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AF90E5" w14:textId="3ADD0E2D" w:rsidR="003218D2" w:rsidRDefault="003218D2" w:rsidP="00DE4791">
      <w:pPr>
        <w:pStyle w:val="BodyText"/>
        <w:tabs>
          <w:tab w:val="left" w:pos="1485"/>
        </w:tabs>
        <w:jc w:val="both"/>
      </w:pPr>
      <w:r>
        <w:tab/>
      </w:r>
    </w:p>
    <w:p w14:paraId="4EAECD5C" w14:textId="77777777" w:rsidR="00C51A8F" w:rsidRDefault="00C51A8F" w:rsidP="00DE4791">
      <w:pPr>
        <w:pStyle w:val="BodyText"/>
        <w:jc w:val="both"/>
      </w:pPr>
    </w:p>
    <w:p w14:paraId="7B22356B" w14:textId="4D759B3B" w:rsidR="00501C9D" w:rsidRPr="003B090A" w:rsidRDefault="00A96968" w:rsidP="00DE4791">
      <w:pPr>
        <w:jc w:val="both"/>
        <w:rPr>
          <w:b/>
          <w:bCs/>
        </w:rPr>
      </w:pPr>
      <w:r w:rsidRPr="003B090A">
        <w:rPr>
          <w:noProof/>
          <w:lang w:eastAsia="en-GB"/>
        </w:rPr>
        <mc:AlternateContent>
          <mc:Choice Requires="wps">
            <w:drawing>
              <wp:anchor distT="0" distB="0" distL="114300" distR="114300" simplePos="0" relativeHeight="251658240" behindDoc="0" locked="0" layoutInCell="1" allowOverlap="1" wp14:anchorId="3AB591B1" wp14:editId="39A20831">
                <wp:simplePos x="0" y="0"/>
                <wp:positionH relativeFrom="column">
                  <wp:posOffset>1170623</wp:posOffset>
                </wp:positionH>
                <wp:positionV relativeFrom="paragraph">
                  <wp:posOffset>43180</wp:posOffset>
                </wp:positionV>
                <wp:extent cx="4834255" cy="1062038"/>
                <wp:effectExtent l="0" t="0" r="23495" b="2413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4255" cy="1062038"/>
                        </a:xfrm>
                        <a:prstGeom prst="rect">
                          <a:avLst/>
                        </a:prstGeom>
                        <a:solidFill>
                          <a:srgbClr val="FFFFFF"/>
                        </a:solidFill>
                        <a:ln w="9525">
                          <a:solidFill>
                            <a:srgbClr val="000000"/>
                          </a:solidFill>
                          <a:miter lim="800000"/>
                          <a:headEnd/>
                          <a:tailEnd/>
                        </a:ln>
                      </wps:spPr>
                      <wps:txbx>
                        <w:txbxContent>
                          <w:p w14:paraId="1CA941D9" w14:textId="3208EDAE" w:rsidR="00A96968" w:rsidRPr="00A96968" w:rsidRDefault="00A96968" w:rsidP="00A96968">
                            <w:pPr>
                              <w:ind w:left="142"/>
                              <w:rPr>
                                <w:sz w:val="20"/>
                                <w:szCs w:val="20"/>
                              </w:rPr>
                            </w:pPr>
                            <w:r w:rsidRPr="00A96968">
                              <w:rPr>
                                <w:rFonts w:eastAsia="Arial"/>
                                <w:b/>
                                <w:bCs/>
                                <w:sz w:val="20"/>
                                <w:szCs w:val="20"/>
                                <w:lang w:val=""/>
                              </w:rPr>
                              <w:t>Owner: Director of Student Services</w:t>
                            </w:r>
                          </w:p>
                          <w:p w14:paraId="244FE0A0" w14:textId="46D9A090" w:rsidR="00A96968" w:rsidRPr="00A96968" w:rsidRDefault="00A96968" w:rsidP="00A96968">
                            <w:pPr>
                              <w:ind w:left="142"/>
                              <w:rPr>
                                <w:sz w:val="20"/>
                                <w:szCs w:val="20"/>
                              </w:rPr>
                            </w:pPr>
                            <w:r w:rsidRPr="00A96968">
                              <w:rPr>
                                <w:rFonts w:eastAsia="Arial"/>
                                <w:b/>
                                <w:bCs/>
                                <w:sz w:val="20"/>
                                <w:szCs w:val="20"/>
                                <w:lang w:val=""/>
                              </w:rPr>
                              <w:t>Version number:</w:t>
                            </w:r>
                          </w:p>
                          <w:p w14:paraId="27692CD9" w14:textId="677B4C99" w:rsidR="00A96968" w:rsidRPr="00A96968" w:rsidRDefault="00A96968" w:rsidP="00A96968">
                            <w:pPr>
                              <w:ind w:left="2160" w:hanging="2018"/>
                              <w:rPr>
                                <w:sz w:val="20"/>
                                <w:szCs w:val="20"/>
                              </w:rPr>
                            </w:pPr>
                            <w:r w:rsidRPr="00A96968">
                              <w:rPr>
                                <w:rFonts w:eastAsia="Arial"/>
                                <w:b/>
                                <w:bCs/>
                                <w:sz w:val="20"/>
                                <w:szCs w:val="20"/>
                                <w:lang w:val=""/>
                              </w:rPr>
                              <w:t>Effective date:</w:t>
                            </w:r>
                            <w:r>
                              <w:rPr>
                                <w:rFonts w:eastAsia="Arial"/>
                                <w:b/>
                                <w:bCs/>
                                <w:sz w:val="20"/>
                                <w:szCs w:val="20"/>
                                <w:lang w:val=""/>
                              </w:rPr>
                              <w:t xml:space="preserve"> </w:t>
                            </w:r>
                            <w:r w:rsidRPr="00A96968">
                              <w:rPr>
                                <w:rFonts w:eastAsia="Arial"/>
                                <w:sz w:val="20"/>
                                <w:szCs w:val="20"/>
                              </w:rPr>
                              <w:t>October 2025</w:t>
                            </w:r>
                          </w:p>
                          <w:p w14:paraId="08EA48B1" w14:textId="0C49B612" w:rsidR="00A96968" w:rsidRPr="00A96968" w:rsidRDefault="00A96968" w:rsidP="00A96968">
                            <w:pPr>
                              <w:ind w:left="142"/>
                              <w:rPr>
                                <w:sz w:val="20"/>
                                <w:szCs w:val="20"/>
                              </w:rPr>
                            </w:pPr>
                            <w:r w:rsidRPr="00A96968">
                              <w:rPr>
                                <w:rFonts w:eastAsia="Arial"/>
                                <w:b/>
                                <w:bCs/>
                                <w:sz w:val="20"/>
                                <w:szCs w:val="20"/>
                                <w:lang w:val=""/>
                              </w:rPr>
                              <w:t>D</w:t>
                            </w:r>
                            <w:r w:rsidRPr="00A96968">
                              <w:rPr>
                                <w:rFonts w:eastAsia="Arial"/>
                                <w:b/>
                                <w:bCs/>
                                <w:sz w:val="20"/>
                                <w:szCs w:val="20"/>
                              </w:rPr>
                              <w:t xml:space="preserve">ate of last </w:t>
                            </w:r>
                            <w:r w:rsidRPr="00A96968">
                              <w:rPr>
                                <w:rFonts w:eastAsia="Arial"/>
                                <w:b/>
                                <w:bCs/>
                                <w:sz w:val="20"/>
                                <w:szCs w:val="20"/>
                                <w:lang w:val=""/>
                              </w:rPr>
                              <w:t>review:</w:t>
                            </w:r>
                            <w:r w:rsidRPr="00A96968">
                              <w:rPr>
                                <w:rFonts w:eastAsia="Arial"/>
                                <w:sz w:val="20"/>
                                <w:szCs w:val="20"/>
                                <w:lang w:val=""/>
                              </w:rPr>
                              <w:t xml:space="preserve">   </w:t>
                            </w:r>
                          </w:p>
                          <w:p w14:paraId="1EF36932" w14:textId="02D04DEA" w:rsidR="00A96968" w:rsidRPr="00A96968" w:rsidRDefault="00A96968" w:rsidP="00A96968">
                            <w:pPr>
                              <w:ind w:left="142"/>
                              <w:rPr>
                                <w:sz w:val="20"/>
                                <w:szCs w:val="20"/>
                              </w:rPr>
                            </w:pPr>
                            <w:r w:rsidRPr="00A96968">
                              <w:rPr>
                                <w:rFonts w:eastAsia="Arial"/>
                                <w:b/>
                                <w:bCs/>
                                <w:sz w:val="20"/>
                                <w:szCs w:val="20"/>
                              </w:rPr>
                              <w:t xml:space="preserve">Due for review: </w:t>
                            </w:r>
                            <w:r w:rsidRPr="00A96968">
                              <w:rPr>
                                <w:rFonts w:eastAsia="Arial"/>
                                <w:sz w:val="20"/>
                                <w:szCs w:val="20"/>
                              </w:rPr>
                              <w:t>October 2026</w:t>
                            </w:r>
                          </w:p>
                          <w:p w14:paraId="7B177429" w14:textId="77777777" w:rsidR="00A96968" w:rsidRPr="00A96968" w:rsidRDefault="00A96968" w:rsidP="00A96968">
                            <w:pPr>
                              <w:ind w:left="142"/>
                              <w:rPr>
                                <w:sz w:val="20"/>
                                <w:szCs w:val="20"/>
                              </w:rPr>
                            </w:pPr>
                            <w:r w:rsidRPr="00A96968">
                              <w:rPr>
                                <w:rFonts w:eastAsia="Arial"/>
                                <w:b/>
                                <w:bCs/>
                                <w:sz w:val="20"/>
                                <w:szCs w:val="20"/>
                              </w:rPr>
                              <w:t>Approved by:</w:t>
                            </w:r>
                            <w:r w:rsidRPr="00A96968">
                              <w:rPr>
                                <w:rFonts w:eastAsia="Arial"/>
                                <w:sz w:val="20"/>
                                <w:szCs w:val="20"/>
                              </w:rPr>
                              <w:t xml:space="preserve"> Audit, Risk and Governance Committee on behalf of the Board</w:t>
                            </w:r>
                          </w:p>
                          <w:p w14:paraId="730D275D" w14:textId="4CB39747" w:rsidR="00501C9D" w:rsidRDefault="00501C9D" w:rsidP="00F55530">
                            <w:pPr>
                              <w:pStyle w:val="BodyText2"/>
                            </w:pPr>
                          </w:p>
                          <w:p w14:paraId="6A477309" w14:textId="77777777" w:rsidR="00A96968" w:rsidRDefault="00A96968" w:rsidP="00F55530">
                            <w:pPr>
                              <w:pStyle w:val="BodyText2"/>
                            </w:pPr>
                          </w:p>
                          <w:p w14:paraId="0CA5F500" w14:textId="77777777" w:rsidR="00A96968" w:rsidRPr="00501C9D" w:rsidRDefault="00A96968" w:rsidP="00F55530">
                            <w:pPr>
                              <w:pStyle w:val="BodyText2"/>
                            </w:pP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type w14:anchorId="3AB591B1" id="_x0000_t202" coordsize="21600,21600" o:spt="202" path="m,l,21600r21600,l21600,xe">
                <v:stroke joinstyle="miter"/>
                <v:path gradientshapeok="t" o:connecttype="rect"/>
              </v:shapetype>
              <v:shape id="Text Box 3" o:spid="_x0000_s1026" type="#_x0000_t202" style="position:absolute;left:0;text-align:left;margin-left:92.2pt;margin-top:3.4pt;width:380.65pt;height:83.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">
                <v:textbox inset="1mm,1mm,1mm,1mm">
                  <w:txbxContent>
                    <w:p w14:paraId="1CA941D9" w14:textId="3208EDAE" w:rsidR="00A96968" w:rsidRPr="00A96968" w:rsidRDefault="00A96968" w:rsidP="00A96968">
                      <w:pPr>
                        <w:ind w:left="142"/>
                        <w:rPr>
                          <w:sz w:val="20"/>
                          <w:szCs w:val="20"/>
                        </w:rPr>
                      </w:pPr>
                      <w:r w:rsidRPr="00A96968">
                        <w:rPr>
                          <w:rFonts w:eastAsia="Arial"/>
                          <w:b/>
                          <w:bCs/>
                          <w:sz w:val="20"/>
                          <w:szCs w:val="20"/>
                          <w:lang w:val=""/>
                        </w:rPr>
                        <w:t>Owner: Director of Student Services</w:t>
                      </w:r>
                    </w:p>
                    <w:p w14:paraId="244FE0A0" w14:textId="46D9A090" w:rsidR="00A96968" w:rsidRPr="00A96968" w:rsidRDefault="00A96968" w:rsidP="00A96968">
                      <w:pPr>
                        <w:ind w:left="142"/>
                        <w:rPr>
                          <w:sz w:val="20"/>
                          <w:szCs w:val="20"/>
                        </w:rPr>
                      </w:pPr>
                      <w:r w:rsidRPr="00A96968">
                        <w:rPr>
                          <w:rFonts w:eastAsia="Arial"/>
                          <w:b/>
                          <w:bCs/>
                          <w:sz w:val="20"/>
                          <w:szCs w:val="20"/>
                          <w:lang w:val=""/>
                        </w:rPr>
                        <w:t>Version number:</w:t>
                      </w:r>
                    </w:p>
                    <w:p w14:paraId="27692CD9" w14:textId="677B4C99" w:rsidR="00A96968" w:rsidRPr="00A96968" w:rsidRDefault="00A96968" w:rsidP="00A96968">
                      <w:pPr>
                        <w:ind w:left="2160" w:hanging="2018"/>
                        <w:rPr>
                          <w:sz w:val="20"/>
                          <w:szCs w:val="20"/>
                        </w:rPr>
                      </w:pPr>
                      <w:r w:rsidRPr="00A96968">
                        <w:rPr>
                          <w:rFonts w:eastAsia="Arial"/>
                          <w:b/>
                          <w:bCs/>
                          <w:sz w:val="20"/>
                          <w:szCs w:val="20"/>
                          <w:lang w:val=""/>
                        </w:rPr>
                        <w:t>Effective date:</w:t>
                      </w:r>
                      <w:r>
                        <w:rPr>
                          <w:rFonts w:eastAsia="Arial"/>
                          <w:b/>
                          <w:bCs/>
                          <w:sz w:val="20"/>
                          <w:szCs w:val="20"/>
                          <w:lang w:val=""/>
                        </w:rPr>
                        <w:t xml:space="preserve"> </w:t>
                      </w:r>
                      <w:r w:rsidRPr="00A96968">
                        <w:rPr>
                          <w:rFonts w:eastAsia="Arial"/>
                          <w:sz w:val="20"/>
                          <w:szCs w:val="20"/>
                        </w:rPr>
                        <w:t>October 2025</w:t>
                      </w:r>
                    </w:p>
                    <w:p w14:paraId="08EA48B1" w14:textId="0C49B612" w:rsidR="00A96968" w:rsidRPr="00A96968" w:rsidRDefault="00A96968" w:rsidP="00A96968">
                      <w:pPr>
                        <w:ind w:left="142"/>
                        <w:rPr>
                          <w:sz w:val="20"/>
                          <w:szCs w:val="20"/>
                        </w:rPr>
                      </w:pPr>
                      <w:r w:rsidRPr="00A96968">
                        <w:rPr>
                          <w:rFonts w:eastAsia="Arial"/>
                          <w:b/>
                          <w:bCs/>
                          <w:sz w:val="20"/>
                          <w:szCs w:val="20"/>
                          <w:lang w:val=""/>
                        </w:rPr>
                        <w:t>D</w:t>
                      </w:r>
                      <w:r w:rsidRPr="00A96968">
                        <w:rPr>
                          <w:rFonts w:eastAsia="Arial"/>
                          <w:b/>
                          <w:bCs/>
                          <w:sz w:val="20"/>
                          <w:szCs w:val="20"/>
                        </w:rPr>
                        <w:t xml:space="preserve">ate of last </w:t>
                      </w:r>
                      <w:r w:rsidRPr="00A96968">
                        <w:rPr>
                          <w:rFonts w:eastAsia="Arial"/>
                          <w:b/>
                          <w:bCs/>
                          <w:sz w:val="20"/>
                          <w:szCs w:val="20"/>
                          <w:lang w:val=""/>
                        </w:rPr>
                        <w:t>review:</w:t>
                      </w:r>
                      <w:r w:rsidRPr="00A96968">
                        <w:rPr>
                          <w:rFonts w:eastAsia="Arial"/>
                          <w:sz w:val="20"/>
                          <w:szCs w:val="20"/>
                          <w:lang w:val=""/>
                        </w:rPr>
                        <w:t xml:space="preserve">   </w:t>
                      </w:r>
                    </w:p>
                    <w:p w14:paraId="1EF36932" w14:textId="02D04DEA" w:rsidR="00A96968" w:rsidRPr="00A96968" w:rsidRDefault="00A96968" w:rsidP="00A96968">
                      <w:pPr>
                        <w:ind w:left="142"/>
                        <w:rPr>
                          <w:sz w:val="20"/>
                          <w:szCs w:val="20"/>
                        </w:rPr>
                      </w:pPr>
                      <w:r w:rsidRPr="00A96968">
                        <w:rPr>
                          <w:rFonts w:eastAsia="Arial"/>
                          <w:b/>
                          <w:bCs/>
                          <w:sz w:val="20"/>
                          <w:szCs w:val="20"/>
                        </w:rPr>
                        <w:t xml:space="preserve">Due for review: </w:t>
                      </w:r>
                      <w:r w:rsidRPr="00A96968">
                        <w:rPr>
                          <w:rFonts w:eastAsia="Arial"/>
                          <w:sz w:val="20"/>
                          <w:szCs w:val="20"/>
                        </w:rPr>
                        <w:t>October 2026</w:t>
                      </w:r>
                    </w:p>
                    <w:p w14:paraId="7B177429" w14:textId="77777777" w:rsidR="00A96968" w:rsidRPr="00A96968" w:rsidRDefault="00A96968" w:rsidP="00A96968">
                      <w:pPr>
                        <w:ind w:left="142"/>
                        <w:rPr>
                          <w:sz w:val="20"/>
                          <w:szCs w:val="20"/>
                        </w:rPr>
                      </w:pPr>
                      <w:r w:rsidRPr="00A96968">
                        <w:rPr>
                          <w:rFonts w:eastAsia="Arial"/>
                          <w:b/>
                          <w:bCs/>
                          <w:sz w:val="20"/>
                          <w:szCs w:val="20"/>
                        </w:rPr>
                        <w:t>Approved by:</w:t>
                      </w:r>
                      <w:r w:rsidRPr="00A96968">
                        <w:rPr>
                          <w:rFonts w:eastAsia="Arial"/>
                          <w:sz w:val="20"/>
                          <w:szCs w:val="20"/>
                        </w:rPr>
                        <w:t xml:space="preserve"> Audit, Risk and Governance Committee on behalf of the Board</w:t>
                      </w:r>
                    </w:p>
                    <w:p w14:paraId="730D275D" w14:textId="4CB39747" w:rsidR="00501C9D" w:rsidRDefault="00501C9D" w:rsidP="00F55530">
                      <w:pPr>
                        <w:pStyle w:val="BodyText2"/>
                      </w:pPr>
                    </w:p>
                    <w:p w14:paraId="6A477309" w14:textId="77777777" w:rsidR="00A96968" w:rsidRDefault="00A96968" w:rsidP="00F55530">
                      <w:pPr>
                        <w:pStyle w:val="BodyText2"/>
                      </w:pPr>
                    </w:p>
                    <w:p w14:paraId="0CA5F500" w14:textId="77777777" w:rsidR="00A96968" w:rsidRPr="00501C9D" w:rsidRDefault="00A96968" w:rsidP="00F55530">
                      <w:pPr>
                        <w:pStyle w:val="BodyText2"/>
                      </w:pPr>
                    </w:p>
                  </w:txbxContent>
                </v:textbox>
              </v:shape>
            </w:pict>
          </mc:Fallback>
        </mc:AlternateContent>
      </w:r>
      <w:r w:rsidR="00501C9D" w:rsidRPr="003B090A">
        <w:tab/>
      </w:r>
    </w:p>
    <w:p w14:paraId="0C3F143D" w14:textId="46E8C491" w:rsidR="00501C9D" w:rsidRPr="003B090A" w:rsidRDefault="50DA4133" w:rsidP="632F99F8">
      <w:pPr>
        <w:jc w:val="both"/>
      </w:pPr>
      <w:r>
        <w:rPr>
          <w:noProof/>
        </w:rPr>
        <w:drawing>
          <wp:inline distT="0" distB="0" distL="0" distR="0" wp14:anchorId="72EAE716" wp14:editId="41AB1EAB">
            <wp:extent cx="823031" cy="859611"/>
            <wp:effectExtent l="0" t="0" r="0" b="0"/>
            <wp:docPr id="181209274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2092745" name=""/>
                    <pic:cNvPicPr/>
                  </pic:nvPicPr>
                  <pic:blipFill>
                    <a:blip r:embed="rId12">
                      <a:extLst>
                        <a:ext uri="{28A0092B-C50C-407E-A947-70E740481C1C}">
                          <a14:useLocalDpi xmlns:a14="http://schemas.microsoft.com/office/drawing/2010/main" val="0"/>
                        </a:ext>
                      </a:extLst>
                    </a:blip>
                    <a:stretch>
                      <a:fillRect/>
                    </a:stretch>
                  </pic:blipFill>
                  <pic:spPr>
                    <a:xfrm>
                      <a:off x="0" y="0"/>
                      <a:ext cx="823031" cy="859611"/>
                    </a:xfrm>
                    <a:prstGeom prst="rect">
                      <a:avLst/>
                    </a:prstGeom>
                  </pic:spPr>
                </pic:pic>
              </a:graphicData>
            </a:graphic>
          </wp:inline>
        </w:drawing>
      </w:r>
    </w:p>
    <w:tbl>
      <w:tblPr>
        <w:tblW w:w="0" w:type="auto"/>
        <w:tblLayout w:type="fixed"/>
        <w:tblLook w:val="06A0" w:firstRow="1" w:lastRow="0" w:firstColumn="1" w:lastColumn="0" w:noHBand="1" w:noVBand="1"/>
      </w:tblPr>
      <w:tblGrid>
        <w:gridCol w:w="2904"/>
        <w:gridCol w:w="6531"/>
      </w:tblGrid>
      <w:tr w:rsidR="00A96968" w14:paraId="366ED6AC" w14:textId="77777777" w:rsidTr="632F99F8">
        <w:trPr>
          <w:trHeight w:val="2325"/>
        </w:trPr>
        <w:tc>
          <w:tcPr>
            <w:tcW w:w="2904" w:type="dxa"/>
            <w:vAlign w:val="center"/>
          </w:tcPr>
          <w:p w14:paraId="27F43C40" w14:textId="77777777" w:rsidR="00A96968" w:rsidRDefault="00A96968"/>
        </w:tc>
        <w:tc>
          <w:tcPr>
            <w:tcW w:w="6531" w:type="dxa"/>
            <w:vAlign w:val="center"/>
          </w:tcPr>
          <w:p w14:paraId="5FB824F6" w14:textId="77777777" w:rsidR="00A96968" w:rsidRDefault="00A96968"/>
        </w:tc>
      </w:tr>
      <w:tr w:rsidR="632F99F8" w14:paraId="4BAC2F03" w14:textId="77777777" w:rsidTr="632F99F8">
        <w:trPr>
          <w:trHeight w:val="2325"/>
        </w:trPr>
        <w:tc>
          <w:tcPr>
            <w:tcW w:w="2904" w:type="dxa"/>
            <w:vAlign w:val="center"/>
          </w:tcPr>
          <w:p w14:paraId="09AA8326" w14:textId="71EE27FF" w:rsidR="00A96968" w:rsidRDefault="00A96968"/>
        </w:tc>
        <w:tc>
          <w:tcPr>
            <w:tcW w:w="6531" w:type="dxa"/>
            <w:vAlign w:val="center"/>
          </w:tcPr>
          <w:p w14:paraId="3616CD46" w14:textId="47253C2E" w:rsidR="632F99F8" w:rsidRDefault="632F99F8"/>
        </w:tc>
      </w:tr>
    </w:tbl>
    <w:p w14:paraId="3840D423" w14:textId="58219539" w:rsidR="00501C9D" w:rsidRPr="00501C9D" w:rsidRDefault="00501C9D" w:rsidP="00A96968">
      <w:pPr>
        <w:pStyle w:val="Heading1"/>
        <w:ind w:left="0"/>
        <w:jc w:val="both"/>
        <w:rPr>
          <w:highlight w:val="yellow"/>
        </w:rPr>
      </w:pPr>
      <w:r w:rsidRPr="00DB7A33">
        <w:t xml:space="preserve">Safeguarding </w:t>
      </w:r>
      <w:r w:rsidR="00DB7A33" w:rsidRPr="00DB7A33">
        <w:t>P</w:t>
      </w:r>
      <w:r w:rsidRPr="00DB7A33">
        <w:t xml:space="preserve">olicy </w:t>
      </w:r>
    </w:p>
    <w:p w14:paraId="46C7A0D2" w14:textId="77777777" w:rsidR="00501C9D" w:rsidRPr="00501C9D" w:rsidRDefault="00501C9D" w:rsidP="00DE4791">
      <w:pPr>
        <w:pStyle w:val="BodyText"/>
        <w:jc w:val="both"/>
      </w:pPr>
    </w:p>
    <w:p w14:paraId="036CD71F" w14:textId="3FBD5933" w:rsidR="00F55530" w:rsidRDefault="00BB1A28" w:rsidP="00DE4791">
      <w:pPr>
        <w:pStyle w:val="Heading2"/>
        <w:jc w:val="both"/>
      </w:pPr>
      <w:r w:rsidRPr="00F9131C">
        <w:t>SCOPE AND PURPOSE</w:t>
      </w:r>
    </w:p>
    <w:p w14:paraId="5E13DF5A" w14:textId="77777777" w:rsidR="002122CE" w:rsidRPr="00F9131C" w:rsidRDefault="002122CE" w:rsidP="00DE4791">
      <w:pPr>
        <w:pStyle w:val="Heading2"/>
        <w:numPr>
          <w:ilvl w:val="0"/>
          <w:numId w:val="0"/>
        </w:numPr>
        <w:ind w:left="705"/>
        <w:jc w:val="both"/>
      </w:pPr>
    </w:p>
    <w:p w14:paraId="1F84809F" w14:textId="70F64C72" w:rsidR="0000529E" w:rsidRPr="002B7BA2" w:rsidRDefault="098AE9E1" w:rsidP="00355FCA">
      <w:pPr>
        <w:pStyle w:val="NumberBullets"/>
        <w:numPr>
          <w:ilvl w:val="1"/>
          <w:numId w:val="3"/>
        </w:numPr>
        <w:ind w:hanging="508"/>
        <w:jc w:val="both"/>
      </w:pPr>
      <w:r>
        <w:t xml:space="preserve">Bournemouth University is committed to </w:t>
      </w:r>
      <w:r w:rsidR="21B40D16">
        <w:t xml:space="preserve">safeguarding </w:t>
      </w:r>
      <w:r w:rsidR="00757250">
        <w:t xml:space="preserve">all members of </w:t>
      </w:r>
      <w:r w:rsidR="000B366C">
        <w:t>its community</w:t>
      </w:r>
      <w:r w:rsidR="21B40D16">
        <w:t xml:space="preserve"> </w:t>
      </w:r>
      <w:r w:rsidR="00757250">
        <w:t>in particular</w:t>
      </w:r>
      <w:r w:rsidR="21B40D16">
        <w:t xml:space="preserve"> children and vulnerable adults</w:t>
      </w:r>
      <w:r w:rsidR="00757250">
        <w:t>.</w:t>
      </w:r>
      <w:r w:rsidR="21B40D16">
        <w:t xml:space="preserve">  BU is committed to </w:t>
      </w:r>
      <w:r>
        <w:t xml:space="preserve">supporting the health </w:t>
      </w:r>
      <w:r w:rsidR="586D37AC">
        <w:t xml:space="preserve">(including mental health) </w:t>
      </w:r>
      <w:r>
        <w:t xml:space="preserve">and wellbeing of every member of the </w:t>
      </w:r>
      <w:r w:rsidR="00757250">
        <w:t>U</w:t>
      </w:r>
      <w:r>
        <w:t xml:space="preserve">niversity community. </w:t>
      </w:r>
      <w:r w:rsidR="28F5FBAA">
        <w:t xml:space="preserve">This policy specifically focusses on </w:t>
      </w:r>
      <w:r w:rsidR="002A6CC7">
        <w:t>s</w:t>
      </w:r>
      <w:r w:rsidR="28F5FBAA">
        <w:t xml:space="preserve">afeguarding and </w:t>
      </w:r>
      <w:r w:rsidR="002A6CC7">
        <w:t xml:space="preserve">the </w:t>
      </w:r>
      <w:r w:rsidR="28F5FBAA">
        <w:t>Prevent</w:t>
      </w:r>
      <w:r w:rsidR="002A6CC7">
        <w:t xml:space="preserve"> duty</w:t>
      </w:r>
      <w:r w:rsidR="28F5FBAA">
        <w:t xml:space="preserve"> in relation to a</w:t>
      </w:r>
      <w:r w:rsidR="4A3DDF80">
        <w:t xml:space="preserve">ll learners enrolled with Bournemouth University. </w:t>
      </w:r>
      <w:r w:rsidR="00D145CD">
        <w:t>Th</w:t>
      </w:r>
      <w:r>
        <w:t xml:space="preserve">e </w:t>
      </w:r>
      <w:r w:rsidR="00757250">
        <w:t>U</w:t>
      </w:r>
      <w:r>
        <w:t xml:space="preserve">niversity has a range of policies and procedures designed to support this commitment as listed at section </w:t>
      </w:r>
      <w:r w:rsidR="16C611F6">
        <w:t>18</w:t>
      </w:r>
      <w:r>
        <w:t xml:space="preserve">. </w:t>
      </w:r>
    </w:p>
    <w:p w14:paraId="2CC498BE" w14:textId="1D708CC9" w:rsidR="00F55530" w:rsidRDefault="2E28E895" w:rsidP="00355FCA">
      <w:pPr>
        <w:pStyle w:val="NumberBullets"/>
        <w:numPr>
          <w:ilvl w:val="1"/>
          <w:numId w:val="3"/>
        </w:numPr>
        <w:ind w:hanging="508"/>
        <w:jc w:val="both"/>
      </w:pPr>
      <w:r>
        <w:t>A</w:t>
      </w:r>
      <w:r w:rsidR="4351C1D7">
        <w:t>ll University staff</w:t>
      </w:r>
      <w:r w:rsidR="006B15C8">
        <w:t xml:space="preserve"> </w:t>
      </w:r>
      <w:r w:rsidR="4351C1D7">
        <w:t>have a collective and individual duty to provide a caring, safe and supportive environment</w:t>
      </w:r>
      <w:r w:rsidR="002A6CC7">
        <w:t xml:space="preserve"> (online and offline)</w:t>
      </w:r>
      <w:r w:rsidR="4351C1D7">
        <w:t xml:space="preserve"> that positively promotes the health and wellbeing of each </w:t>
      </w:r>
      <w:r w:rsidR="4D3D4880">
        <w:t xml:space="preserve">individual </w:t>
      </w:r>
      <w:r w:rsidR="2E1AACF4">
        <w:t xml:space="preserve">student </w:t>
      </w:r>
      <w:r w:rsidR="4351C1D7">
        <w:t>along with their social, physical and moral development.</w:t>
      </w:r>
      <w:r w:rsidR="002A6CC7">
        <w:t xml:space="preserve"> </w:t>
      </w:r>
      <w:r w:rsidR="4351C1D7">
        <w:t xml:space="preserve">Staff also have a responsibility to protect our </w:t>
      </w:r>
      <w:r w:rsidR="02671980">
        <w:t>students</w:t>
      </w:r>
      <w:r w:rsidR="4351C1D7">
        <w:t xml:space="preserve"> from harm whilst ensuring a consistent learner-centred approach to assessing and supporting, based on a clear understanding of learners’ individual needs.</w:t>
      </w:r>
    </w:p>
    <w:p w14:paraId="3F594C59" w14:textId="515A9424" w:rsidR="002A6CC7" w:rsidRPr="002B7BA2" w:rsidRDefault="002A6CC7" w:rsidP="00355FCA">
      <w:pPr>
        <w:pStyle w:val="NumberBullets"/>
        <w:numPr>
          <w:ilvl w:val="1"/>
          <w:numId w:val="3"/>
        </w:numPr>
        <w:ind w:hanging="508"/>
        <w:jc w:val="both"/>
      </w:pPr>
      <w:r>
        <w:t>The University staff must maintain an attitude of “it could happen here” where safeguarding is concerned</w:t>
      </w:r>
      <w:r w:rsidR="00D145CD">
        <w:t xml:space="preserve">. Where children are involved, the University </w:t>
      </w:r>
      <w:r>
        <w:t>must always be guided by the best interests of the child</w:t>
      </w:r>
      <w:r w:rsidR="00D145CD">
        <w:t>. The University must be alert to</w:t>
      </w:r>
      <w:r>
        <w:t xml:space="preserve"> children </w:t>
      </w:r>
      <w:r w:rsidR="00757250">
        <w:t xml:space="preserve">and vulnerable adults </w:t>
      </w:r>
      <w:r>
        <w:t xml:space="preserve">who may be at risk of harm or have been harmed (including harm caused by </w:t>
      </w:r>
      <w:r w:rsidR="00757250">
        <w:t xml:space="preserve">other </w:t>
      </w:r>
      <w:r>
        <w:t>adults or their peers</w:t>
      </w:r>
      <w:r w:rsidR="00D145CD">
        <w:t xml:space="preserve">) </w:t>
      </w:r>
      <w:r>
        <w:t xml:space="preserve">and respond in an appropriate and timely manner in accordance with this policy, and other applicable policies and procedures of the University. </w:t>
      </w:r>
    </w:p>
    <w:p w14:paraId="0AE08FF3" w14:textId="42CF80D5" w:rsidR="00CA4C60" w:rsidRDefault="00C13D1F" w:rsidP="00355FCA">
      <w:pPr>
        <w:pStyle w:val="NumberBullets"/>
        <w:numPr>
          <w:ilvl w:val="1"/>
          <w:numId w:val="3"/>
        </w:numPr>
        <w:ind w:hanging="508"/>
        <w:jc w:val="both"/>
      </w:pPr>
      <w:r>
        <w:t xml:space="preserve">The </w:t>
      </w:r>
      <w:r w:rsidR="00757250">
        <w:t>U</w:t>
      </w:r>
      <w:r>
        <w:t>niversity commits to support the development of every</w:t>
      </w:r>
      <w:r w:rsidR="66308C40">
        <w:t xml:space="preserve"> student</w:t>
      </w:r>
      <w:r w:rsidR="00CA4C60">
        <w:t xml:space="preserve"> </w:t>
      </w:r>
      <w:r>
        <w:t>and employees in ways which will</w:t>
      </w:r>
      <w:r w:rsidR="00CA4C60">
        <w:t>:</w:t>
      </w:r>
    </w:p>
    <w:p w14:paraId="27FD94EC" w14:textId="77777777" w:rsidR="007520A2" w:rsidRDefault="007520A2" w:rsidP="00355FCA">
      <w:pPr>
        <w:pStyle w:val="ListParagraph"/>
        <w:numPr>
          <w:ilvl w:val="3"/>
          <w:numId w:val="11"/>
        </w:numPr>
        <w:jc w:val="both"/>
      </w:pPr>
      <w:r>
        <w:t>foster security, confidence and independence</w:t>
      </w:r>
    </w:p>
    <w:p w14:paraId="4646E71E" w14:textId="2FB95718" w:rsidR="007520A2" w:rsidRPr="00501C9D" w:rsidRDefault="007520A2" w:rsidP="00355FCA">
      <w:pPr>
        <w:pStyle w:val="ListParagraph"/>
        <w:numPr>
          <w:ilvl w:val="3"/>
          <w:numId w:val="11"/>
        </w:numPr>
        <w:jc w:val="both"/>
      </w:pPr>
      <w:r>
        <w:lastRenderedPageBreak/>
        <w:t xml:space="preserve">provide an environment (online and offline) in which </w:t>
      </w:r>
      <w:r w:rsidR="3A03AD67">
        <w:t>students</w:t>
      </w:r>
      <w:r>
        <w:t xml:space="preserve"> feel safe, valued and respected</w:t>
      </w:r>
    </w:p>
    <w:p w14:paraId="1ABDC768" w14:textId="77777777" w:rsidR="007520A2" w:rsidRPr="00501C9D" w:rsidRDefault="007520A2" w:rsidP="00355FCA">
      <w:pPr>
        <w:pStyle w:val="ListParagraph"/>
        <w:numPr>
          <w:ilvl w:val="3"/>
          <w:numId w:val="11"/>
        </w:numPr>
        <w:jc w:val="both"/>
      </w:pPr>
      <w:r w:rsidRPr="00501C9D">
        <w:t>implement</w:t>
      </w:r>
      <w:r w:rsidRPr="00C13D1F">
        <w:t xml:space="preserve"> </w:t>
      </w:r>
      <w:r w:rsidRPr="00501C9D">
        <w:t>preventative</w:t>
      </w:r>
      <w:r w:rsidRPr="00C13D1F">
        <w:t xml:space="preserve"> </w:t>
      </w:r>
      <w:r w:rsidRPr="00501C9D">
        <w:t>safeguarding</w:t>
      </w:r>
      <w:r w:rsidRPr="00C13D1F">
        <w:t xml:space="preserve"> </w:t>
      </w:r>
      <w:r w:rsidRPr="00501C9D">
        <w:t>measures</w:t>
      </w:r>
      <w:r w:rsidRPr="00C13D1F">
        <w:t xml:space="preserve"> </w:t>
      </w:r>
      <w:r w:rsidRPr="00501C9D">
        <w:t>to</w:t>
      </w:r>
      <w:r w:rsidRPr="00C13D1F">
        <w:t xml:space="preserve"> </w:t>
      </w:r>
      <w:r w:rsidRPr="00501C9D">
        <w:t>help</w:t>
      </w:r>
      <w:r w:rsidRPr="00C13D1F">
        <w:t xml:space="preserve"> </w:t>
      </w:r>
      <w:r w:rsidRPr="00501C9D">
        <w:t>raise</w:t>
      </w:r>
      <w:r w:rsidRPr="00C13D1F">
        <w:t xml:space="preserve"> </w:t>
      </w:r>
      <w:r w:rsidRPr="00501C9D">
        <w:t>awareness</w:t>
      </w:r>
      <w:r w:rsidRPr="00C13D1F">
        <w:t xml:space="preserve"> </w:t>
      </w:r>
      <w:r w:rsidRPr="00501C9D">
        <w:t>of safeguarding and protect learners from maltreatment or</w:t>
      </w:r>
      <w:r w:rsidRPr="00C13D1F">
        <w:t xml:space="preserve"> </w:t>
      </w:r>
      <w:r w:rsidRPr="00501C9D">
        <w:t>harm</w:t>
      </w:r>
    </w:p>
    <w:p w14:paraId="7D97905B" w14:textId="72A9233A" w:rsidR="007520A2" w:rsidRPr="00501C9D" w:rsidRDefault="007520A2" w:rsidP="00355FCA">
      <w:pPr>
        <w:pStyle w:val="ListParagraph"/>
        <w:numPr>
          <w:ilvl w:val="3"/>
          <w:numId w:val="11"/>
        </w:numPr>
        <w:jc w:val="both"/>
      </w:pPr>
      <w:r>
        <w:t>ensure that University staff and employers are aware of their safeguarding</w:t>
      </w:r>
      <w:r w:rsidR="44E2696E">
        <w:t xml:space="preserve"> </w:t>
      </w:r>
      <w:r>
        <w:t xml:space="preserve">obligations, through guidance and training (which is reviewed and updated as </w:t>
      </w:r>
      <w:r w:rsidR="000B366C">
        <w:t>appropriate) maintain</w:t>
      </w:r>
      <w:r>
        <w:t xml:space="preserve"> open channels of communication with each employer to ensure effective and appropriate communication in relation to safeguarding and welfare matters (with an awareness that apprentices</w:t>
      </w:r>
      <w:r w:rsidR="1E911773">
        <w:t>, in particular,</w:t>
      </w:r>
      <w:r>
        <w:t xml:space="preserve"> may act very differently depending on their environment and may feel more comfortable discussing sensitive issues with different people)</w:t>
      </w:r>
    </w:p>
    <w:p w14:paraId="2973C52A" w14:textId="77777777" w:rsidR="007520A2" w:rsidRPr="00501C9D" w:rsidRDefault="007520A2" w:rsidP="00355FCA">
      <w:pPr>
        <w:pStyle w:val="ListParagraph"/>
        <w:numPr>
          <w:ilvl w:val="3"/>
          <w:numId w:val="11"/>
        </w:numPr>
        <w:jc w:val="both"/>
      </w:pPr>
      <w:r w:rsidRPr="00501C9D">
        <w:t xml:space="preserve">ensure that </w:t>
      </w:r>
      <w:r>
        <w:t xml:space="preserve">appropriate </w:t>
      </w:r>
      <w:r w:rsidRPr="00501C9D">
        <w:t>safe</w:t>
      </w:r>
      <w:r>
        <w:t>r</w:t>
      </w:r>
      <w:r w:rsidRPr="00501C9D">
        <w:t xml:space="preserve"> recruitment measures are implemented for</w:t>
      </w:r>
      <w:r>
        <w:t xml:space="preserve"> all</w:t>
      </w:r>
      <w:r w:rsidRPr="00501C9D">
        <w:t xml:space="preserve"> </w:t>
      </w:r>
      <w:r w:rsidRPr="00C13D1F">
        <w:t xml:space="preserve">staff </w:t>
      </w:r>
      <w:r w:rsidRPr="00501C9D">
        <w:t>working</w:t>
      </w:r>
      <w:r w:rsidRPr="00C13D1F">
        <w:t xml:space="preserve"> </w:t>
      </w:r>
      <w:r w:rsidRPr="00501C9D">
        <w:t xml:space="preserve">in with learners, specifically those </w:t>
      </w:r>
      <w:r>
        <w:t xml:space="preserve">who are children </w:t>
      </w:r>
      <w:proofErr w:type="gramStart"/>
      <w:r>
        <w:t>and also</w:t>
      </w:r>
      <w:proofErr w:type="gramEnd"/>
      <w:r>
        <w:t xml:space="preserve"> learners who are over 18 and have care and support needs (including those engaged in regulated activity)</w:t>
      </w:r>
    </w:p>
    <w:p w14:paraId="595F9D4B" w14:textId="77777777" w:rsidR="007520A2" w:rsidRDefault="007520A2" w:rsidP="00355FCA">
      <w:pPr>
        <w:pStyle w:val="ListParagraph"/>
        <w:numPr>
          <w:ilvl w:val="3"/>
          <w:numId w:val="11"/>
        </w:numPr>
        <w:jc w:val="both"/>
      </w:pPr>
      <w:r w:rsidRPr="00501C9D">
        <w:t xml:space="preserve">employ </w:t>
      </w:r>
      <w:r>
        <w:t xml:space="preserve">and appropriately train </w:t>
      </w:r>
      <w:r w:rsidRPr="00501C9D">
        <w:t xml:space="preserve">designated members of </w:t>
      </w:r>
      <w:r w:rsidRPr="00C13D1F">
        <w:t xml:space="preserve">staff </w:t>
      </w:r>
      <w:r w:rsidRPr="00501C9D">
        <w:t>responsible for raising awareness of safeguarding and</w:t>
      </w:r>
      <w:r>
        <w:t xml:space="preserve"> the</w:t>
      </w:r>
      <w:r w:rsidRPr="00501C9D">
        <w:t xml:space="preserve"> Prevent</w:t>
      </w:r>
      <w:r>
        <w:t xml:space="preserve"> duty</w:t>
      </w:r>
      <w:r w:rsidRPr="00501C9D">
        <w:t xml:space="preserve">, providing specialist support to </w:t>
      </w:r>
      <w:r w:rsidRPr="00C13D1F">
        <w:t xml:space="preserve">staff, </w:t>
      </w:r>
      <w:r w:rsidRPr="00501C9D">
        <w:t>learners and</w:t>
      </w:r>
      <w:r w:rsidRPr="00C13D1F">
        <w:t xml:space="preserve"> </w:t>
      </w:r>
      <w:r w:rsidRPr="00501C9D">
        <w:t>clients when necessary</w:t>
      </w:r>
      <w:r>
        <w:t xml:space="preserve">, and helping ensure compliance with this policy (and related policies) </w:t>
      </w:r>
    </w:p>
    <w:p w14:paraId="74275F1A" w14:textId="33A2F48E" w:rsidR="007520A2" w:rsidRDefault="007520A2" w:rsidP="00355FCA">
      <w:pPr>
        <w:pStyle w:val="ListParagraph"/>
        <w:numPr>
          <w:ilvl w:val="3"/>
          <w:numId w:val="11"/>
        </w:numPr>
        <w:spacing w:after="120"/>
        <w:ind w:left="1434" w:hanging="357"/>
        <w:jc w:val="both"/>
      </w:pPr>
      <w:r>
        <w:t xml:space="preserve">ensuring all staff and learners feel confident and able to raise any safeguarding concerns they may have via the </w:t>
      </w:r>
      <w:r w:rsidRPr="00C13D1F">
        <w:t>confidential</w:t>
      </w:r>
      <w:r w:rsidRPr="00501C9D">
        <w:rPr>
          <w:spacing w:val="-1"/>
        </w:rPr>
        <w:t xml:space="preserve"> </w:t>
      </w:r>
      <w:hyperlink r:id="rId13" w:history="1">
        <w:r w:rsidRPr="00501C9D">
          <w:rPr>
            <w:rStyle w:val="Hyperlink"/>
            <w:spacing w:val="-1"/>
          </w:rPr>
          <w:t>safeguarding@bournemouth.ac.uk</w:t>
        </w:r>
      </w:hyperlink>
      <w:r w:rsidRPr="00501C9D">
        <w:rPr>
          <w:spacing w:val="-1"/>
        </w:rPr>
        <w:t xml:space="preserve"> </w:t>
      </w:r>
      <w:r w:rsidRPr="00501C9D">
        <w:t>email address or by contacting the</w:t>
      </w:r>
      <w:r w:rsidR="00BE0CEC">
        <w:t xml:space="preserve"> Designated Safeguarding</w:t>
      </w:r>
      <w:r w:rsidRPr="00501C9D">
        <w:t xml:space="preserve"> </w:t>
      </w:r>
      <w:r w:rsidR="4A1848D3" w:rsidRPr="00501C9D">
        <w:t>Lead (</w:t>
      </w:r>
      <w:r>
        <w:t xml:space="preserve">whose contact details are at the end of this policy). </w:t>
      </w:r>
    </w:p>
    <w:p w14:paraId="1D241DCA" w14:textId="1A860195" w:rsidR="007520A2" w:rsidRDefault="4A3B264F" w:rsidP="00355FCA">
      <w:pPr>
        <w:pStyle w:val="NumberBullets"/>
        <w:numPr>
          <w:ilvl w:val="1"/>
          <w:numId w:val="3"/>
        </w:numPr>
        <w:ind w:hanging="508"/>
        <w:jc w:val="both"/>
      </w:pPr>
      <w:r>
        <w:t>T</w:t>
      </w:r>
      <w:r w:rsidR="098AE9E1">
        <w:t xml:space="preserve">his policy </w:t>
      </w:r>
      <w:r w:rsidR="00702018">
        <w:t>reflects Bournemouth University’s obligations under the Public Sector Equality Duty, the Human Rights Act</w:t>
      </w:r>
      <w:r w:rsidR="000974A8">
        <w:t xml:space="preserve"> 1998</w:t>
      </w:r>
      <w:r w:rsidR="00702018">
        <w:t xml:space="preserve"> and the Equality Act 2010.  It </w:t>
      </w:r>
      <w:r w:rsidR="098AE9E1">
        <w:t>compl</w:t>
      </w:r>
      <w:r w:rsidR="1B939138">
        <w:t>e</w:t>
      </w:r>
      <w:r w:rsidR="098AE9E1">
        <w:t>ments and enhances the general</w:t>
      </w:r>
      <w:r w:rsidR="000974A8">
        <w:t xml:space="preserve"> U</w:t>
      </w:r>
      <w:r w:rsidR="098AE9E1">
        <w:t xml:space="preserve">niversity duty of care for all members of its community and is specifically focused on the safeguarding of students enrolled on </w:t>
      </w:r>
      <w:r w:rsidR="2E9BDC09">
        <w:t>our university</w:t>
      </w:r>
      <w:r w:rsidR="098AE9E1">
        <w:t xml:space="preserve"> programmes and the promotion of their welfare</w:t>
      </w:r>
      <w:r w:rsidR="586D37AC">
        <w:t xml:space="preserve">. </w:t>
      </w:r>
    </w:p>
    <w:p w14:paraId="540BF833" w14:textId="0682F072" w:rsidR="007520A2" w:rsidRDefault="00C60ACA" w:rsidP="00355FCA">
      <w:pPr>
        <w:pStyle w:val="NumberBullets"/>
        <w:numPr>
          <w:ilvl w:val="1"/>
          <w:numId w:val="3"/>
        </w:numPr>
        <w:ind w:hanging="508"/>
        <w:jc w:val="both"/>
      </w:pPr>
      <w:r w:rsidRPr="00DB7A33">
        <w:t xml:space="preserve">The </w:t>
      </w:r>
      <w:r w:rsidR="00F55530" w:rsidRPr="00DB7A33">
        <w:t xml:space="preserve">policy </w:t>
      </w:r>
      <w:r w:rsidR="00975834">
        <w:t xml:space="preserve">provides guidance to all staff </w:t>
      </w:r>
      <w:r w:rsidR="00526B79">
        <w:t xml:space="preserve">involved in the delivery </w:t>
      </w:r>
      <w:r w:rsidR="2CF0E5BF">
        <w:t xml:space="preserve">of academic study </w:t>
      </w:r>
      <w:r w:rsidR="00526B79">
        <w:t xml:space="preserve">and support for </w:t>
      </w:r>
      <w:r w:rsidR="7F1BCCB1">
        <w:t>students</w:t>
      </w:r>
      <w:r w:rsidR="00526B79">
        <w:t xml:space="preserve"> on how to </w:t>
      </w:r>
      <w:r w:rsidR="00526B79" w:rsidRPr="00C60ACA">
        <w:t>recognise</w:t>
      </w:r>
      <w:r w:rsidR="00526B79">
        <w:t xml:space="preserve"> </w:t>
      </w:r>
      <w:r w:rsidR="00975834">
        <w:t>safeguarding issues</w:t>
      </w:r>
      <w:r w:rsidR="00526B79">
        <w:t>,</w:t>
      </w:r>
      <w:r w:rsidR="00975834">
        <w:t xml:space="preserve"> </w:t>
      </w:r>
      <w:r w:rsidR="00526B79" w:rsidRPr="00C60ACA">
        <w:t>behaviours</w:t>
      </w:r>
      <w:r w:rsidR="00526B79">
        <w:t xml:space="preserve"> and</w:t>
      </w:r>
      <w:r w:rsidR="00526B79" w:rsidRPr="00CE660C">
        <w:t xml:space="preserve"> signs and symptoms of significant harm or need</w:t>
      </w:r>
      <w:r>
        <w:t>. It outlines</w:t>
      </w:r>
      <w:r w:rsidR="00526B79">
        <w:t xml:space="preserve"> w</w:t>
      </w:r>
      <w:r w:rsidR="00617E6B">
        <w:t>hat</w:t>
      </w:r>
      <w:r w:rsidR="00975834">
        <w:t xml:space="preserve"> the preventative action that needs to be taken should concerns arise</w:t>
      </w:r>
      <w:r w:rsidR="00526B79">
        <w:t>,</w:t>
      </w:r>
      <w:r w:rsidR="00975834">
        <w:t xml:space="preserve"> </w:t>
      </w:r>
      <w:proofErr w:type="gramStart"/>
      <w:r w:rsidR="00526B79">
        <w:t>in order to</w:t>
      </w:r>
      <w:proofErr w:type="gramEnd"/>
      <w:r w:rsidR="00526B79" w:rsidRPr="00CE660C">
        <w:t xml:space="preserve"> </w:t>
      </w:r>
      <w:r w:rsidR="00526B79">
        <w:t>protect the</w:t>
      </w:r>
      <w:r w:rsidR="00526B79" w:rsidRPr="00CE660C">
        <w:t xml:space="preserve"> interest of the </w:t>
      </w:r>
      <w:r w:rsidR="00526B79" w:rsidRPr="007520A2">
        <w:rPr>
          <w:spacing w:val="-3"/>
        </w:rPr>
        <w:t>learner</w:t>
      </w:r>
      <w:r w:rsidRPr="007520A2">
        <w:rPr>
          <w:spacing w:val="-3"/>
        </w:rPr>
        <w:t xml:space="preserve"> and </w:t>
      </w:r>
      <w:r w:rsidR="00F55530" w:rsidRPr="007520A2">
        <w:rPr>
          <w:spacing w:val="-3"/>
        </w:rPr>
        <w:t>any</w:t>
      </w:r>
      <w:r w:rsidRPr="007520A2">
        <w:rPr>
          <w:spacing w:val="-3"/>
        </w:rPr>
        <w:t xml:space="preserve"> others that may be at risk.</w:t>
      </w:r>
      <w:r w:rsidR="00B7538D" w:rsidRPr="007520A2">
        <w:rPr>
          <w:spacing w:val="-3"/>
        </w:rPr>
        <w:t xml:space="preserve"> </w:t>
      </w:r>
    </w:p>
    <w:p w14:paraId="5F117181" w14:textId="4672876C" w:rsidR="007520A2" w:rsidRDefault="00B7538D" w:rsidP="00355FCA">
      <w:pPr>
        <w:pStyle w:val="NumberBullets"/>
        <w:numPr>
          <w:ilvl w:val="1"/>
          <w:numId w:val="3"/>
        </w:numPr>
        <w:ind w:hanging="508"/>
        <w:jc w:val="both"/>
      </w:pPr>
      <w:r w:rsidRPr="007520A2">
        <w:rPr>
          <w:spacing w:val="-3"/>
        </w:rPr>
        <w:t xml:space="preserve">This policy also provides guidance to </w:t>
      </w:r>
      <w:r w:rsidR="7B7162A9" w:rsidRPr="007520A2">
        <w:rPr>
          <w:spacing w:val="-3"/>
        </w:rPr>
        <w:t>Students</w:t>
      </w:r>
      <w:r w:rsidRPr="007520A2">
        <w:rPr>
          <w:spacing w:val="-3"/>
        </w:rPr>
        <w:t xml:space="preserve"> about safeguarding and gives information about what they should do if they have any questions or concerns about their welfare, the welfare of others or the conduct of an adult. </w:t>
      </w:r>
    </w:p>
    <w:p w14:paraId="35384CCC" w14:textId="43FEFB41" w:rsidR="007520A2" w:rsidRDefault="00F55530" w:rsidP="00355FCA">
      <w:pPr>
        <w:pStyle w:val="NumberBullets"/>
        <w:numPr>
          <w:ilvl w:val="1"/>
          <w:numId w:val="3"/>
        </w:numPr>
        <w:ind w:hanging="508"/>
        <w:jc w:val="both"/>
      </w:pPr>
      <w:r>
        <w:t xml:space="preserve">As well as in-house support, the </w:t>
      </w:r>
      <w:r w:rsidR="000974A8">
        <w:t>U</w:t>
      </w:r>
      <w:r>
        <w:t>niversity</w:t>
      </w:r>
      <w:r w:rsidR="00975834">
        <w:t xml:space="preserve"> work</w:t>
      </w:r>
      <w:r>
        <w:t>s</w:t>
      </w:r>
      <w:r w:rsidR="00975834">
        <w:t xml:space="preserve"> with external agencies such as the </w:t>
      </w:r>
      <w:r w:rsidR="000974A8">
        <w:t>L</w:t>
      </w:r>
      <w:r w:rsidR="00975834">
        <w:t xml:space="preserve">ocal </w:t>
      </w:r>
      <w:r w:rsidR="000974A8">
        <w:t>A</w:t>
      </w:r>
      <w:r w:rsidR="005B2E30">
        <w:t xml:space="preserve">uthority </w:t>
      </w:r>
      <w:r w:rsidR="000974A8">
        <w:t>D</w:t>
      </w:r>
      <w:r w:rsidR="005B2E30">
        <w:t xml:space="preserve">esignated </w:t>
      </w:r>
      <w:r w:rsidR="000974A8">
        <w:t>O</w:t>
      </w:r>
      <w:r w:rsidR="005B2E30">
        <w:t>fficer (</w:t>
      </w:r>
      <w:r w:rsidR="00975834">
        <w:t>LADO</w:t>
      </w:r>
      <w:r w:rsidR="005B2E30">
        <w:t>)</w:t>
      </w:r>
      <w:r w:rsidR="0036245F">
        <w:t>,</w:t>
      </w:r>
      <w:r w:rsidR="00975834">
        <w:t xml:space="preserve"> </w:t>
      </w:r>
      <w:r w:rsidR="00FD606B">
        <w:t>the Multi-Agency Safeguarding Hub (</w:t>
      </w:r>
      <w:r w:rsidR="00975834">
        <w:t>MASH</w:t>
      </w:r>
      <w:r w:rsidR="00FD606B">
        <w:t>)</w:t>
      </w:r>
      <w:r w:rsidR="0036245F">
        <w:t>, the community Adult Safeguarding</w:t>
      </w:r>
      <w:r w:rsidR="009F6E74">
        <w:t xml:space="preserve"> </w:t>
      </w:r>
      <w:r w:rsidR="00975834">
        <w:t>teams</w:t>
      </w:r>
      <w:r w:rsidR="000974A8">
        <w:t>, and the Police</w:t>
      </w:r>
      <w:r w:rsidR="00975834">
        <w:t xml:space="preserve"> to promote a multi-agency approach to safeguarding</w:t>
      </w:r>
      <w:r w:rsidR="000974A8">
        <w:t xml:space="preserve"> in accordance with Working together to Safeguard Children</w:t>
      </w:r>
      <w:r w:rsidR="00DE4791">
        <w:t xml:space="preserve"> </w:t>
      </w:r>
      <w:r w:rsidR="000B366C">
        <w:t xml:space="preserve">(2023) </w:t>
      </w:r>
      <w:r w:rsidR="00DE4791">
        <w:t xml:space="preserve">and the Care </w:t>
      </w:r>
      <w:r w:rsidR="000B366C">
        <w:t>Act 2014</w:t>
      </w:r>
      <w:r w:rsidR="00DE4791">
        <w:t xml:space="preserve"> 2014</w:t>
      </w:r>
      <w:r>
        <w:t>.</w:t>
      </w:r>
      <w:r w:rsidR="0B5D1279">
        <w:t xml:space="preserve"> </w:t>
      </w:r>
    </w:p>
    <w:p w14:paraId="3166B9BB" w14:textId="7B097772" w:rsidR="00C13D1F" w:rsidRDefault="0B5D1279" w:rsidP="00355FCA">
      <w:pPr>
        <w:pStyle w:val="NumberBullets"/>
        <w:numPr>
          <w:ilvl w:val="1"/>
          <w:numId w:val="3"/>
        </w:numPr>
        <w:ind w:hanging="508"/>
        <w:jc w:val="both"/>
      </w:pPr>
      <w:r>
        <w:t xml:space="preserve">The University also meets quarterly with the local Adult Safeguarding </w:t>
      </w:r>
      <w:r w:rsidR="000974A8">
        <w:t>B</w:t>
      </w:r>
      <w:r>
        <w:t xml:space="preserve">oard managers and </w:t>
      </w:r>
      <w:r w:rsidR="00FD606B">
        <w:t xml:space="preserve">the independent </w:t>
      </w:r>
      <w:r>
        <w:t>Chair to discuss</w:t>
      </w:r>
      <w:r w:rsidR="1EEEF717">
        <w:t xml:space="preserve"> and escalate</w:t>
      </w:r>
      <w:r>
        <w:t xml:space="preserve"> themes, learning and </w:t>
      </w:r>
      <w:r w:rsidR="531EC3AB">
        <w:t xml:space="preserve">any practice issues impacting on our </w:t>
      </w:r>
      <w:proofErr w:type="gramStart"/>
      <w:r w:rsidR="000974A8">
        <w:t>U</w:t>
      </w:r>
      <w:r w:rsidR="531EC3AB">
        <w:t>nivers</w:t>
      </w:r>
      <w:r w:rsidR="71F86F09">
        <w:t>i</w:t>
      </w:r>
      <w:r w:rsidR="531EC3AB">
        <w:t>ty</w:t>
      </w:r>
      <w:proofErr w:type="gramEnd"/>
      <w:r w:rsidR="531EC3AB">
        <w:t xml:space="preserve"> community</w:t>
      </w:r>
      <w:r w:rsidR="01072DC4">
        <w:t>.</w:t>
      </w:r>
    </w:p>
    <w:p w14:paraId="735E705A" w14:textId="77777777" w:rsidR="00AC6969" w:rsidRPr="00C13D1F" w:rsidRDefault="00AC6969" w:rsidP="00AC6969">
      <w:pPr>
        <w:pStyle w:val="NumberBullets"/>
        <w:ind w:left="792"/>
        <w:jc w:val="both"/>
      </w:pPr>
    </w:p>
    <w:p w14:paraId="782E532E" w14:textId="5FC6C720" w:rsidR="002B7BA2" w:rsidRDefault="00DE4791" w:rsidP="00DE4791">
      <w:pPr>
        <w:pStyle w:val="Heading2"/>
        <w:spacing w:after="120"/>
        <w:ind w:hanging="421"/>
        <w:jc w:val="both"/>
      </w:pPr>
      <w:r>
        <w:t xml:space="preserve">KEY </w:t>
      </w:r>
      <w:r w:rsidR="00EE6F50">
        <w:t>DEFINITION</w:t>
      </w:r>
      <w:r>
        <w:t>S</w:t>
      </w:r>
      <w:r w:rsidR="00EE6F50">
        <w:t xml:space="preserve"> </w:t>
      </w:r>
    </w:p>
    <w:p w14:paraId="290AE3ED" w14:textId="6A04C081" w:rsidR="000974A8" w:rsidRDefault="00475A1C" w:rsidP="00355FCA">
      <w:pPr>
        <w:pStyle w:val="NumberBullets"/>
        <w:numPr>
          <w:ilvl w:val="1"/>
          <w:numId w:val="5"/>
        </w:numPr>
        <w:ind w:left="851" w:hanging="567"/>
        <w:jc w:val="both"/>
      </w:pPr>
      <w:r>
        <w:t xml:space="preserve">A </w:t>
      </w:r>
      <w:r w:rsidRPr="00475A1C">
        <w:rPr>
          <w:b/>
          <w:bCs/>
        </w:rPr>
        <w:t>child</w:t>
      </w:r>
      <w:r w:rsidR="00DE4791">
        <w:t>.</w:t>
      </w:r>
      <w:r>
        <w:t xml:space="preserve"> </w:t>
      </w:r>
      <w:r w:rsidR="00BD7A7E" w:rsidRPr="003B090A">
        <w:t xml:space="preserve">A person who is under the age of 18. </w:t>
      </w:r>
      <w:r w:rsidR="00BD7A7E">
        <w:t>Those aged 16 to 18 are generally referred to as ‘young people’ rather than ‘children’ but that does not impact on their status for the purposes of this policy.</w:t>
      </w:r>
      <w:r w:rsidR="00DE4791">
        <w:t xml:space="preserve"> </w:t>
      </w:r>
    </w:p>
    <w:p w14:paraId="0A7F3FF4" w14:textId="7176E35C" w:rsidR="00BD7A7E" w:rsidRDefault="00BD7A7E" w:rsidP="03D811D7">
      <w:pPr>
        <w:pStyle w:val="NumberBullets"/>
        <w:numPr>
          <w:ilvl w:val="1"/>
          <w:numId w:val="5"/>
        </w:numPr>
        <w:ind w:left="851" w:hanging="567"/>
        <w:jc w:val="both"/>
      </w:pPr>
      <w:r>
        <w:t xml:space="preserve">A </w:t>
      </w:r>
      <w:r w:rsidRPr="03D811D7">
        <w:rPr>
          <w:b/>
          <w:bCs/>
        </w:rPr>
        <w:t>vulnerable adult</w:t>
      </w:r>
      <w:r>
        <w:t xml:space="preserve"> (sometimes referred to as an </w:t>
      </w:r>
      <w:r w:rsidR="00DE4791">
        <w:t>‘</w:t>
      </w:r>
      <w:r>
        <w:t>adult at risk</w:t>
      </w:r>
      <w:r w:rsidR="00DE4791">
        <w:t>’</w:t>
      </w:r>
      <w:r w:rsidR="00BF0253">
        <w:t>)</w:t>
      </w:r>
      <w:r>
        <w:t xml:space="preserve">. A person over 18 who is, or may be in need of, community care or health care services by reason of mental or other disability or illness; and who is or may be unable to take care of him or herself, or unable to protect him or herself against significant harm, abuse or exploitation (including risk of radicalisation or being drawn into terrorism). </w:t>
      </w:r>
    </w:p>
    <w:p w14:paraId="6E4ED1B5" w14:textId="256860A4" w:rsidR="00BD7A7E" w:rsidRDefault="00BD7A7E" w:rsidP="00355FCA">
      <w:pPr>
        <w:pStyle w:val="NumberBullets"/>
        <w:numPr>
          <w:ilvl w:val="1"/>
          <w:numId w:val="5"/>
        </w:numPr>
        <w:ind w:left="851" w:hanging="567"/>
        <w:jc w:val="both"/>
      </w:pPr>
      <w:r w:rsidRPr="00BF0253">
        <w:rPr>
          <w:b/>
          <w:bCs/>
        </w:rPr>
        <w:t>Vulnerable</w:t>
      </w:r>
      <w:r w:rsidR="00DE4791">
        <w:t>.</w:t>
      </w:r>
      <w:r>
        <w:t xml:space="preserve"> </w:t>
      </w:r>
      <w:r w:rsidRPr="003B090A">
        <w:t>A situation where a child</w:t>
      </w:r>
      <w:r>
        <w:t>, young person</w:t>
      </w:r>
      <w:r w:rsidRPr="003B090A">
        <w:t xml:space="preserve"> or adult is at risk of exploitation, harm or abuse, including the risk of radicalisation. While the definition of “vulnerable adult” and “child” are set out</w:t>
      </w:r>
      <w:r w:rsidR="00DE4791">
        <w:t xml:space="preserve"> above</w:t>
      </w:r>
      <w:r w:rsidRPr="003B090A">
        <w:t xml:space="preserve">, a person can become vulnerable </w:t>
      </w:r>
      <w:proofErr w:type="gramStart"/>
      <w:r w:rsidRPr="003B090A">
        <w:t>as a result of</w:t>
      </w:r>
      <w:proofErr w:type="gramEnd"/>
      <w:r w:rsidRPr="003B090A">
        <w:t xml:space="preserve"> specific circumstances or situation which may increase the risk of exploitation</w:t>
      </w:r>
      <w:r>
        <w:t>.</w:t>
      </w:r>
    </w:p>
    <w:p w14:paraId="6F16FC30" w14:textId="62609101" w:rsidR="007520A2" w:rsidRDefault="06AEDA0A" w:rsidP="00AC6969">
      <w:pPr>
        <w:pStyle w:val="NumberBullets"/>
        <w:numPr>
          <w:ilvl w:val="1"/>
          <w:numId w:val="5"/>
        </w:numPr>
        <w:ind w:left="851" w:hanging="567"/>
        <w:jc w:val="both"/>
      </w:pPr>
      <w:r>
        <w:t xml:space="preserve">Safeguarding should be regarded in its broadest sense to take account of the lived experience and potential hidden vulnerabilities within our </w:t>
      </w:r>
      <w:r w:rsidR="5452EF7E">
        <w:t>community</w:t>
      </w:r>
      <w:r w:rsidR="716BFC9E">
        <w:t>, including those with underlying mental health and wellbeing needs.</w:t>
      </w:r>
      <w:r w:rsidR="00DE4791">
        <w:t xml:space="preserve"> Some </w:t>
      </w:r>
      <w:r w:rsidR="325125AA">
        <w:t>student</w:t>
      </w:r>
      <w:r w:rsidR="00DE4791">
        <w:t xml:space="preserve">s may from time to time be considered vulnerable adults or ‘adults at risk’ as defined below. </w:t>
      </w:r>
    </w:p>
    <w:p w14:paraId="5812D731" w14:textId="43A53988" w:rsidR="00475A1C" w:rsidRDefault="000974A8" w:rsidP="00355FCA">
      <w:pPr>
        <w:pStyle w:val="NumberBullets"/>
        <w:numPr>
          <w:ilvl w:val="1"/>
          <w:numId w:val="5"/>
        </w:numPr>
        <w:ind w:left="851" w:hanging="567"/>
        <w:jc w:val="both"/>
      </w:pPr>
      <w:r>
        <w:t>Safeguarding children means</w:t>
      </w:r>
      <w:r w:rsidR="00475A1C">
        <w:t xml:space="preserve">: </w:t>
      </w:r>
    </w:p>
    <w:p w14:paraId="77D0A2F4" w14:textId="2404A410" w:rsidR="00475A1C" w:rsidRDefault="007520A2" w:rsidP="00355FCA">
      <w:pPr>
        <w:pStyle w:val="NumberBullets"/>
        <w:numPr>
          <w:ilvl w:val="0"/>
          <w:numId w:val="12"/>
        </w:numPr>
        <w:ind w:left="1843" w:hanging="425"/>
        <w:contextualSpacing/>
      </w:pPr>
      <w:r>
        <w:t>pr</w:t>
      </w:r>
      <w:r w:rsidR="00475A1C">
        <w:t xml:space="preserve">otecting children from </w:t>
      </w:r>
      <w:proofErr w:type="gramStart"/>
      <w:r w:rsidR="00475A1C">
        <w:t>maltreatment;</w:t>
      </w:r>
      <w:proofErr w:type="gramEnd"/>
      <w:r w:rsidR="00475A1C">
        <w:t xml:space="preserve"> </w:t>
      </w:r>
    </w:p>
    <w:p w14:paraId="6633EED8" w14:textId="10E8C365" w:rsidR="00475A1C" w:rsidRDefault="00475A1C" w:rsidP="00355FCA">
      <w:pPr>
        <w:pStyle w:val="NumberBullets"/>
        <w:numPr>
          <w:ilvl w:val="0"/>
          <w:numId w:val="12"/>
        </w:numPr>
        <w:ind w:left="1843" w:hanging="425"/>
        <w:contextualSpacing/>
      </w:pPr>
      <w:r>
        <w:t xml:space="preserve">preventing the impairment of children’s mental and physical health or </w:t>
      </w:r>
      <w:proofErr w:type="gramStart"/>
      <w:r>
        <w:t>development;</w:t>
      </w:r>
      <w:proofErr w:type="gramEnd"/>
    </w:p>
    <w:p w14:paraId="26AB57DF" w14:textId="75A098BA" w:rsidR="00475A1C" w:rsidRDefault="00475A1C" w:rsidP="00355FCA">
      <w:pPr>
        <w:pStyle w:val="NumberBullets"/>
        <w:numPr>
          <w:ilvl w:val="0"/>
          <w:numId w:val="12"/>
        </w:numPr>
        <w:ind w:left="1843" w:hanging="425"/>
        <w:contextualSpacing/>
      </w:pPr>
      <w:r>
        <w:t>ensuring that children grow up in circumstances consistent with the provision of safe and</w:t>
      </w:r>
      <w:r w:rsidR="007520A2">
        <w:t xml:space="preserve"> </w:t>
      </w:r>
      <w:r>
        <w:t>effective care, and</w:t>
      </w:r>
    </w:p>
    <w:p w14:paraId="00251AA6" w14:textId="3D65B681" w:rsidR="00475A1C" w:rsidRDefault="00475A1C" w:rsidP="00355FCA">
      <w:pPr>
        <w:pStyle w:val="NumberBullets"/>
        <w:numPr>
          <w:ilvl w:val="0"/>
          <w:numId w:val="12"/>
        </w:numPr>
        <w:ind w:left="1843" w:hanging="425"/>
      </w:pPr>
      <w:r>
        <w:t xml:space="preserve">taking action to enable all children to have the best outcomes. </w:t>
      </w:r>
    </w:p>
    <w:p w14:paraId="047F7D35" w14:textId="0B8E7F1D" w:rsidR="00DE4791" w:rsidRDefault="00475A1C" w:rsidP="00DE4791">
      <w:pPr>
        <w:pStyle w:val="NumberBullets"/>
        <w:ind w:left="131" w:firstLine="720"/>
        <w:jc w:val="both"/>
      </w:pPr>
      <w:r>
        <w:t>See pag</w:t>
      </w:r>
      <w:r w:rsidR="00D50805">
        <w:t>es 7-8</w:t>
      </w:r>
      <w:r>
        <w:t xml:space="preserve"> of Working Together to Safeguard Children (202</w:t>
      </w:r>
      <w:r w:rsidR="00D50805">
        <w:t>3</w:t>
      </w:r>
      <w:r>
        <w:t>).</w:t>
      </w:r>
    </w:p>
    <w:p w14:paraId="744BBE47" w14:textId="7785FE9F" w:rsidR="000974A8" w:rsidRPr="00BF38A8" w:rsidRDefault="000974A8" w:rsidP="00355FCA">
      <w:pPr>
        <w:pStyle w:val="NumberBullets"/>
        <w:numPr>
          <w:ilvl w:val="1"/>
          <w:numId w:val="5"/>
        </w:numPr>
        <w:ind w:left="851" w:hanging="567"/>
        <w:jc w:val="both"/>
      </w:pPr>
      <w:r>
        <w:t>Safeguarding adults means</w:t>
      </w:r>
      <w:r w:rsidR="00475A1C">
        <w:t xml:space="preserve"> “</w:t>
      </w:r>
      <w:r w:rsidR="00475A1C" w:rsidRPr="00475A1C">
        <w:t>protecting an adult’s right to live in safety, free from abuse and neglect</w:t>
      </w:r>
      <w:r w:rsidR="00475A1C">
        <w:t>” (Paragraph 14.7 of the Care and Support Statutory Guidance 2014).</w:t>
      </w:r>
    </w:p>
    <w:p w14:paraId="662618AE" w14:textId="250E0374" w:rsidR="2591221D" w:rsidRPr="00BF38A8" w:rsidRDefault="2591221D" w:rsidP="00355FCA">
      <w:pPr>
        <w:pStyle w:val="NumberBullets"/>
        <w:numPr>
          <w:ilvl w:val="1"/>
          <w:numId w:val="5"/>
        </w:numPr>
        <w:ind w:left="851" w:hanging="567"/>
        <w:jc w:val="both"/>
      </w:pPr>
      <w:r>
        <w:t xml:space="preserve">Presenting </w:t>
      </w:r>
      <w:r w:rsidR="00475A1C">
        <w:t>m</w:t>
      </w:r>
      <w:r w:rsidR="617FD1B1">
        <w:t xml:space="preserve">ental </w:t>
      </w:r>
      <w:r w:rsidR="00475A1C">
        <w:t>h</w:t>
      </w:r>
      <w:r w:rsidR="617FD1B1">
        <w:t xml:space="preserve">ealth and </w:t>
      </w:r>
      <w:r w:rsidR="00475A1C">
        <w:t>w</w:t>
      </w:r>
      <w:r w:rsidR="617FD1B1">
        <w:t xml:space="preserve">ellbeing needs </w:t>
      </w:r>
      <w:r w:rsidR="7A00ABAC">
        <w:t>can sometimes mask a safeguarding issue</w:t>
      </w:r>
      <w:r w:rsidR="123E141A">
        <w:t xml:space="preserve"> and training provided to staff and </w:t>
      </w:r>
      <w:r w:rsidR="681C6F57">
        <w:t>Students</w:t>
      </w:r>
      <w:r w:rsidR="123E141A">
        <w:t xml:space="preserve"> includes the context of </w:t>
      </w:r>
      <w:r w:rsidR="00E06292">
        <w:t>m</w:t>
      </w:r>
      <w:r w:rsidR="123E141A">
        <w:t xml:space="preserve">ental health </w:t>
      </w:r>
      <w:r w:rsidR="0C81EDB9">
        <w:t>to raise awareness of this.</w:t>
      </w:r>
    </w:p>
    <w:p w14:paraId="71691C98" w14:textId="48249EF6" w:rsidR="0054741C" w:rsidRDefault="32C7176D" w:rsidP="00355FCA">
      <w:pPr>
        <w:pStyle w:val="NumberBullets"/>
        <w:numPr>
          <w:ilvl w:val="1"/>
          <w:numId w:val="5"/>
        </w:numPr>
        <w:ind w:left="851" w:hanging="567"/>
        <w:jc w:val="both"/>
      </w:pPr>
      <w:r w:rsidRPr="00BF38A8">
        <w:t xml:space="preserve">For the purposes of this policy, </w:t>
      </w:r>
      <w:r w:rsidR="00E06292">
        <w:t>a s</w:t>
      </w:r>
      <w:r w:rsidRPr="00BF38A8">
        <w:t>afeguarding</w:t>
      </w:r>
      <w:r w:rsidR="00E06292">
        <w:t xml:space="preserve"> concern</w:t>
      </w:r>
      <w:r w:rsidRPr="00BF38A8">
        <w:t xml:space="preserve"> is defined as</w:t>
      </w:r>
      <w:r w:rsidR="4D1B3EF0" w:rsidRPr="00BF38A8">
        <w:t>;</w:t>
      </w:r>
      <w:r w:rsidRPr="00BF38A8">
        <w:t xml:space="preserve"> any concern where there</w:t>
      </w:r>
      <w:r w:rsidR="00E06292">
        <w:t xml:space="preserve"> is or</w:t>
      </w:r>
      <w:r w:rsidRPr="00BF38A8">
        <w:t xml:space="preserve"> may be a risk</w:t>
      </w:r>
      <w:r w:rsidR="0911F17A" w:rsidRPr="00BF38A8">
        <w:t xml:space="preserve"> of harm</w:t>
      </w:r>
      <w:r w:rsidR="00E06292">
        <w:t xml:space="preserve"> (including abuse and neglect)</w:t>
      </w:r>
      <w:r w:rsidRPr="00BF38A8">
        <w:t xml:space="preserve"> to self or to</w:t>
      </w:r>
      <w:r w:rsidR="29B88486" w:rsidRPr="00BF38A8">
        <w:t>/from others</w:t>
      </w:r>
      <w:r w:rsidR="00E06292">
        <w:t xml:space="preserve"> (including adults or peers)</w:t>
      </w:r>
      <w:r w:rsidR="1FA18D5B" w:rsidRPr="00BF38A8">
        <w:t>.</w:t>
      </w:r>
      <w:r w:rsidR="00E06292">
        <w:t xml:space="preserve"> This could be online or in person.  </w:t>
      </w:r>
    </w:p>
    <w:p w14:paraId="01BC8418" w14:textId="75F96A9D" w:rsidR="0054741C" w:rsidRPr="00BF38A8" w:rsidRDefault="00E06292" w:rsidP="0054741C">
      <w:pPr>
        <w:pStyle w:val="NumberBullets"/>
        <w:ind w:left="851"/>
        <w:jc w:val="both"/>
      </w:pPr>
      <w:r>
        <w:t xml:space="preserve">It also includes concerns that an adult has behaved in a way that </w:t>
      </w:r>
      <w:r w:rsidR="00BE0CEC">
        <w:t xml:space="preserve">may, or </w:t>
      </w:r>
      <w:r>
        <w:t>has</w:t>
      </w:r>
      <w:r w:rsidR="00BE0CEC">
        <w:t>,</w:t>
      </w:r>
      <w:r>
        <w:t xml:space="preserve"> harmed a child</w:t>
      </w:r>
      <w:r w:rsidR="00BE0CEC">
        <w:t xml:space="preserve"> or vulnerable adult,</w:t>
      </w:r>
      <w:r>
        <w:t xml:space="preserve"> has possibly committed a criminal offence against or related to a child</w:t>
      </w:r>
      <w:r w:rsidR="00BE0CEC">
        <w:t>/vulnerable adult</w:t>
      </w:r>
      <w:r>
        <w:t>, has behaved in a way that indicates they may pose a risk of harm t</w:t>
      </w:r>
      <w:r w:rsidR="00BE0CEC">
        <w:t>o others</w:t>
      </w:r>
      <w:r w:rsidR="00A611CC">
        <w:t xml:space="preserve"> </w:t>
      </w:r>
      <w:r>
        <w:t xml:space="preserve">and/or may have behaved in a way that indicates they may not be suitable to work with </w:t>
      </w:r>
      <w:r w:rsidR="00EF3B95">
        <w:t>children</w:t>
      </w:r>
      <w:r w:rsidR="00BE0CEC">
        <w:t xml:space="preserve"> or vulnerable adults</w:t>
      </w:r>
      <w:r w:rsidR="00EF3B95">
        <w:t>. When</w:t>
      </w:r>
      <w:r w:rsidR="0054741C">
        <w:t xml:space="preserve"> considering whether to make referrals to statutory agencies in relation to a </w:t>
      </w:r>
      <w:r w:rsidR="6BAD7634">
        <w:t>concern</w:t>
      </w:r>
      <w:r w:rsidR="0054741C">
        <w:t xml:space="preserve"> about a vulnerable adult (as defined above) the University should have regard to the relevant local authority’s guidance and safeguarding </w:t>
      </w:r>
      <w:r w:rsidR="1327BBDC">
        <w:t>adults'</w:t>
      </w:r>
      <w:r w:rsidR="0054741C">
        <w:t xml:space="preserve"> procedures</w:t>
      </w:r>
      <w:r w:rsidR="00CE6A39">
        <w:t xml:space="preserve"> and </w:t>
      </w:r>
      <w:r w:rsidR="00D50805">
        <w:t>consult with</w:t>
      </w:r>
      <w:r w:rsidR="00CE6A39">
        <w:t xml:space="preserve"> them as appropriate</w:t>
      </w:r>
      <w:r w:rsidR="0054741C">
        <w:t xml:space="preserve">.  </w:t>
      </w:r>
    </w:p>
    <w:p w14:paraId="78C1B395" w14:textId="5FF5285A" w:rsidR="1FA18D5B" w:rsidRPr="00BF38A8" w:rsidRDefault="00E06292" w:rsidP="00355FCA">
      <w:pPr>
        <w:pStyle w:val="NumberBullets"/>
        <w:numPr>
          <w:ilvl w:val="1"/>
          <w:numId w:val="5"/>
        </w:numPr>
        <w:ind w:left="851" w:hanging="567"/>
        <w:jc w:val="both"/>
      </w:pPr>
      <w:r>
        <w:t>T</w:t>
      </w:r>
      <w:r w:rsidR="1FA18D5B" w:rsidRPr="00BF38A8">
        <w:t xml:space="preserve">ypes of abuse </w:t>
      </w:r>
      <w:proofErr w:type="gramStart"/>
      <w:r w:rsidR="1FA18D5B" w:rsidRPr="00BF38A8">
        <w:t>include;</w:t>
      </w:r>
      <w:proofErr w:type="gramEnd"/>
    </w:p>
    <w:p w14:paraId="5284AB7C" w14:textId="3CF9BFE2" w:rsidR="00E06292" w:rsidRPr="00BF38A8" w:rsidRDefault="1FA18D5B" w:rsidP="00355FCA">
      <w:pPr>
        <w:pStyle w:val="NumberBullets"/>
        <w:numPr>
          <w:ilvl w:val="0"/>
          <w:numId w:val="8"/>
        </w:numPr>
        <w:spacing w:after="0"/>
        <w:ind w:left="1916" w:hanging="357"/>
        <w:jc w:val="both"/>
      </w:pPr>
      <w:r w:rsidRPr="00BF38A8">
        <w:t>Physical</w:t>
      </w:r>
    </w:p>
    <w:p w14:paraId="41C0377F" w14:textId="48503F6C" w:rsidR="1FA18D5B" w:rsidRPr="00BF38A8" w:rsidRDefault="1FA18D5B" w:rsidP="00355FCA">
      <w:pPr>
        <w:pStyle w:val="NumberBullets"/>
        <w:numPr>
          <w:ilvl w:val="0"/>
          <w:numId w:val="8"/>
        </w:numPr>
        <w:spacing w:after="0"/>
        <w:ind w:left="1916" w:hanging="357"/>
        <w:jc w:val="both"/>
      </w:pPr>
      <w:r w:rsidRPr="00BF38A8">
        <w:t xml:space="preserve">Domestic violence or </w:t>
      </w:r>
      <w:r w:rsidR="00E06292">
        <w:t>a</w:t>
      </w:r>
      <w:r w:rsidRPr="00BF38A8">
        <w:t>buse</w:t>
      </w:r>
    </w:p>
    <w:p w14:paraId="3ECE0DA2" w14:textId="527DDD77" w:rsidR="1FA18D5B" w:rsidRPr="00BF38A8" w:rsidRDefault="1FA18D5B" w:rsidP="00355FCA">
      <w:pPr>
        <w:pStyle w:val="NumberBullets"/>
        <w:numPr>
          <w:ilvl w:val="0"/>
          <w:numId w:val="8"/>
        </w:numPr>
        <w:spacing w:after="0"/>
        <w:ind w:left="1916" w:hanging="357"/>
        <w:jc w:val="both"/>
      </w:pPr>
      <w:r w:rsidRPr="00BF38A8">
        <w:t>Sexual</w:t>
      </w:r>
    </w:p>
    <w:p w14:paraId="3D61487F" w14:textId="37969E93" w:rsidR="1FA18D5B" w:rsidRPr="00BF38A8" w:rsidRDefault="1FA18D5B" w:rsidP="00355FCA">
      <w:pPr>
        <w:pStyle w:val="NumberBullets"/>
        <w:numPr>
          <w:ilvl w:val="0"/>
          <w:numId w:val="8"/>
        </w:numPr>
        <w:spacing w:after="0"/>
        <w:ind w:left="1916" w:hanging="357"/>
        <w:jc w:val="both"/>
      </w:pPr>
      <w:r w:rsidRPr="00BF38A8">
        <w:t>Psychological or emotional abuse</w:t>
      </w:r>
    </w:p>
    <w:p w14:paraId="0EBA603D" w14:textId="0DA6C366" w:rsidR="1FA18D5B" w:rsidRPr="00BF38A8" w:rsidRDefault="1FA18D5B" w:rsidP="00355FCA">
      <w:pPr>
        <w:pStyle w:val="NumberBullets"/>
        <w:numPr>
          <w:ilvl w:val="0"/>
          <w:numId w:val="8"/>
        </w:numPr>
        <w:spacing w:after="0"/>
        <w:ind w:left="1916" w:hanging="357"/>
        <w:jc w:val="both"/>
      </w:pPr>
      <w:r w:rsidRPr="00BF38A8">
        <w:t>Financial or material abuse</w:t>
      </w:r>
    </w:p>
    <w:p w14:paraId="4BB1058A" w14:textId="5AC98B6A" w:rsidR="1FA18D5B" w:rsidRPr="00BF38A8" w:rsidRDefault="1FA18D5B" w:rsidP="00355FCA">
      <w:pPr>
        <w:pStyle w:val="NumberBullets"/>
        <w:numPr>
          <w:ilvl w:val="0"/>
          <w:numId w:val="8"/>
        </w:numPr>
        <w:spacing w:after="0"/>
        <w:ind w:left="1916" w:hanging="357"/>
        <w:jc w:val="both"/>
      </w:pPr>
      <w:r w:rsidRPr="00BF38A8">
        <w:t>Modern slavery</w:t>
      </w:r>
    </w:p>
    <w:p w14:paraId="55A45541" w14:textId="428F963F" w:rsidR="1FA18D5B" w:rsidRPr="00BF38A8" w:rsidRDefault="1FA18D5B" w:rsidP="00355FCA">
      <w:pPr>
        <w:pStyle w:val="NumberBullets"/>
        <w:numPr>
          <w:ilvl w:val="0"/>
          <w:numId w:val="8"/>
        </w:numPr>
        <w:spacing w:after="0"/>
        <w:ind w:left="1916" w:hanging="357"/>
        <w:jc w:val="both"/>
      </w:pPr>
      <w:r w:rsidRPr="00BF38A8">
        <w:t>Discriminatory</w:t>
      </w:r>
    </w:p>
    <w:p w14:paraId="0B3FA05B" w14:textId="7816FCE6" w:rsidR="1FA18D5B" w:rsidRPr="00BF38A8" w:rsidRDefault="1FA18D5B" w:rsidP="00355FCA">
      <w:pPr>
        <w:pStyle w:val="NumberBullets"/>
        <w:numPr>
          <w:ilvl w:val="0"/>
          <w:numId w:val="8"/>
        </w:numPr>
        <w:spacing w:after="0"/>
        <w:ind w:left="1916" w:hanging="357"/>
        <w:jc w:val="both"/>
      </w:pPr>
      <w:r w:rsidRPr="00BF38A8">
        <w:t>Organisation or institutional abuse</w:t>
      </w:r>
    </w:p>
    <w:p w14:paraId="6FF8C237" w14:textId="632BA9CA" w:rsidR="00E06292" w:rsidRDefault="1FA18D5B" w:rsidP="00355FCA">
      <w:pPr>
        <w:pStyle w:val="NumberBullets"/>
        <w:numPr>
          <w:ilvl w:val="0"/>
          <w:numId w:val="8"/>
        </w:numPr>
        <w:jc w:val="both"/>
      </w:pPr>
      <w:r w:rsidRPr="00BF38A8">
        <w:t>Neglect or acts of omission</w:t>
      </w:r>
      <w:r w:rsidR="00E06292">
        <w:t xml:space="preserve"> (including self-neglect in the case of adults)</w:t>
      </w:r>
    </w:p>
    <w:p w14:paraId="4F5A9BFC" w14:textId="36B47E2A" w:rsidR="00721F8B" w:rsidRDefault="29B88486" w:rsidP="00355FCA">
      <w:pPr>
        <w:pStyle w:val="NumberBullets"/>
        <w:numPr>
          <w:ilvl w:val="1"/>
          <w:numId w:val="5"/>
        </w:numPr>
        <w:ind w:left="851" w:hanging="567"/>
        <w:jc w:val="both"/>
      </w:pPr>
      <w:r w:rsidRPr="00BF38A8">
        <w:t xml:space="preserve">Different types of abuse can manifest in different </w:t>
      </w:r>
      <w:r w:rsidR="7C44D312" w:rsidRPr="00BF38A8">
        <w:t>ways,</w:t>
      </w:r>
      <w:r w:rsidRPr="00BF38A8">
        <w:t xml:space="preserve"> and we encourage staff to </w:t>
      </w:r>
      <w:r w:rsidR="00E06292">
        <w:t xml:space="preserve">exercise </w:t>
      </w:r>
      <w:r w:rsidR="00D50805">
        <w:t xml:space="preserve">professional </w:t>
      </w:r>
      <w:r w:rsidR="00D50805" w:rsidRPr="00BF38A8">
        <w:t>curiosity</w:t>
      </w:r>
      <w:r w:rsidRPr="00BF38A8">
        <w:t xml:space="preserve"> when concerned and</w:t>
      </w:r>
      <w:r w:rsidR="48B4876C" w:rsidRPr="00BF38A8">
        <w:t xml:space="preserve"> where unsure</w:t>
      </w:r>
      <w:r w:rsidRPr="00BF38A8">
        <w:t xml:space="preserve"> to seek advice</w:t>
      </w:r>
      <w:r w:rsidR="6A19742A" w:rsidRPr="00BF38A8">
        <w:t xml:space="preserve"> from the </w:t>
      </w:r>
      <w:r w:rsidR="31DC91B4" w:rsidRPr="00BF38A8">
        <w:t xml:space="preserve">University </w:t>
      </w:r>
      <w:r w:rsidR="6A19742A" w:rsidRPr="00BF38A8">
        <w:t xml:space="preserve">Safeguarding </w:t>
      </w:r>
      <w:r w:rsidR="00E06292">
        <w:t>L</w:t>
      </w:r>
      <w:r w:rsidR="6A19742A" w:rsidRPr="00BF38A8">
        <w:t>ea</w:t>
      </w:r>
      <w:r w:rsidR="543DB47B" w:rsidRPr="00BF38A8">
        <w:t xml:space="preserve">ds. </w:t>
      </w:r>
    </w:p>
    <w:p w14:paraId="45FB968C" w14:textId="77777777" w:rsidR="00AC6969" w:rsidRDefault="00AC6969" w:rsidP="00AC6969">
      <w:pPr>
        <w:pStyle w:val="NumberBullets"/>
        <w:ind w:left="851"/>
        <w:jc w:val="both"/>
      </w:pPr>
    </w:p>
    <w:p w14:paraId="6758385D" w14:textId="3E7803A8" w:rsidR="00077779" w:rsidRPr="003B090A" w:rsidRDefault="00077779" w:rsidP="00DE4791">
      <w:pPr>
        <w:pStyle w:val="Heading2"/>
        <w:spacing w:after="120"/>
        <w:ind w:hanging="421"/>
        <w:jc w:val="both"/>
      </w:pPr>
      <w:r w:rsidRPr="003B090A">
        <w:t>KEY RESPONSIBILITIES</w:t>
      </w:r>
    </w:p>
    <w:p w14:paraId="7AB1D5E2" w14:textId="576EF828" w:rsidR="00C94A61" w:rsidRDefault="00DB7A33" w:rsidP="001E4EDE">
      <w:pPr>
        <w:pStyle w:val="ListParagraph"/>
        <w:numPr>
          <w:ilvl w:val="1"/>
          <w:numId w:val="28"/>
        </w:numPr>
        <w:spacing w:after="120"/>
        <w:jc w:val="both"/>
      </w:pPr>
      <w:r>
        <w:t>The</w:t>
      </w:r>
      <w:r w:rsidR="117FD5BE">
        <w:t xml:space="preserve"> </w:t>
      </w:r>
      <w:r w:rsidR="007E64F7">
        <w:t>Chief Operating Officer</w:t>
      </w:r>
      <w:r w:rsidR="4351C1D7">
        <w:t xml:space="preserve"> is the University’s Prevent Lead</w:t>
      </w:r>
      <w:r>
        <w:t xml:space="preserve">. </w:t>
      </w:r>
      <w:r w:rsidR="0054741C">
        <w:t>They are</w:t>
      </w:r>
      <w:r>
        <w:t xml:space="preserve"> also responsible for </w:t>
      </w:r>
      <w:r w:rsidR="009A02A7">
        <w:t xml:space="preserve">the identification of </w:t>
      </w:r>
      <w:r w:rsidR="00D72BDA">
        <w:t>S</w:t>
      </w:r>
      <w:r w:rsidR="0093251E">
        <w:t xml:space="preserve">afeguarding and </w:t>
      </w:r>
      <w:r w:rsidR="0054741C">
        <w:t>P</w:t>
      </w:r>
      <w:r w:rsidR="0093251E">
        <w:t>revent training</w:t>
      </w:r>
      <w:r w:rsidR="00995696">
        <w:t xml:space="preserve">. </w:t>
      </w:r>
    </w:p>
    <w:p w14:paraId="7E71B042" w14:textId="21723958" w:rsidR="00C94A61" w:rsidRDefault="00D50805" w:rsidP="001E4EDE">
      <w:pPr>
        <w:pStyle w:val="ListParagraph"/>
        <w:numPr>
          <w:ilvl w:val="1"/>
          <w:numId w:val="28"/>
        </w:numPr>
        <w:spacing w:after="120"/>
        <w:jc w:val="both"/>
      </w:pPr>
      <w:r>
        <w:t xml:space="preserve">The Deputy Prevent lead is the </w:t>
      </w:r>
      <w:r w:rsidR="007E64F7">
        <w:t>Director of Student Services</w:t>
      </w:r>
      <w:r w:rsidR="00C94A61">
        <w:t>, who is responsible for</w:t>
      </w:r>
      <w:r w:rsidR="00C94A61" w:rsidRPr="00C13D1F">
        <w:t xml:space="preserve"> liaising with Counter Terrorism on any Prevent concerns and is a member of the Regional Preve</w:t>
      </w:r>
      <w:r w:rsidR="00C94A61">
        <w:t>nt Group</w:t>
      </w:r>
    </w:p>
    <w:p w14:paraId="17055B8A" w14:textId="75A25560" w:rsidR="00FA5EAF" w:rsidRDefault="00C94A61" w:rsidP="009413AF">
      <w:pPr>
        <w:pStyle w:val="ListParagraph"/>
        <w:numPr>
          <w:ilvl w:val="1"/>
          <w:numId w:val="28"/>
        </w:numPr>
        <w:spacing w:after="120"/>
        <w:jc w:val="both"/>
      </w:pPr>
      <w:r>
        <w:t>The</w:t>
      </w:r>
      <w:r w:rsidR="007E64F7">
        <w:t xml:space="preserve"> Chief Operating Officer</w:t>
      </w:r>
      <w:r>
        <w:t xml:space="preserve"> is responsible for considering external speakers and events in line with the Code of Practice on Freedom of Speech. </w:t>
      </w:r>
    </w:p>
    <w:p w14:paraId="62A11282" w14:textId="0B0993A2" w:rsidR="00FA5EAF" w:rsidRDefault="00EE6F50" w:rsidP="009413AF">
      <w:pPr>
        <w:pStyle w:val="ListParagraph"/>
        <w:numPr>
          <w:ilvl w:val="1"/>
          <w:numId w:val="28"/>
        </w:numPr>
        <w:spacing w:after="120"/>
        <w:jc w:val="both"/>
      </w:pPr>
      <w:r w:rsidRPr="00C13D1F">
        <w:t xml:space="preserve">The </w:t>
      </w:r>
      <w:r w:rsidR="007E64F7">
        <w:t>Director of Student Services</w:t>
      </w:r>
      <w:r w:rsidRPr="00C13D1F">
        <w:t xml:space="preserve"> is </w:t>
      </w:r>
      <w:r w:rsidR="00C94A61">
        <w:t xml:space="preserve">the designated Safeguarding lead for the university and </w:t>
      </w:r>
      <w:r w:rsidRPr="00C13D1F">
        <w:t xml:space="preserve">responsible for the overall safeguarding </w:t>
      </w:r>
      <w:r w:rsidR="00C94A61">
        <w:t xml:space="preserve">and wellbeing </w:t>
      </w:r>
      <w:r w:rsidRPr="00C13D1F">
        <w:t xml:space="preserve">approach for all </w:t>
      </w:r>
      <w:r w:rsidR="00621C61">
        <w:t>U</w:t>
      </w:r>
      <w:r w:rsidRPr="00C13D1F">
        <w:t xml:space="preserve">niversity students </w:t>
      </w:r>
    </w:p>
    <w:p w14:paraId="1620948B" w14:textId="77FCB8F0" w:rsidR="00FA5EAF" w:rsidRDefault="00995696" w:rsidP="009413AF">
      <w:pPr>
        <w:pStyle w:val="ListParagraph"/>
        <w:numPr>
          <w:ilvl w:val="1"/>
          <w:numId w:val="28"/>
        </w:numPr>
        <w:spacing w:after="120"/>
        <w:jc w:val="both"/>
      </w:pPr>
      <w:r>
        <w:t>The</w:t>
      </w:r>
      <w:r w:rsidR="00077779">
        <w:t xml:space="preserve"> </w:t>
      </w:r>
      <w:r w:rsidR="007E64F7">
        <w:t>Head of Safeguarding and Wellbeing</w:t>
      </w:r>
      <w:r w:rsidR="00C94A61">
        <w:t xml:space="preserve"> </w:t>
      </w:r>
      <w:r w:rsidR="00077779">
        <w:t xml:space="preserve">is responsible for the </w:t>
      </w:r>
      <w:r w:rsidR="00BB1A28">
        <w:t>day-to-day</w:t>
      </w:r>
      <w:r w:rsidR="00077779">
        <w:t xml:space="preserve"> reporting and management of safeguarding issues </w:t>
      </w:r>
      <w:r w:rsidR="0029302A">
        <w:t xml:space="preserve">(including their recording and secure storage) </w:t>
      </w:r>
      <w:r w:rsidR="00077779">
        <w:t xml:space="preserve">and is </w:t>
      </w:r>
      <w:r w:rsidR="00C94A61">
        <w:t>a Deputy Designated</w:t>
      </w:r>
      <w:r w:rsidR="00077779">
        <w:t xml:space="preserve"> Safeguarding</w:t>
      </w:r>
      <w:r w:rsidR="00C94A61">
        <w:t xml:space="preserve"> Lead, along with the </w:t>
      </w:r>
      <w:r w:rsidR="007E64F7">
        <w:t xml:space="preserve">Head of Accessibility and Inclusion, </w:t>
      </w:r>
      <w:r w:rsidR="007E64F7" w:rsidRPr="00671AC6">
        <w:t>Support and Safeguarding Manager</w:t>
      </w:r>
      <w:r w:rsidR="007E64F7">
        <w:t xml:space="preserve"> </w:t>
      </w:r>
      <w:r w:rsidR="00C94A61">
        <w:t xml:space="preserve"> and Head of Health, Safety and Wellbeing </w:t>
      </w:r>
      <w:r w:rsidR="00077779">
        <w:t xml:space="preserve"> </w:t>
      </w:r>
      <w:r>
        <w:t>They</w:t>
      </w:r>
      <w:r w:rsidR="00CA4C60">
        <w:t xml:space="preserve"> </w:t>
      </w:r>
      <w:r w:rsidR="0060611C">
        <w:t>are</w:t>
      </w:r>
      <w:r w:rsidR="00CA4C60">
        <w:t xml:space="preserve"> able to offer advice and guidance to staff and students about safeguarding issues and also how to raise a concern and the support that may be available. </w:t>
      </w:r>
      <w:r w:rsidR="00077779">
        <w:t>The</w:t>
      </w:r>
      <w:r w:rsidR="00A611CC">
        <w:t xml:space="preserve"> </w:t>
      </w:r>
      <w:r w:rsidR="000307ED">
        <w:t xml:space="preserve">Safeguarding </w:t>
      </w:r>
      <w:r w:rsidR="00C94A61">
        <w:t>Team are</w:t>
      </w:r>
      <w:r w:rsidR="00077779">
        <w:t xml:space="preserve"> responsible for liaising with external agencies</w:t>
      </w:r>
      <w:r w:rsidR="00F65F3B">
        <w:t>/officers</w:t>
      </w:r>
      <w:r w:rsidR="00077779">
        <w:t xml:space="preserve"> such as </w:t>
      </w:r>
      <w:r w:rsidR="009710C5">
        <w:t xml:space="preserve">the </w:t>
      </w:r>
      <w:r w:rsidR="00077779">
        <w:t xml:space="preserve">LADO and </w:t>
      </w:r>
      <w:r w:rsidR="009710C5">
        <w:t xml:space="preserve">the </w:t>
      </w:r>
      <w:r w:rsidR="0054741C">
        <w:t xml:space="preserve">relevant </w:t>
      </w:r>
      <w:r w:rsidR="00077779">
        <w:t>MASH</w:t>
      </w:r>
      <w:r w:rsidR="009710C5">
        <w:t xml:space="preserve"> team</w:t>
      </w:r>
      <w:r w:rsidR="0054741C">
        <w:t>s</w:t>
      </w:r>
      <w:r w:rsidR="00CA4C60">
        <w:t xml:space="preserve">. </w:t>
      </w:r>
      <w:r w:rsidR="0060611C">
        <w:t>They are also</w:t>
      </w:r>
      <w:r w:rsidR="0029302A">
        <w:t xml:space="preserve"> responsible for delivering appropriate training relating to </w:t>
      </w:r>
      <w:r w:rsidR="0060611C">
        <w:t>certain aspects of s</w:t>
      </w:r>
      <w:r w:rsidR="0029302A">
        <w:t>afeguarding</w:t>
      </w:r>
      <w:r w:rsidR="0060611C">
        <w:t xml:space="preserve"> and </w:t>
      </w:r>
      <w:proofErr w:type="gramStart"/>
      <w:r w:rsidR="0054741C">
        <w:t>P</w:t>
      </w:r>
      <w:r w:rsidR="0060611C">
        <w:t>revent</w:t>
      </w:r>
      <w:proofErr w:type="gramEnd"/>
      <w:r w:rsidR="0054741C">
        <w:t xml:space="preserve">. </w:t>
      </w:r>
    </w:p>
    <w:p w14:paraId="46D65734" w14:textId="72D848C0" w:rsidR="00CC12B8" w:rsidRDefault="0060611C" w:rsidP="009413AF">
      <w:pPr>
        <w:pStyle w:val="ListParagraph"/>
        <w:numPr>
          <w:ilvl w:val="1"/>
          <w:numId w:val="28"/>
        </w:numPr>
        <w:spacing w:after="120"/>
        <w:jc w:val="both"/>
      </w:pPr>
      <w:r>
        <w:t>The</w:t>
      </w:r>
      <w:r w:rsidR="0054741C">
        <w:t xml:space="preserve"> </w:t>
      </w:r>
      <w:r w:rsidR="006E4A27" w:rsidRPr="00671AC6">
        <w:t>Safeguarding and Support</w:t>
      </w:r>
      <w:r w:rsidR="00CC12B8" w:rsidRPr="00671AC6">
        <w:t xml:space="preserve"> Man</w:t>
      </w:r>
      <w:r w:rsidR="00617E6B" w:rsidRPr="00671AC6">
        <w:t>a</w:t>
      </w:r>
      <w:r w:rsidR="00CC12B8" w:rsidRPr="00671AC6">
        <w:t>ger,</w:t>
      </w:r>
      <w:r w:rsidR="00CC12B8">
        <w:t xml:space="preserve"> is our Sexual Misconduct </w:t>
      </w:r>
      <w:r w:rsidR="00621C61">
        <w:t>L</w:t>
      </w:r>
      <w:r w:rsidR="00CC12B8">
        <w:t xml:space="preserve">ead and manages </w:t>
      </w:r>
      <w:r w:rsidR="006E4A27">
        <w:t xml:space="preserve">the Sexual assault and Harassment Advisor </w:t>
      </w:r>
    </w:p>
    <w:p w14:paraId="3823FC6A" w14:textId="14E61BF3" w:rsidR="00FA5EAF" w:rsidRDefault="0060611C" w:rsidP="009413AF">
      <w:pPr>
        <w:pStyle w:val="ListParagraph"/>
        <w:numPr>
          <w:ilvl w:val="1"/>
          <w:numId w:val="28"/>
        </w:numPr>
        <w:spacing w:after="120"/>
        <w:jc w:val="both"/>
      </w:pPr>
      <w:r>
        <w:t>The</w:t>
      </w:r>
      <w:r w:rsidR="70D24856">
        <w:t xml:space="preserve"> </w:t>
      </w:r>
      <w:r w:rsidR="006E4A27">
        <w:t>Chief People Officer</w:t>
      </w:r>
      <w:r w:rsidR="5AACD4DB">
        <w:t xml:space="preserve"> </w:t>
      </w:r>
      <w:r w:rsidR="70D24856">
        <w:t xml:space="preserve">is responsible for ensuring </w:t>
      </w:r>
      <w:r w:rsidR="0054741C">
        <w:t>s</w:t>
      </w:r>
      <w:r w:rsidR="70D24856">
        <w:t xml:space="preserve">afer </w:t>
      </w:r>
      <w:r w:rsidR="0054741C">
        <w:t>r</w:t>
      </w:r>
      <w:r w:rsidR="70D24856">
        <w:t xml:space="preserve">ecruitment </w:t>
      </w:r>
      <w:r w:rsidR="086309BD">
        <w:t xml:space="preserve">which includes </w:t>
      </w:r>
      <w:r w:rsidR="70D24856">
        <w:t>ensuring that Disclosure and Barring Service (DBS) checks are carried out for relevant staff.</w:t>
      </w:r>
      <w:r w:rsidR="33B53B3D">
        <w:t xml:space="preserve"> </w:t>
      </w:r>
      <w:r w:rsidR="355991CA">
        <w:t xml:space="preserve">HR retain </w:t>
      </w:r>
      <w:r w:rsidR="33B53B3D">
        <w:t>oversight of the creation and maintenance of a secure, confidential, single central file to record staff DBS certificate details safe</w:t>
      </w:r>
      <w:r w:rsidR="3E6824B1">
        <w:t>r</w:t>
      </w:r>
      <w:r w:rsidR="33B53B3D">
        <w:t xml:space="preserve"> recruitment details</w:t>
      </w:r>
      <w:r>
        <w:t>.</w:t>
      </w:r>
    </w:p>
    <w:p w14:paraId="5EA992EC" w14:textId="588EB277" w:rsidR="70EFB5FC" w:rsidRDefault="70EFB5FC" w:rsidP="00E4356D">
      <w:pPr>
        <w:pStyle w:val="ListParagraph"/>
        <w:numPr>
          <w:ilvl w:val="1"/>
          <w:numId w:val="28"/>
        </w:numPr>
        <w:spacing w:after="120"/>
        <w:jc w:val="both"/>
      </w:pPr>
      <w:r>
        <w:t>Emergency contact information and learner data for</w:t>
      </w:r>
      <w:r w:rsidR="6844E4BF">
        <w:t xml:space="preserve"> all students</w:t>
      </w:r>
      <w:r>
        <w:t xml:space="preserve"> is held securely in our Student Records system which </w:t>
      </w:r>
      <w:r w:rsidR="0036245F">
        <w:t>the</w:t>
      </w:r>
      <w:r w:rsidR="004B6094">
        <w:t xml:space="preserve"> </w:t>
      </w:r>
      <w:r>
        <w:t xml:space="preserve">Head of </w:t>
      </w:r>
      <w:r w:rsidR="00E03871">
        <w:t>Student Administration</w:t>
      </w:r>
      <w:r w:rsidR="0054741C">
        <w:t xml:space="preserve"> </w:t>
      </w:r>
      <w:r>
        <w:t xml:space="preserve">has responsibility for. </w:t>
      </w:r>
    </w:p>
    <w:p w14:paraId="2DE03BAC" w14:textId="500DCA24" w:rsidR="00FA5EAF" w:rsidRDefault="06EDE6EC" w:rsidP="00E4356D">
      <w:pPr>
        <w:pStyle w:val="ListParagraph"/>
        <w:numPr>
          <w:ilvl w:val="1"/>
          <w:numId w:val="28"/>
        </w:numPr>
        <w:spacing w:after="120"/>
        <w:jc w:val="both"/>
      </w:pPr>
      <w:r>
        <w:t>The Students</w:t>
      </w:r>
      <w:r w:rsidR="13748E35">
        <w:t>’</w:t>
      </w:r>
      <w:r>
        <w:t xml:space="preserve"> Union at Bournemouth University (SUBU) is responsible for operation of their Safe Spaces Policy</w:t>
      </w:r>
      <w:r w:rsidR="0054741C">
        <w:t xml:space="preserve">. </w:t>
      </w:r>
    </w:p>
    <w:p w14:paraId="4B56808A" w14:textId="0685B160" w:rsidR="00FA5EAF" w:rsidRDefault="06EDE6EC" w:rsidP="00B8320B">
      <w:pPr>
        <w:pStyle w:val="ListParagraph"/>
        <w:numPr>
          <w:ilvl w:val="1"/>
          <w:numId w:val="28"/>
        </w:numPr>
        <w:spacing w:after="120"/>
        <w:jc w:val="both"/>
      </w:pPr>
      <w:r>
        <w:t xml:space="preserve">The Prevent Management Group (Chaired by the </w:t>
      </w:r>
      <w:r w:rsidR="006E4A27">
        <w:t>Chief Operating Officer</w:t>
      </w:r>
      <w:r>
        <w:t>) are responsible for ensur</w:t>
      </w:r>
      <w:r w:rsidR="00324410">
        <w:t>ing</w:t>
      </w:r>
      <w:r>
        <w:t xml:space="preserve"> compliance with our Prevent Duty, identifying training needs, monitoring online activity that could indicate Prevent </w:t>
      </w:r>
      <w:r w:rsidR="33B53B3D">
        <w:t>related activity</w:t>
      </w:r>
      <w:r w:rsidR="0054741C">
        <w:t xml:space="preserve">. </w:t>
      </w:r>
    </w:p>
    <w:p w14:paraId="27FC781E" w14:textId="6319A284" w:rsidR="00280AD5" w:rsidRDefault="10AC07DC" w:rsidP="00B8320B">
      <w:pPr>
        <w:pStyle w:val="ListParagraph"/>
        <w:numPr>
          <w:ilvl w:val="1"/>
          <w:numId w:val="28"/>
        </w:numPr>
        <w:spacing w:after="120"/>
        <w:jc w:val="both"/>
      </w:pPr>
      <w:r>
        <w:t xml:space="preserve">All staff involved in teaching or supporting </w:t>
      </w:r>
      <w:r w:rsidR="110466D3">
        <w:t xml:space="preserve">students </w:t>
      </w:r>
      <w:r>
        <w:t>are responsible for being alert to potential safeguarding concerns and raising these in accordance with the procedures outlined in this statement. They are also responsible for engaging with appropriate training to ensure that they can understand and identify safeguarding and Prevent issues, and for ensuring that appropriate records are taken and held securel</w:t>
      </w:r>
      <w:r w:rsidR="0054741C">
        <w:t xml:space="preserve">y. </w:t>
      </w:r>
    </w:p>
    <w:p w14:paraId="3DA3BE17" w14:textId="77777777" w:rsidR="00D4279D" w:rsidRDefault="00D4279D" w:rsidP="00D4279D">
      <w:pPr>
        <w:pStyle w:val="ListParagraph"/>
        <w:spacing w:after="120"/>
        <w:ind w:left="851" w:firstLine="0"/>
        <w:jc w:val="both"/>
      </w:pPr>
    </w:p>
    <w:p w14:paraId="214FD897" w14:textId="77777777" w:rsidR="00280AD5" w:rsidRDefault="00280AD5" w:rsidP="00280AD5">
      <w:pPr>
        <w:pStyle w:val="Heading2"/>
        <w:spacing w:after="120"/>
        <w:ind w:left="703" w:hanging="419"/>
        <w:jc w:val="both"/>
      </w:pPr>
      <w:r>
        <w:t>PREVENT</w:t>
      </w:r>
    </w:p>
    <w:p w14:paraId="0F34E8F5" w14:textId="2E351142" w:rsidR="00280AD5" w:rsidRDefault="00A40F0B" w:rsidP="00280AD5">
      <w:pPr>
        <w:pStyle w:val="NumberBullets"/>
        <w:ind w:left="851" w:hanging="567"/>
        <w:jc w:val="both"/>
      </w:pPr>
      <w:r>
        <w:t>4.1</w:t>
      </w:r>
      <w:r w:rsidR="00280AD5">
        <w:tab/>
        <w:t xml:space="preserve">The </w:t>
      </w:r>
      <w:proofErr w:type="gramStart"/>
      <w:r w:rsidR="00280AD5" w:rsidRPr="00465B08">
        <w:t>Counter-Terrorism</w:t>
      </w:r>
      <w:proofErr w:type="gramEnd"/>
      <w:r w:rsidR="00280AD5" w:rsidRPr="00465B08">
        <w:t xml:space="preserve"> and Security Act 2015 (“the Act”) imposes a duty on “specified authorities”, when exercising their functions, to have due regard to the need to prevent people from being drawn into terrorism.</w:t>
      </w:r>
      <w:r w:rsidR="00280AD5">
        <w:t xml:space="preserve"> This includes:</w:t>
      </w:r>
    </w:p>
    <w:p w14:paraId="7BD9B925" w14:textId="77777777" w:rsidR="00280AD5" w:rsidRDefault="00280AD5" w:rsidP="00280AD5">
      <w:pPr>
        <w:pStyle w:val="NumberBullets"/>
        <w:numPr>
          <w:ilvl w:val="0"/>
          <w:numId w:val="6"/>
        </w:numPr>
        <w:spacing w:after="0"/>
        <w:ind w:left="1434" w:hanging="357"/>
        <w:jc w:val="both"/>
      </w:pPr>
      <w:r>
        <w:t>ensuring that there is a balance struck between ensuring freedom of speech and academic freedom, whilst safeguarding student wellbeing and welfare</w:t>
      </w:r>
    </w:p>
    <w:p w14:paraId="6AA0BED8" w14:textId="77777777" w:rsidR="00280AD5" w:rsidRDefault="00280AD5" w:rsidP="00280AD5">
      <w:pPr>
        <w:pStyle w:val="NumberBullets"/>
        <w:numPr>
          <w:ilvl w:val="0"/>
          <w:numId w:val="6"/>
        </w:numPr>
        <w:spacing w:after="0"/>
        <w:ind w:left="1434" w:hanging="357"/>
        <w:jc w:val="both"/>
      </w:pPr>
      <w:r>
        <w:t>working with third parties such as the police and local Prevent coordinators to identify and manage Prevent risk</w:t>
      </w:r>
    </w:p>
    <w:p w14:paraId="33C64ECB" w14:textId="77777777" w:rsidR="00280AD5" w:rsidRDefault="00280AD5" w:rsidP="00280AD5">
      <w:pPr>
        <w:pStyle w:val="NumberBullets"/>
        <w:numPr>
          <w:ilvl w:val="0"/>
          <w:numId w:val="6"/>
        </w:numPr>
        <w:spacing w:after="0"/>
        <w:ind w:left="1434" w:hanging="357"/>
        <w:jc w:val="both"/>
      </w:pPr>
      <w:r>
        <w:t>providing appropriate welfare and pastoral care, including access to faith facilities as appropriate</w:t>
      </w:r>
    </w:p>
    <w:p w14:paraId="59C991EB" w14:textId="77777777" w:rsidR="00280AD5" w:rsidRDefault="00280AD5" w:rsidP="00280AD5">
      <w:pPr>
        <w:pStyle w:val="NumberBullets"/>
        <w:numPr>
          <w:ilvl w:val="0"/>
          <w:numId w:val="6"/>
        </w:numPr>
        <w:spacing w:after="0"/>
        <w:ind w:left="1434" w:hanging="357"/>
        <w:jc w:val="both"/>
      </w:pPr>
      <w:r>
        <w:t>having clear IT usage policies in place</w:t>
      </w:r>
    </w:p>
    <w:p w14:paraId="24EFCBD9" w14:textId="77777777" w:rsidR="00280AD5" w:rsidRDefault="00280AD5" w:rsidP="00280AD5">
      <w:pPr>
        <w:pStyle w:val="NumberBullets"/>
        <w:numPr>
          <w:ilvl w:val="0"/>
          <w:numId w:val="6"/>
        </w:numPr>
        <w:jc w:val="both"/>
      </w:pPr>
      <w:r>
        <w:t>working with Students’ Unions to be clear about who may, and may not, have access to the campus and online, and their responsibility in challenging extremist ideas which may lead to students being drawn into terrorism.</w:t>
      </w:r>
    </w:p>
    <w:p w14:paraId="1E6C17C1" w14:textId="72D19257" w:rsidR="00280AD5" w:rsidRDefault="00A40F0B" w:rsidP="00280AD5">
      <w:pPr>
        <w:pStyle w:val="NumberBullets"/>
        <w:ind w:left="851" w:hanging="567"/>
        <w:jc w:val="both"/>
      </w:pPr>
      <w:r>
        <w:t>4</w:t>
      </w:r>
      <w:r w:rsidR="00280AD5">
        <w:t>.2</w:t>
      </w:r>
      <w:r w:rsidR="00280AD5">
        <w:tab/>
        <w:t xml:space="preserve">For more detailed information regarding how Prevent is monitored and managed across the University, please see the current </w:t>
      </w:r>
      <w:hyperlink r:id="rId14" w:history="1">
        <w:r w:rsidR="00280AD5" w:rsidRPr="004137D0">
          <w:rPr>
            <w:rStyle w:val="Hyperlink"/>
          </w:rPr>
          <w:t>Prevent policy</w:t>
        </w:r>
      </w:hyperlink>
      <w:r w:rsidR="00280AD5">
        <w:t xml:space="preserve"> </w:t>
      </w:r>
    </w:p>
    <w:p w14:paraId="33D80B60" w14:textId="5BC3696E" w:rsidR="00280AD5" w:rsidRDefault="00A40F0B" w:rsidP="00280AD5">
      <w:pPr>
        <w:pStyle w:val="NumberBullets"/>
        <w:ind w:left="851" w:hanging="567"/>
        <w:jc w:val="both"/>
      </w:pPr>
      <w:r>
        <w:t>4</w:t>
      </w:r>
      <w:r w:rsidR="00280AD5">
        <w:t>.3</w:t>
      </w:r>
      <w:r>
        <w:tab/>
      </w:r>
      <w:r w:rsidR="00280AD5">
        <w:t xml:space="preserve">Bournemouth University is an active member of the BCP Prevent in Education Group, the </w:t>
      </w:r>
      <w:r w:rsidR="7200B697">
        <w:t>Southwest</w:t>
      </w:r>
      <w:r w:rsidR="00280AD5">
        <w:t xml:space="preserve"> Prevent in Higher Education network and the Dorset Prevent Group and works with our local coordinator to identify local Prevent risks, including any that may relate to an employment setting. </w:t>
      </w:r>
    </w:p>
    <w:p w14:paraId="43ED06BD" w14:textId="77777777" w:rsidR="00A40F0B" w:rsidRDefault="00A40F0B" w:rsidP="00280AD5">
      <w:pPr>
        <w:pStyle w:val="NumberBullets"/>
        <w:ind w:left="851" w:hanging="567"/>
        <w:jc w:val="both"/>
      </w:pPr>
    </w:p>
    <w:p w14:paraId="0306C80B" w14:textId="6F46458D" w:rsidR="00324410" w:rsidRDefault="00672D27" w:rsidP="00A40F0B">
      <w:pPr>
        <w:pStyle w:val="Heading2"/>
      </w:pPr>
      <w:r>
        <w:t xml:space="preserve">SUPPORT AVAILABLE </w:t>
      </w:r>
      <w:r w:rsidR="00D4279D">
        <w:t>TO STUDENTS</w:t>
      </w:r>
    </w:p>
    <w:p w14:paraId="4F000332" w14:textId="77777777" w:rsidR="00A40F0B" w:rsidRDefault="00A40F0B" w:rsidP="00A40F0B">
      <w:pPr>
        <w:pStyle w:val="Heading2"/>
        <w:numPr>
          <w:ilvl w:val="0"/>
          <w:numId w:val="0"/>
        </w:numPr>
        <w:ind w:left="705"/>
      </w:pPr>
    </w:p>
    <w:p w14:paraId="0B4A5975" w14:textId="2987EB5C" w:rsidR="00AD0B11" w:rsidRDefault="00440D01" w:rsidP="00440D01">
      <w:pPr>
        <w:spacing w:after="120"/>
        <w:jc w:val="both"/>
      </w:pPr>
      <w:r>
        <w:t xml:space="preserve">5.1 </w:t>
      </w:r>
      <w:r w:rsidR="2E9E4C1F">
        <w:t xml:space="preserve">Early intervention is an important aspect of our approach to wellbeing and </w:t>
      </w:r>
      <w:r w:rsidR="7902D7DD">
        <w:t xml:space="preserve">plays a key role within our approach to </w:t>
      </w:r>
      <w:r w:rsidR="0054741C">
        <w:t>s</w:t>
      </w:r>
      <w:r w:rsidR="7902D7DD">
        <w:t xml:space="preserve">afeguarding. </w:t>
      </w:r>
      <w:r w:rsidR="009437CE">
        <w:t>All students are</w:t>
      </w:r>
      <w:r w:rsidR="60FACA8B">
        <w:t xml:space="preserve"> encouraged to seek support at the earliest opportunity</w:t>
      </w:r>
      <w:r w:rsidR="33203743">
        <w:t>,</w:t>
      </w:r>
      <w:r w:rsidR="60FACA8B">
        <w:t xml:space="preserve"> but we recognise that not all</w:t>
      </w:r>
      <w:r w:rsidR="009437CE">
        <w:t xml:space="preserve"> students</w:t>
      </w:r>
      <w:r w:rsidR="76BEFA0E">
        <w:t xml:space="preserve"> will feel confident or comfortable in doing so. </w:t>
      </w:r>
    </w:p>
    <w:p w14:paraId="5C4CC497" w14:textId="7D998276" w:rsidR="002164D3" w:rsidRDefault="00440D01" w:rsidP="00440D01">
      <w:pPr>
        <w:spacing w:after="120"/>
        <w:jc w:val="both"/>
      </w:pPr>
      <w:r>
        <w:t xml:space="preserve">5.2 </w:t>
      </w:r>
      <w:r w:rsidR="18868B7E">
        <w:t xml:space="preserve">The </w:t>
      </w:r>
      <w:hyperlink r:id="rId15">
        <w:r w:rsidR="18868B7E" w:rsidRPr="03D811D7">
          <w:rPr>
            <w:rStyle w:val="Hyperlink"/>
          </w:rPr>
          <w:t>Safeguarding@bournemouth.ac.uk</w:t>
        </w:r>
      </w:hyperlink>
      <w:r w:rsidR="18868B7E">
        <w:t xml:space="preserve"> email address is a dedicated and confidential mechanism for </w:t>
      </w:r>
      <w:r w:rsidR="009437CE">
        <w:t>students</w:t>
      </w:r>
      <w:r w:rsidR="18868B7E">
        <w:t xml:space="preserve"> to use if they </w:t>
      </w:r>
      <w:r w:rsidR="00AD0B11">
        <w:t>have a safeguarding concern any concern about the safety or</w:t>
      </w:r>
      <w:r w:rsidR="4D257601">
        <w:t xml:space="preserve"> wellbeing </w:t>
      </w:r>
      <w:r w:rsidR="00AD0B11">
        <w:t>of themselves or others, or concerns about the conduct of an adult</w:t>
      </w:r>
      <w:r w:rsidR="4D257601">
        <w:t xml:space="preserve"> and wish to seek some advice or discuss these directly </w:t>
      </w:r>
      <w:r w:rsidR="00324410">
        <w:t>with</w:t>
      </w:r>
      <w:r w:rsidR="4D257601">
        <w:t xml:space="preserve"> the Safeguarding leads.</w:t>
      </w:r>
      <w:r w:rsidR="00AD0B11">
        <w:t xml:space="preserve"> For further information </w:t>
      </w:r>
      <w:r w:rsidR="009437CE">
        <w:t>students</w:t>
      </w:r>
      <w:r w:rsidR="00AD0B11">
        <w:t xml:space="preserve"> should visit the University “Safeguarding” webpage and review the Safeguarding Policy, </w:t>
      </w:r>
      <w:hyperlink r:id="rId16">
        <w:r w:rsidR="00AD0B11" w:rsidRPr="03D811D7">
          <w:rPr>
            <w:rStyle w:val="Hyperlink"/>
          </w:rPr>
          <w:t>Safeguarding | Bournemouth University</w:t>
        </w:r>
      </w:hyperlink>
      <w:r w:rsidR="0054741C">
        <w:t xml:space="preserve">. </w:t>
      </w:r>
    </w:p>
    <w:p w14:paraId="301C718A" w14:textId="364B4FE3" w:rsidR="00F9131C" w:rsidRDefault="009437CE" w:rsidP="00E17D7D">
      <w:pPr>
        <w:pStyle w:val="ListParagraph"/>
        <w:numPr>
          <w:ilvl w:val="1"/>
          <w:numId w:val="27"/>
        </w:numPr>
        <w:spacing w:after="120"/>
        <w:jc w:val="both"/>
      </w:pPr>
      <w:r>
        <w:t>Students</w:t>
      </w:r>
      <w:r w:rsidR="004F64B3">
        <w:t xml:space="preserve"> </w:t>
      </w:r>
      <w:proofErr w:type="gramStart"/>
      <w:r w:rsidR="004F64B3">
        <w:t>are able to</w:t>
      </w:r>
      <w:proofErr w:type="gramEnd"/>
      <w:r w:rsidR="004F64B3">
        <w:t xml:space="preserve"> access the wide range of support that is available This includes:</w:t>
      </w:r>
    </w:p>
    <w:p w14:paraId="00CF4B01" w14:textId="4B0B65B9" w:rsidR="00FD78D6" w:rsidRDefault="00FD78D6" w:rsidP="00DE4791">
      <w:pPr>
        <w:ind w:left="851"/>
        <w:jc w:val="both"/>
      </w:pPr>
      <w:r>
        <w:t>Study skills support through our Study Skills team</w:t>
      </w:r>
      <w:r w:rsidR="7C4C1358">
        <w:t xml:space="preserve"> within the Library services</w:t>
      </w:r>
    </w:p>
    <w:p w14:paraId="17B35834" w14:textId="0D09E2E2" w:rsidR="004F64B3" w:rsidRDefault="00FD78D6" w:rsidP="00DE4791">
      <w:pPr>
        <w:ind w:left="851"/>
        <w:jc w:val="both"/>
      </w:pPr>
      <w:r>
        <w:t>D</w:t>
      </w:r>
      <w:r w:rsidR="004F64B3">
        <w:t>isability</w:t>
      </w:r>
      <w:r w:rsidR="0036245F">
        <w:t xml:space="preserve"> and Mental Health</w:t>
      </w:r>
      <w:r w:rsidR="004F64B3">
        <w:t xml:space="preserve"> support via our </w:t>
      </w:r>
      <w:hyperlink r:id="rId17">
        <w:r w:rsidR="004F64B3" w:rsidRPr="27DC76BB">
          <w:rPr>
            <w:rStyle w:val="Hyperlink"/>
          </w:rPr>
          <w:t>Additional Learning Support Team</w:t>
        </w:r>
      </w:hyperlink>
      <w:r w:rsidR="004F64B3">
        <w:t xml:space="preserve">, </w:t>
      </w:r>
    </w:p>
    <w:p w14:paraId="6715721C" w14:textId="1CD0B5BD" w:rsidR="004F64B3" w:rsidRDefault="00FD78D6" w:rsidP="00DE4791">
      <w:pPr>
        <w:ind w:left="851"/>
        <w:jc w:val="both"/>
      </w:pPr>
      <w:r>
        <w:t>W</w:t>
      </w:r>
      <w:r w:rsidR="004F64B3">
        <w:t xml:space="preserve">ellbeing support and counselling via our </w:t>
      </w:r>
      <w:hyperlink r:id="rId18" w:history="1">
        <w:r w:rsidR="004F64B3" w:rsidRPr="004F64B3">
          <w:rPr>
            <w:rStyle w:val="Hyperlink"/>
          </w:rPr>
          <w:t>Student Emotional Wellbeing Service</w:t>
        </w:r>
      </w:hyperlink>
    </w:p>
    <w:p w14:paraId="6C080589" w14:textId="53AC553C" w:rsidR="004F64B3" w:rsidRDefault="00FD78D6" w:rsidP="00DE4791">
      <w:pPr>
        <w:ind w:left="851"/>
        <w:jc w:val="both"/>
      </w:pPr>
      <w:r>
        <w:t>C</w:t>
      </w:r>
      <w:r w:rsidR="004F64B3">
        <w:t xml:space="preserve">areers support through our </w:t>
      </w:r>
      <w:hyperlink r:id="rId19" w:history="1">
        <w:r w:rsidR="004F64B3" w:rsidRPr="004F64B3">
          <w:rPr>
            <w:rStyle w:val="Hyperlink"/>
          </w:rPr>
          <w:t>Careers Service</w:t>
        </w:r>
      </w:hyperlink>
    </w:p>
    <w:p w14:paraId="178AA495" w14:textId="2A87BF85" w:rsidR="004F64B3" w:rsidRDefault="00FD78D6" w:rsidP="00DE4791">
      <w:pPr>
        <w:ind w:left="851"/>
        <w:jc w:val="both"/>
      </w:pPr>
      <w:r>
        <w:t>G</w:t>
      </w:r>
      <w:r w:rsidR="004F64B3">
        <w:t>eneral support and advice though</w:t>
      </w:r>
      <w:r w:rsidR="0045260E">
        <w:rPr>
          <w:rStyle w:val="Hyperlink"/>
        </w:rPr>
        <w:t xml:space="preserve"> </w:t>
      </w:r>
      <w:hyperlink r:id="rId20" w:history="1">
        <w:r w:rsidR="00B87A81">
          <w:rPr>
            <w:rStyle w:val="Hyperlink"/>
          </w:rPr>
          <w:t xml:space="preserve">AskBU </w:t>
        </w:r>
      </w:hyperlink>
    </w:p>
    <w:p w14:paraId="295272F6" w14:textId="0BEB1DCF" w:rsidR="004F64B3" w:rsidRDefault="00FD78D6" w:rsidP="00DE4791">
      <w:pPr>
        <w:ind w:left="851"/>
        <w:jc w:val="both"/>
      </w:pPr>
      <w:r>
        <w:t>S</w:t>
      </w:r>
      <w:r w:rsidR="004F64B3">
        <w:t xml:space="preserve">piritual support through our </w:t>
      </w:r>
      <w:hyperlink r:id="rId21" w:history="1">
        <w:r w:rsidR="004F64B3" w:rsidRPr="004F64B3">
          <w:rPr>
            <w:rStyle w:val="Hyperlink"/>
          </w:rPr>
          <w:t>Faith and Reflection team</w:t>
        </w:r>
      </w:hyperlink>
    </w:p>
    <w:p w14:paraId="2EDBED64" w14:textId="14D6AD09" w:rsidR="004F64B3" w:rsidRDefault="004F64B3" w:rsidP="00DE4791">
      <w:pPr>
        <w:ind w:left="851"/>
        <w:jc w:val="both"/>
      </w:pPr>
      <w:r>
        <w:t xml:space="preserve">General health care by registering with our </w:t>
      </w:r>
      <w:hyperlink r:id="rId22" w:history="1">
        <w:r w:rsidRPr="004F64B3">
          <w:rPr>
            <w:rStyle w:val="Hyperlink"/>
          </w:rPr>
          <w:t>GP Centre</w:t>
        </w:r>
      </w:hyperlink>
    </w:p>
    <w:p w14:paraId="45E5C927" w14:textId="77777777" w:rsidR="00A96968" w:rsidRDefault="00FD78D6" w:rsidP="00A96968">
      <w:pPr>
        <w:spacing w:after="120"/>
        <w:ind w:left="851"/>
        <w:jc w:val="both"/>
      </w:pPr>
      <w:r>
        <w:t xml:space="preserve">Serious and immediate welfare concerns can also be raised with our out of hours </w:t>
      </w:r>
      <w:hyperlink r:id="rId23" w:history="1">
        <w:r w:rsidRPr="00FD78D6">
          <w:rPr>
            <w:rStyle w:val="Hyperlink"/>
          </w:rPr>
          <w:t>Welfare Duty Officers</w:t>
        </w:r>
      </w:hyperlink>
      <w:r>
        <w:t xml:space="preserve"> </w:t>
      </w:r>
      <w:r w:rsidR="0036245F">
        <w:t>which is operated 24/7</w:t>
      </w:r>
    </w:p>
    <w:p w14:paraId="00D7AD24" w14:textId="0D1FC245" w:rsidR="00FA5EAF" w:rsidRDefault="004F64B3" w:rsidP="00A96968">
      <w:pPr>
        <w:spacing w:after="120"/>
        <w:ind w:left="851"/>
        <w:jc w:val="both"/>
      </w:pPr>
      <w:r>
        <w:t>Additionally</w:t>
      </w:r>
      <w:r w:rsidR="00324410">
        <w:t>,</w:t>
      </w:r>
      <w:r>
        <w:t xml:space="preserve"> </w:t>
      </w:r>
      <w:r w:rsidR="00D5709A">
        <w:t>students may</w:t>
      </w:r>
      <w:r>
        <w:t xml:space="preserve"> access support from their </w:t>
      </w:r>
      <w:r w:rsidRPr="00022D3F">
        <w:t>Personal Tutor</w:t>
      </w:r>
      <w:r w:rsidR="00414CA0" w:rsidRPr="00022D3F">
        <w:t>,</w:t>
      </w:r>
      <w:r w:rsidR="00414CA0">
        <w:t xml:space="preserve"> Programme Support Officer </w:t>
      </w:r>
      <w:r w:rsidR="00E90391">
        <w:t>or Programme Leader</w:t>
      </w:r>
      <w:r w:rsidR="00022D3F">
        <w:t>.</w:t>
      </w:r>
    </w:p>
    <w:p w14:paraId="591AA873" w14:textId="37E2D91D" w:rsidR="0067787A" w:rsidRDefault="00FD78D6" w:rsidP="00E17D7D">
      <w:pPr>
        <w:pStyle w:val="ListParagraph"/>
        <w:numPr>
          <w:ilvl w:val="1"/>
          <w:numId w:val="27"/>
        </w:numPr>
        <w:spacing w:after="240"/>
        <w:ind w:left="851" w:hanging="567"/>
        <w:jc w:val="both"/>
      </w:pPr>
      <w:r>
        <w:t xml:space="preserve">The </w:t>
      </w:r>
      <w:r w:rsidR="00480E9A">
        <w:t>U</w:t>
      </w:r>
      <w:r>
        <w:t xml:space="preserve">niversity also works closely with the local police, the Shores, Local NHS partners including the Retreat and a variety of other local statutory and voluntary agencies. </w:t>
      </w:r>
      <w:r w:rsidR="0067787A">
        <w:t xml:space="preserve">Further information can be found on our webpages at </w:t>
      </w:r>
      <w:hyperlink r:id="rId24" w:history="1">
        <w:r w:rsidR="0067787A" w:rsidRPr="0067787A">
          <w:rPr>
            <w:rStyle w:val="Hyperlink"/>
          </w:rPr>
          <w:t>Health &amp; wellbeing | Bournemouth University</w:t>
        </w:r>
      </w:hyperlink>
    </w:p>
    <w:p w14:paraId="5D33E1F3" w14:textId="7E5E80E5" w:rsidR="00560F8F" w:rsidRDefault="002042BE" w:rsidP="00A96968">
      <w:pPr>
        <w:pStyle w:val="Heading2"/>
      </w:pPr>
      <w:r>
        <w:t xml:space="preserve">STUDENTS WHO ARE UNDER </w:t>
      </w:r>
      <w:r w:rsidR="00560F8F">
        <w:t>18</w:t>
      </w:r>
    </w:p>
    <w:p w14:paraId="2529F61C" w14:textId="77777777" w:rsidR="00560F8F" w:rsidRDefault="00560F8F" w:rsidP="00560F8F">
      <w:pPr>
        <w:pStyle w:val="Heading2"/>
        <w:numPr>
          <w:ilvl w:val="0"/>
          <w:numId w:val="0"/>
        </w:numPr>
        <w:ind w:left="705" w:hanging="465"/>
      </w:pPr>
    </w:p>
    <w:p w14:paraId="254A03CE" w14:textId="0C15D85C" w:rsidR="00560F8F" w:rsidRDefault="00560F8F" w:rsidP="00560F8F">
      <w:pPr>
        <w:pStyle w:val="Heading2"/>
        <w:numPr>
          <w:ilvl w:val="0"/>
          <w:numId w:val="0"/>
        </w:numPr>
        <w:ind w:left="705" w:hanging="465"/>
        <w:rPr>
          <w:b w:val="0"/>
          <w:bCs w:val="0"/>
        </w:rPr>
      </w:pPr>
      <w:r w:rsidRPr="00C06B2A">
        <w:rPr>
          <w:b w:val="0"/>
          <w:bCs w:val="0"/>
        </w:rPr>
        <w:t>6.1</w:t>
      </w:r>
      <w:r>
        <w:t xml:space="preserve"> </w:t>
      </w:r>
      <w:r w:rsidR="006F21DE" w:rsidRPr="00C06B2A">
        <w:rPr>
          <w:b w:val="0"/>
          <w:bCs w:val="0"/>
        </w:rPr>
        <w:t>Overall responsibility for overseeing the care and support procedures for students under 18 lies with the Director of Student Services.</w:t>
      </w:r>
    </w:p>
    <w:p w14:paraId="066C8986" w14:textId="77777777" w:rsidR="00B36FC3" w:rsidRDefault="00B36FC3" w:rsidP="00560F8F">
      <w:pPr>
        <w:pStyle w:val="Heading2"/>
        <w:numPr>
          <w:ilvl w:val="0"/>
          <w:numId w:val="0"/>
        </w:numPr>
        <w:ind w:left="705" w:hanging="465"/>
        <w:rPr>
          <w:b w:val="0"/>
          <w:bCs w:val="0"/>
        </w:rPr>
      </w:pPr>
    </w:p>
    <w:p w14:paraId="0844FABD" w14:textId="4D8C5AD8" w:rsidR="00C06B2A" w:rsidRDefault="00C06B2A" w:rsidP="00560F8F">
      <w:pPr>
        <w:pStyle w:val="Heading2"/>
        <w:numPr>
          <w:ilvl w:val="0"/>
          <w:numId w:val="0"/>
        </w:numPr>
        <w:ind w:left="705" w:hanging="465"/>
        <w:rPr>
          <w:b w:val="0"/>
          <w:bCs w:val="0"/>
        </w:rPr>
      </w:pPr>
      <w:r>
        <w:rPr>
          <w:b w:val="0"/>
          <w:bCs w:val="0"/>
        </w:rPr>
        <w:t xml:space="preserve">6.2 </w:t>
      </w:r>
      <w:r w:rsidR="00B36FC3" w:rsidRPr="00B36FC3">
        <w:rPr>
          <w:b w:val="0"/>
          <w:bCs w:val="0"/>
        </w:rPr>
        <w:t>Students under 18 are regarded as minors under English law and have a limited ability to enter into legally binding agreements. The University cannot assume that students under the age of 18 can be treated as adults or are able to make their own decisions to the same extent as students over the age of 18.</w:t>
      </w:r>
    </w:p>
    <w:p w14:paraId="38301BE2" w14:textId="77777777" w:rsidR="00B36FC3" w:rsidRDefault="00B36FC3" w:rsidP="00560F8F">
      <w:pPr>
        <w:pStyle w:val="Heading2"/>
        <w:numPr>
          <w:ilvl w:val="0"/>
          <w:numId w:val="0"/>
        </w:numPr>
        <w:ind w:left="705" w:hanging="465"/>
        <w:rPr>
          <w:b w:val="0"/>
          <w:bCs w:val="0"/>
        </w:rPr>
      </w:pPr>
    </w:p>
    <w:p w14:paraId="3FFDB444" w14:textId="3E15867F" w:rsidR="00391D87" w:rsidRDefault="00F92185" w:rsidP="005B1851">
      <w:pPr>
        <w:pStyle w:val="Heading2"/>
        <w:numPr>
          <w:ilvl w:val="0"/>
          <w:numId w:val="0"/>
        </w:numPr>
        <w:ind w:left="465" w:hanging="465"/>
        <w:rPr>
          <w:b w:val="0"/>
          <w:bCs w:val="0"/>
        </w:rPr>
      </w:pPr>
      <w:r>
        <w:rPr>
          <w:b w:val="0"/>
          <w:bCs w:val="0"/>
        </w:rPr>
        <w:t xml:space="preserve">      </w:t>
      </w:r>
      <w:r w:rsidR="005B1851">
        <w:rPr>
          <w:b w:val="0"/>
          <w:bCs w:val="0"/>
        </w:rPr>
        <w:t>6.3 The</w:t>
      </w:r>
      <w:r w:rsidRPr="00F92185">
        <w:rPr>
          <w:b w:val="0"/>
          <w:bCs w:val="0"/>
        </w:rPr>
        <w:t xml:space="preserve"> University requires students under 18 to provide the University with the name and contact details of a parent or legal guardian (and an additional UK-based guardian where the parent or legal guardian is not resident in the UK). The University will maintain a record of this information, which will be used to make contact in the event of an emergency, where the University requires decisions or authorisations to be given in respect of the</w:t>
      </w:r>
      <w:r>
        <w:rPr>
          <w:b w:val="0"/>
          <w:bCs w:val="0"/>
        </w:rPr>
        <w:t>ir safeguarding or wellbeing.</w:t>
      </w:r>
    </w:p>
    <w:p w14:paraId="2CA60B11" w14:textId="77777777" w:rsidR="005B1851" w:rsidRDefault="005B1851" w:rsidP="005B1851">
      <w:pPr>
        <w:pStyle w:val="Heading2"/>
        <w:numPr>
          <w:ilvl w:val="0"/>
          <w:numId w:val="0"/>
        </w:numPr>
        <w:ind w:left="465" w:hanging="465"/>
        <w:rPr>
          <w:b w:val="0"/>
          <w:bCs w:val="0"/>
        </w:rPr>
      </w:pPr>
    </w:p>
    <w:p w14:paraId="6B1E2182" w14:textId="0E36A25A" w:rsidR="00014A3B" w:rsidRDefault="00693C47" w:rsidP="00DF3FD5">
      <w:pPr>
        <w:pStyle w:val="Heading2"/>
        <w:numPr>
          <w:ilvl w:val="1"/>
          <w:numId w:val="24"/>
        </w:numPr>
        <w:rPr>
          <w:b w:val="0"/>
          <w:bCs w:val="0"/>
        </w:rPr>
      </w:pPr>
      <w:r>
        <w:rPr>
          <w:b w:val="0"/>
          <w:bCs w:val="0"/>
        </w:rPr>
        <w:t xml:space="preserve">For </w:t>
      </w:r>
      <w:r w:rsidR="00D1303C">
        <w:rPr>
          <w:b w:val="0"/>
          <w:bCs w:val="0"/>
        </w:rPr>
        <w:t xml:space="preserve">UKVI students under 18, the safeguarding team will contact </w:t>
      </w:r>
      <w:r w:rsidR="00540DF8">
        <w:rPr>
          <w:b w:val="0"/>
          <w:bCs w:val="0"/>
        </w:rPr>
        <w:t xml:space="preserve">the nominated UK based guardian </w:t>
      </w:r>
      <w:r w:rsidR="002C3161">
        <w:rPr>
          <w:b w:val="0"/>
          <w:bCs w:val="0"/>
        </w:rPr>
        <w:t>at the point of enrolment to ensure they have consented to this role and are aware of their responsibilities. This is in addition to the checks made by the admissions</w:t>
      </w:r>
      <w:r w:rsidR="005440B0">
        <w:rPr>
          <w:b w:val="0"/>
          <w:bCs w:val="0"/>
        </w:rPr>
        <w:t xml:space="preserve"> and immigration</w:t>
      </w:r>
      <w:r w:rsidR="002C3161">
        <w:rPr>
          <w:b w:val="0"/>
          <w:bCs w:val="0"/>
        </w:rPr>
        <w:t xml:space="preserve"> team</w:t>
      </w:r>
      <w:r w:rsidR="00014A3B">
        <w:rPr>
          <w:b w:val="0"/>
          <w:bCs w:val="0"/>
        </w:rPr>
        <w:t>s</w:t>
      </w:r>
      <w:r w:rsidR="002C3161">
        <w:rPr>
          <w:b w:val="0"/>
          <w:bCs w:val="0"/>
        </w:rPr>
        <w:t xml:space="preserve"> pre arrival.</w:t>
      </w:r>
    </w:p>
    <w:p w14:paraId="7463743C" w14:textId="77777777" w:rsidR="000862F0" w:rsidRDefault="000862F0" w:rsidP="000862F0">
      <w:pPr>
        <w:pStyle w:val="Heading2"/>
        <w:numPr>
          <w:ilvl w:val="0"/>
          <w:numId w:val="0"/>
        </w:numPr>
        <w:ind w:left="1152"/>
        <w:rPr>
          <w:b w:val="0"/>
          <w:bCs w:val="0"/>
        </w:rPr>
      </w:pPr>
    </w:p>
    <w:p w14:paraId="49159543" w14:textId="03B1EAB4" w:rsidR="00014A3B" w:rsidRPr="00014A3B" w:rsidRDefault="00014A3B" w:rsidP="00DF3FD5">
      <w:pPr>
        <w:pStyle w:val="Heading2"/>
        <w:numPr>
          <w:ilvl w:val="1"/>
          <w:numId w:val="24"/>
        </w:numPr>
        <w:rPr>
          <w:b w:val="0"/>
          <w:bCs w:val="0"/>
        </w:rPr>
      </w:pPr>
      <w:r>
        <w:rPr>
          <w:b w:val="0"/>
          <w:bCs w:val="0"/>
        </w:rPr>
        <w:t xml:space="preserve">Students who are under 18 will be contacted </w:t>
      </w:r>
      <w:r w:rsidR="00DD4A7E">
        <w:rPr>
          <w:b w:val="0"/>
          <w:bCs w:val="0"/>
        </w:rPr>
        <w:t xml:space="preserve">on a regular </w:t>
      </w:r>
      <w:r w:rsidR="00ED1776">
        <w:rPr>
          <w:b w:val="0"/>
          <w:bCs w:val="0"/>
        </w:rPr>
        <w:t>basis</w:t>
      </w:r>
      <w:r w:rsidR="00DD4A7E">
        <w:rPr>
          <w:b w:val="0"/>
          <w:bCs w:val="0"/>
        </w:rPr>
        <w:t xml:space="preserve"> to check in on their welfare by a member of the student success team until they reach their 18</w:t>
      </w:r>
      <w:r w:rsidR="00DD4A7E" w:rsidRPr="00DD4A7E">
        <w:rPr>
          <w:b w:val="0"/>
          <w:bCs w:val="0"/>
          <w:vertAlign w:val="superscript"/>
        </w:rPr>
        <w:t>th</w:t>
      </w:r>
      <w:r w:rsidR="00DD4A7E">
        <w:rPr>
          <w:b w:val="0"/>
          <w:bCs w:val="0"/>
        </w:rPr>
        <w:t xml:space="preserve"> birthday. Academic staff will also be made aware of</w:t>
      </w:r>
      <w:r w:rsidR="00834B6D">
        <w:rPr>
          <w:b w:val="0"/>
          <w:bCs w:val="0"/>
        </w:rPr>
        <w:t xml:space="preserve"> any students under 18</w:t>
      </w:r>
      <w:r w:rsidR="000862F0">
        <w:rPr>
          <w:b w:val="0"/>
          <w:bCs w:val="0"/>
        </w:rPr>
        <w:t xml:space="preserve"> on their programme to ensure additional support can be put in place.</w:t>
      </w:r>
    </w:p>
    <w:p w14:paraId="37DE16F3" w14:textId="77777777" w:rsidR="00C06B2A" w:rsidRPr="00C06B2A" w:rsidRDefault="00C06B2A" w:rsidP="0018015C">
      <w:pPr>
        <w:pStyle w:val="Heading2"/>
        <w:numPr>
          <w:ilvl w:val="0"/>
          <w:numId w:val="0"/>
        </w:numPr>
        <w:rPr>
          <w:b w:val="0"/>
          <w:bCs w:val="0"/>
        </w:rPr>
      </w:pPr>
    </w:p>
    <w:p w14:paraId="073F6F42" w14:textId="2DFB6360" w:rsidR="006F21DE" w:rsidRPr="00C06B2A" w:rsidRDefault="00A96968" w:rsidP="00A96968">
      <w:pPr>
        <w:pStyle w:val="Heading2"/>
        <w:numPr>
          <w:ilvl w:val="0"/>
          <w:numId w:val="0"/>
        </w:numPr>
        <w:ind w:left="1185" w:hanging="465"/>
        <w:rPr>
          <w:b w:val="0"/>
          <w:bCs w:val="0"/>
        </w:rPr>
      </w:pPr>
      <w:r w:rsidRPr="00C06B2A">
        <w:rPr>
          <w:b w:val="0"/>
          <w:bCs w:val="0"/>
        </w:rPr>
        <w:t>6.</w:t>
      </w:r>
      <w:r>
        <w:rPr>
          <w:b w:val="0"/>
          <w:bCs w:val="0"/>
        </w:rPr>
        <w:t>6 The</w:t>
      </w:r>
      <w:r w:rsidR="00C06B2A" w:rsidRPr="00C06B2A">
        <w:rPr>
          <w:b w:val="0"/>
          <w:bCs w:val="0"/>
        </w:rPr>
        <w:t xml:space="preserve"> University’s Under 18s Accommodation Policy sets out responsibilities in relation to under 18 students booking BU accommodation. Under 18 students who book into accommodation managed by a third party contracted accommodation provider will also be required to comply with that provider’s policies in relation to under 18 students.</w:t>
      </w:r>
    </w:p>
    <w:p w14:paraId="3997F8F3" w14:textId="77777777" w:rsidR="00560F8F" w:rsidRDefault="00560F8F" w:rsidP="00560F8F">
      <w:pPr>
        <w:pStyle w:val="Heading2"/>
        <w:numPr>
          <w:ilvl w:val="0"/>
          <w:numId w:val="0"/>
        </w:numPr>
        <w:ind w:left="705" w:hanging="465"/>
      </w:pPr>
    </w:p>
    <w:p w14:paraId="3B6ADFBF" w14:textId="77777777" w:rsidR="00560F8F" w:rsidRPr="002B7BA2" w:rsidRDefault="00560F8F" w:rsidP="00560F8F">
      <w:pPr>
        <w:pStyle w:val="Heading2"/>
        <w:numPr>
          <w:ilvl w:val="0"/>
          <w:numId w:val="0"/>
        </w:numPr>
        <w:ind w:left="705" w:hanging="465"/>
      </w:pPr>
    </w:p>
    <w:p w14:paraId="0097AA7D" w14:textId="780C18FF" w:rsidR="002122CE" w:rsidRPr="00234E40" w:rsidRDefault="629CB29B" w:rsidP="00355FCA">
      <w:pPr>
        <w:pStyle w:val="Heading2"/>
        <w:spacing w:after="120"/>
        <w:ind w:left="851" w:hanging="567"/>
        <w:jc w:val="both"/>
      </w:pPr>
      <w:r>
        <w:t>RAISING SAFEGUARDING AND PREVENT CONCERNS</w:t>
      </w:r>
    </w:p>
    <w:p w14:paraId="5738DF1C" w14:textId="278A4D17" w:rsidR="00131525" w:rsidRDefault="00131525" w:rsidP="00355FCA">
      <w:pPr>
        <w:pStyle w:val="ListParagraph"/>
        <w:numPr>
          <w:ilvl w:val="1"/>
          <w:numId w:val="10"/>
        </w:numPr>
        <w:spacing w:after="120"/>
        <w:ind w:left="851" w:hanging="567"/>
        <w:jc w:val="both"/>
      </w:pPr>
      <w:r>
        <w:t xml:space="preserve">If you think someone is in immediate danger or a crime is being committed, you should call the emergency services on 999. You should then inform </w:t>
      </w:r>
      <w:r w:rsidR="00AC6969">
        <w:t>the Safeguarding</w:t>
      </w:r>
      <w:r>
        <w:t xml:space="preserve"> </w:t>
      </w:r>
      <w:r w:rsidR="00D96A20">
        <w:t>team</w:t>
      </w:r>
      <w:r>
        <w:t xml:space="preserve"> without delay. </w:t>
      </w:r>
    </w:p>
    <w:p w14:paraId="0D0B3C14" w14:textId="6F893591" w:rsidR="00FA5EAF" w:rsidRDefault="00234E40" w:rsidP="00355FCA">
      <w:pPr>
        <w:pStyle w:val="ListParagraph"/>
        <w:numPr>
          <w:ilvl w:val="1"/>
          <w:numId w:val="10"/>
        </w:numPr>
        <w:spacing w:after="120"/>
        <w:ind w:left="851" w:hanging="567"/>
        <w:jc w:val="both"/>
      </w:pPr>
      <w:r>
        <w:t xml:space="preserve">All concerns, no matter how small, and even if no more than causing a sense of unease or a ‘nagging doubt’, must be reported to </w:t>
      </w:r>
      <w:hyperlink r:id="rId25">
        <w:r w:rsidRPr="03D811D7">
          <w:rPr>
            <w:rStyle w:val="Hyperlink"/>
          </w:rPr>
          <w:t>safeguarding@bournemouth.ac.uk</w:t>
        </w:r>
      </w:hyperlink>
      <w:r>
        <w:t>.</w:t>
      </w:r>
      <w:r w:rsidR="13324422">
        <w:t xml:space="preserve">  </w:t>
      </w:r>
      <w:r>
        <w:t xml:space="preserve">The </w:t>
      </w:r>
      <w:r w:rsidR="00D96A20">
        <w:t>Designated</w:t>
      </w:r>
      <w:r w:rsidR="000307ED">
        <w:t xml:space="preserve"> Safeguarding Officer (or nominee in </w:t>
      </w:r>
      <w:r w:rsidR="00772F57">
        <w:t>their</w:t>
      </w:r>
      <w:r w:rsidR="000307ED">
        <w:t xml:space="preserve"> absence)</w:t>
      </w:r>
      <w:r>
        <w:t xml:space="preserve"> will carry out an initial risk assessment and decide on next steps, in consultation </w:t>
      </w:r>
      <w:r w:rsidR="7AEE710C">
        <w:t>with the</w:t>
      </w:r>
      <w:r>
        <w:t xml:space="preserve"> Chief Operating Officer if necessary</w:t>
      </w:r>
      <w:r w:rsidR="00480E9A">
        <w:t xml:space="preserve"> </w:t>
      </w:r>
    </w:p>
    <w:p w14:paraId="2598605F" w14:textId="233DC293" w:rsidR="00FA5EAF" w:rsidRDefault="00234E40" w:rsidP="00355FCA">
      <w:pPr>
        <w:pStyle w:val="ListParagraph"/>
        <w:numPr>
          <w:ilvl w:val="1"/>
          <w:numId w:val="10"/>
        </w:numPr>
        <w:spacing w:after="120" w:line="259" w:lineRule="auto"/>
        <w:ind w:left="851" w:hanging="567"/>
        <w:jc w:val="both"/>
      </w:pPr>
      <w:r w:rsidRPr="00234E40">
        <w:t>If the</w:t>
      </w:r>
      <w:r w:rsidR="00956218">
        <w:t xml:space="preserve"> </w:t>
      </w:r>
      <w:r w:rsidR="00EC580B">
        <w:t>Designated or</w:t>
      </w:r>
      <w:r w:rsidR="00956218">
        <w:t xml:space="preserve"> Deputy </w:t>
      </w:r>
      <w:r w:rsidR="000307ED">
        <w:t xml:space="preserve"> Safeguarding Officer</w:t>
      </w:r>
      <w:r w:rsidRPr="00234E40">
        <w:t xml:space="preserve"> </w:t>
      </w:r>
      <w:r w:rsidR="6BBD57C3" w:rsidRPr="00234E40">
        <w:t xml:space="preserve">determines </w:t>
      </w:r>
      <w:r w:rsidRPr="00234E40">
        <w:t xml:space="preserve">that the incident or report </w:t>
      </w:r>
      <w:r w:rsidR="00A96ED9" w:rsidRPr="00234E40">
        <w:t>meet</w:t>
      </w:r>
      <w:r w:rsidRPr="00234E40">
        <w:t>s</w:t>
      </w:r>
      <w:r w:rsidR="00A96ED9" w:rsidRPr="00234E40">
        <w:t xml:space="preserve"> </w:t>
      </w:r>
      <w:r w:rsidR="004EA785" w:rsidRPr="00234E40">
        <w:t xml:space="preserve">or potentially meets </w:t>
      </w:r>
      <w:r w:rsidR="00A96ED9" w:rsidRPr="00234E40">
        <w:t xml:space="preserve">the </w:t>
      </w:r>
      <w:r w:rsidR="00320997">
        <w:t>threshold</w:t>
      </w:r>
      <w:r w:rsidR="17C81C36" w:rsidRPr="00234E40">
        <w:t xml:space="preserve"> </w:t>
      </w:r>
      <w:r w:rsidR="008F2403">
        <w:t xml:space="preserve">for reporting a </w:t>
      </w:r>
      <w:r w:rsidR="00480E9A">
        <w:t>s</w:t>
      </w:r>
      <w:r w:rsidR="008F2403">
        <w:t xml:space="preserve">afeguarding </w:t>
      </w:r>
      <w:r w:rsidR="00480E9A">
        <w:t>c</w:t>
      </w:r>
      <w:r w:rsidR="00320997">
        <w:t>oncern</w:t>
      </w:r>
      <w:r w:rsidR="17C81C36" w:rsidRPr="00234E40">
        <w:t xml:space="preserve">, a referral will be made </w:t>
      </w:r>
      <w:r w:rsidR="5340D2C2" w:rsidRPr="00234E40">
        <w:t xml:space="preserve">to </w:t>
      </w:r>
      <w:r w:rsidR="00480E9A">
        <w:t>the relevant local authority’s children’s services</w:t>
      </w:r>
      <w:r w:rsidR="00AC049E">
        <w:t xml:space="preserve">(if </w:t>
      </w:r>
      <w:r w:rsidR="5164FE8D">
        <w:t>the concerns</w:t>
      </w:r>
      <w:r w:rsidR="00480E9A">
        <w:t xml:space="preserve"> relate to welfare concerns about a</w:t>
      </w:r>
      <w:r w:rsidR="5164FE8D">
        <w:t xml:space="preserve"> child</w:t>
      </w:r>
      <w:r w:rsidR="00480E9A">
        <w:t>/</w:t>
      </w:r>
      <w:r w:rsidR="5164FE8D">
        <w:t>ren</w:t>
      </w:r>
      <w:r w:rsidR="00480E9A">
        <w:t>), or to the LADO (where the concern relates to the conduct of an adult towards a child), reports will be made to the relevant local authority’s adults services(where concerns relate to an adult at risk</w:t>
      </w:r>
      <w:r w:rsidR="00AC049E">
        <w:t xml:space="preserve">) </w:t>
      </w:r>
      <w:r w:rsidR="00480E9A">
        <w:t xml:space="preserve">and </w:t>
      </w:r>
      <w:r w:rsidR="00AC049E">
        <w:t xml:space="preserve"> </w:t>
      </w:r>
      <w:r w:rsidR="00480E9A">
        <w:t>regard will also be had to the</w:t>
      </w:r>
      <w:r w:rsidR="00AC049E">
        <w:t xml:space="preserve"> Persons in Positions of Trust </w:t>
      </w:r>
      <w:r w:rsidR="00480E9A">
        <w:t>P</w:t>
      </w:r>
      <w:r w:rsidR="00AC049E">
        <w:t>rotocol</w:t>
      </w:r>
      <w:r w:rsidR="00480E9A">
        <w:t xml:space="preserve">. It may be appropriate to make a referral to the Police in the event a crime has or may have been committed. The </w:t>
      </w:r>
      <w:r w:rsidR="00EC580B">
        <w:t>Designated</w:t>
      </w:r>
      <w:r w:rsidR="00480E9A">
        <w:t xml:space="preserve"> Safeguarding Officer will be guided by the </w:t>
      </w:r>
      <w:r w:rsidR="00BF0253">
        <w:t>U</w:t>
      </w:r>
      <w:r w:rsidR="00131525">
        <w:t>niversity’s safeguarding policies and procedures,</w:t>
      </w:r>
      <w:r w:rsidR="00480E9A">
        <w:t xml:space="preserve"> and the advice and guidance of the relevant statutory agencies</w:t>
      </w:r>
      <w:r w:rsidR="00131525">
        <w:t xml:space="preserve">, where applicable. </w:t>
      </w:r>
    </w:p>
    <w:p w14:paraId="3E1CAFF7" w14:textId="41DAAC39" w:rsidR="004419BA" w:rsidRDefault="149BED91" w:rsidP="00355FCA">
      <w:pPr>
        <w:pStyle w:val="ListParagraph"/>
        <w:numPr>
          <w:ilvl w:val="1"/>
          <w:numId w:val="10"/>
        </w:numPr>
        <w:spacing w:after="120" w:line="259" w:lineRule="auto"/>
        <w:ind w:left="851" w:hanging="567"/>
        <w:jc w:val="both"/>
      </w:pPr>
      <w:r w:rsidRPr="3F7B0289">
        <w:t xml:space="preserve">If these concerns relate to a member of Bournemouth University Staff, concerns will be referred to the </w:t>
      </w:r>
      <w:r w:rsidR="00EC580B">
        <w:t>Chief People Officer</w:t>
      </w:r>
      <w:r w:rsidR="00387520">
        <w:t xml:space="preserve">, </w:t>
      </w:r>
      <w:r w:rsidR="736A2E07" w:rsidRPr="3F7B0289">
        <w:t xml:space="preserve">alongside a referral to the </w:t>
      </w:r>
      <w:r w:rsidR="00071E1A">
        <w:t>relevant safeguarding body</w:t>
      </w:r>
      <w:r w:rsidR="00480E9A">
        <w:t>,</w:t>
      </w:r>
      <w:r w:rsidR="0054741C">
        <w:t xml:space="preserve"> where appropriate </w:t>
      </w:r>
      <w:r w:rsidR="00480E9A">
        <w:t>which</w:t>
      </w:r>
      <w:r w:rsidR="0054741C">
        <w:t xml:space="preserve"> (depending on the nature of the concern)</w:t>
      </w:r>
      <w:r w:rsidR="00480E9A">
        <w:t xml:space="preserve"> </w:t>
      </w:r>
      <w:r w:rsidR="0054741C">
        <w:t>could include the</w:t>
      </w:r>
      <w:r w:rsidR="00480E9A">
        <w:t xml:space="preserve"> </w:t>
      </w:r>
      <w:r w:rsidR="0054741C">
        <w:t xml:space="preserve">LADO, </w:t>
      </w:r>
      <w:r w:rsidR="00480E9A">
        <w:t>the Polic</w:t>
      </w:r>
      <w:r w:rsidR="0054741C">
        <w:t xml:space="preserve">e, and/or the </w:t>
      </w:r>
      <w:r w:rsidR="00480E9A">
        <w:t>DB</w:t>
      </w:r>
      <w:r w:rsidR="0054741C">
        <w:t>S</w:t>
      </w:r>
      <w:r w:rsidR="00131525">
        <w:t>.</w:t>
      </w:r>
      <w:r w:rsidR="0054741C">
        <w:t xml:space="preserve"> </w:t>
      </w:r>
      <w:r w:rsidR="287C4E30" w:rsidRPr="3F7B0289">
        <w:t xml:space="preserve">See also section </w:t>
      </w:r>
      <w:r w:rsidR="00BF0253">
        <w:t>10</w:t>
      </w:r>
      <w:r w:rsidR="287C4E30" w:rsidRPr="3F7B0289">
        <w:t xml:space="preserve"> regarding staff conduct</w:t>
      </w:r>
      <w:r w:rsidRPr="3F7B0289">
        <w:t>.</w:t>
      </w:r>
    </w:p>
    <w:p w14:paraId="5640E80E" w14:textId="251DDBEA" w:rsidR="00872E92" w:rsidRDefault="004159F1" w:rsidP="00355FCA">
      <w:pPr>
        <w:pStyle w:val="ListParagraph"/>
        <w:numPr>
          <w:ilvl w:val="1"/>
          <w:numId w:val="10"/>
        </w:numPr>
        <w:spacing w:after="120" w:line="259" w:lineRule="auto"/>
        <w:ind w:left="851" w:hanging="567"/>
        <w:jc w:val="both"/>
      </w:pPr>
      <w:r>
        <w:t xml:space="preserve">If the concerns referred </w:t>
      </w:r>
      <w:r w:rsidR="00324410">
        <w:t xml:space="preserve">to </w:t>
      </w:r>
      <w:r>
        <w:t xml:space="preserve">involve a child or young person, the </w:t>
      </w:r>
      <w:r w:rsidR="000076CC">
        <w:t>Designated</w:t>
      </w:r>
      <w:r>
        <w:t xml:space="preserve"> Safeguarding Officer will contact the local Multi Agency Safeguarding Hub</w:t>
      </w:r>
      <w:r w:rsidR="00DA05A6">
        <w:t>, or the Local Children’s Safeguarding Board if appropriate,</w:t>
      </w:r>
      <w:r>
        <w:t xml:space="preserve"> to discuss concerns and make a referral</w:t>
      </w:r>
      <w:r w:rsidR="00D71109">
        <w:t xml:space="preserve"> where appropriate.</w:t>
      </w:r>
    </w:p>
    <w:p w14:paraId="333A0B61" w14:textId="653BC9F3" w:rsidR="00131525" w:rsidRDefault="004159F1" w:rsidP="00355FCA">
      <w:pPr>
        <w:pStyle w:val="ListParagraph"/>
        <w:numPr>
          <w:ilvl w:val="1"/>
          <w:numId w:val="10"/>
        </w:numPr>
        <w:spacing w:after="120" w:line="259" w:lineRule="auto"/>
        <w:ind w:left="851" w:hanging="567"/>
        <w:jc w:val="both"/>
      </w:pPr>
      <w:r>
        <w:t>If the concerns referred</w:t>
      </w:r>
      <w:r w:rsidR="16231E5A">
        <w:t xml:space="preserve"> </w:t>
      </w:r>
      <w:r>
        <w:t xml:space="preserve">involve an adult safeguarding issue, </w:t>
      </w:r>
      <w:r w:rsidR="00D71109">
        <w:t xml:space="preserve">the </w:t>
      </w:r>
      <w:r w:rsidR="000076CC">
        <w:t>Designated</w:t>
      </w:r>
      <w:r w:rsidR="00D71109">
        <w:t xml:space="preserve"> Safeguarding Officer will contact the </w:t>
      </w:r>
      <w:r>
        <w:t xml:space="preserve">local </w:t>
      </w:r>
      <w:r w:rsidR="00C80179">
        <w:t>Authority</w:t>
      </w:r>
      <w:r>
        <w:t xml:space="preserve"> Safeguarding </w:t>
      </w:r>
      <w:r w:rsidR="00C80179">
        <w:t xml:space="preserve">Adults </w:t>
      </w:r>
      <w:r>
        <w:t>team</w:t>
      </w:r>
      <w:r w:rsidR="00D71109">
        <w:t xml:space="preserve">, to discuss concern and make a referral where appropriate. </w:t>
      </w:r>
    </w:p>
    <w:p w14:paraId="1C3CCB71" w14:textId="5331A955" w:rsidR="004159F1" w:rsidRDefault="004159F1" w:rsidP="00355FCA">
      <w:pPr>
        <w:pStyle w:val="ListParagraph"/>
        <w:numPr>
          <w:ilvl w:val="1"/>
          <w:numId w:val="10"/>
        </w:numPr>
        <w:spacing w:after="120" w:line="259" w:lineRule="auto"/>
        <w:ind w:left="851" w:hanging="567"/>
        <w:jc w:val="both"/>
      </w:pPr>
      <w:r>
        <w:t>Any referral which involves concerns relating to Prevent will be referred to the Dorset Counter terrorism police unit, part of the South</w:t>
      </w:r>
      <w:r w:rsidR="00324410">
        <w:t>-</w:t>
      </w:r>
      <w:r>
        <w:t xml:space="preserve">West team. </w:t>
      </w:r>
    </w:p>
    <w:p w14:paraId="05D249D0" w14:textId="68C3AF09" w:rsidR="006D59B7" w:rsidRDefault="000307ED" w:rsidP="00355FCA">
      <w:pPr>
        <w:pStyle w:val="ListParagraph"/>
        <w:numPr>
          <w:ilvl w:val="1"/>
          <w:numId w:val="10"/>
        </w:numPr>
        <w:spacing w:after="240"/>
        <w:ind w:left="851" w:hanging="567"/>
        <w:jc w:val="both"/>
      </w:pPr>
      <w:r>
        <w:t xml:space="preserve">Some </w:t>
      </w:r>
      <w:r w:rsidR="1A693FF2">
        <w:t>situations</w:t>
      </w:r>
      <w:r>
        <w:t xml:space="preserve"> may indicate that the student may benefit from additional support from university or external services. In this case the</w:t>
      </w:r>
      <w:r w:rsidR="00A25468">
        <w:t xml:space="preserve"> Designated</w:t>
      </w:r>
      <w:r>
        <w:t xml:space="preserve"> Safeguarding Officer will refer the case </w:t>
      </w:r>
      <w:r w:rsidR="0084599C">
        <w:t>to</w:t>
      </w:r>
      <w:r w:rsidR="00387520">
        <w:t xml:space="preserve"> the </w:t>
      </w:r>
      <w:r w:rsidR="00925B9B">
        <w:t>relevant</w:t>
      </w:r>
      <w:r w:rsidR="00387520">
        <w:t xml:space="preserve"> </w:t>
      </w:r>
      <w:r w:rsidR="00387520" w:rsidRPr="00387520">
        <w:t>s</w:t>
      </w:r>
      <w:r w:rsidR="00AC6969" w:rsidRPr="00387520">
        <w:t>ervices (</w:t>
      </w:r>
      <w:r>
        <w:t xml:space="preserve">with appropriate confidentiality) to follow up with the student and ensure that support is </w:t>
      </w:r>
      <w:r w:rsidR="00AC6969">
        <w:t>offered and</w:t>
      </w:r>
      <w:r>
        <w:t xml:space="preserve"> put in place if the student agrees</w:t>
      </w:r>
      <w:r w:rsidR="00D71109">
        <w:t xml:space="preserve">. </w:t>
      </w:r>
    </w:p>
    <w:p w14:paraId="387DDA6A" w14:textId="4F43444E" w:rsidR="6796FDF4" w:rsidRDefault="6796FDF4" w:rsidP="00355FCA">
      <w:pPr>
        <w:pStyle w:val="ListParagraph"/>
        <w:numPr>
          <w:ilvl w:val="1"/>
          <w:numId w:val="10"/>
        </w:numPr>
        <w:spacing w:after="240"/>
        <w:ind w:left="851" w:hanging="567"/>
        <w:jc w:val="both"/>
      </w:pPr>
      <w:r>
        <w:t xml:space="preserve">If the referrer does not feel their concerns have </w:t>
      </w:r>
      <w:r w:rsidR="1A303D9F">
        <w:t xml:space="preserve">been </w:t>
      </w:r>
      <w:r>
        <w:t xml:space="preserve">considered </w:t>
      </w:r>
      <w:r w:rsidR="4472B960">
        <w:t xml:space="preserve">or are unhappy with the action taken, concerns should be escalated to the </w:t>
      </w:r>
      <w:r w:rsidR="0084599C">
        <w:t xml:space="preserve">Director of Student </w:t>
      </w:r>
      <w:r w:rsidR="00AC6969">
        <w:t>Services</w:t>
      </w:r>
      <w:r w:rsidR="00AC6969" w:rsidRPr="00F60A2A">
        <w:t xml:space="preserve"> in</w:t>
      </w:r>
      <w:r w:rsidR="4472B960" w:rsidRPr="00F60A2A">
        <w:t xml:space="preserve"> the first instance, and in </w:t>
      </w:r>
      <w:r w:rsidR="374C2BB3" w:rsidRPr="00F60A2A">
        <w:t>their</w:t>
      </w:r>
      <w:r w:rsidR="4472B960" w:rsidRPr="00F60A2A">
        <w:t xml:space="preserve"> absence, the</w:t>
      </w:r>
      <w:r w:rsidR="4472B960">
        <w:t xml:space="preserve"> Chief Operating Officer</w:t>
      </w:r>
    </w:p>
    <w:p w14:paraId="7A64DD5C" w14:textId="2AB47DDF" w:rsidR="7F0DDCE5" w:rsidRDefault="007C5CA5" w:rsidP="00355FCA">
      <w:pPr>
        <w:pStyle w:val="ListParagraph"/>
        <w:numPr>
          <w:ilvl w:val="1"/>
          <w:numId w:val="10"/>
        </w:numPr>
        <w:spacing w:after="240"/>
        <w:ind w:left="851" w:hanging="567"/>
        <w:jc w:val="both"/>
      </w:pPr>
      <w:r>
        <w:t>Students</w:t>
      </w:r>
      <w:r w:rsidR="7F0DDCE5">
        <w:t xml:space="preserve"> will be directed to the </w:t>
      </w:r>
      <w:r w:rsidR="78A74681">
        <w:t xml:space="preserve">BU </w:t>
      </w:r>
      <w:r w:rsidR="7F0DDCE5">
        <w:t xml:space="preserve">Whistleblowing policy </w:t>
      </w:r>
      <w:r w:rsidR="7240B01D">
        <w:t xml:space="preserve">if their concern relates to alleged malpractice </w:t>
      </w:r>
      <w:r w:rsidR="00131525">
        <w:t>on the part of the University or a failure to follow this (or other) policies or procedures. If a</w:t>
      </w:r>
      <w:r>
        <w:t xml:space="preserve"> </w:t>
      </w:r>
      <w:r w:rsidR="00AC6969">
        <w:t>student</w:t>
      </w:r>
      <w:r w:rsidR="00131525">
        <w:t xml:space="preserve"> has concerns about the conduct of an adult or their suitability to work with children </w:t>
      </w:r>
      <w:r w:rsidR="00CE6A39">
        <w:t>or vulnerable adults</w:t>
      </w:r>
      <w:r w:rsidR="00131525">
        <w:t xml:space="preserve">, these should be reported to the </w:t>
      </w:r>
      <w:r>
        <w:t>Designated</w:t>
      </w:r>
      <w:r w:rsidR="00131525">
        <w:t xml:space="preserve"> Safeguarding Officer without delay.</w:t>
      </w:r>
    </w:p>
    <w:p w14:paraId="26AB813D" w14:textId="5BB82181" w:rsidR="7AF615E0" w:rsidRDefault="007C5CA5" w:rsidP="00355FCA">
      <w:pPr>
        <w:pStyle w:val="ListParagraph"/>
        <w:numPr>
          <w:ilvl w:val="1"/>
          <w:numId w:val="10"/>
        </w:numPr>
        <w:spacing w:after="240" w:line="259" w:lineRule="auto"/>
        <w:ind w:left="851" w:hanging="567"/>
        <w:jc w:val="both"/>
      </w:pPr>
      <w:r>
        <w:t>Students</w:t>
      </w:r>
      <w:r w:rsidR="7AF615E0">
        <w:t xml:space="preserve"> who remain dissatisfied may make a complaint in line with the </w:t>
      </w:r>
      <w:hyperlink r:id="rId26">
        <w:r w:rsidR="7AF615E0" w:rsidRPr="690AB8EE">
          <w:rPr>
            <w:rStyle w:val="Hyperlink"/>
          </w:rPr>
          <w:t>Student Complaints Policy and Procedure</w:t>
        </w:r>
      </w:hyperlink>
      <w:r w:rsidR="7AF615E0">
        <w:t xml:space="preserve"> </w:t>
      </w:r>
    </w:p>
    <w:p w14:paraId="43121A86" w14:textId="4E5CE71F" w:rsidR="0041411A" w:rsidRDefault="00A34DBC" w:rsidP="00355FCA">
      <w:pPr>
        <w:pStyle w:val="Heading2"/>
        <w:spacing w:after="120"/>
        <w:ind w:left="851" w:hanging="567"/>
        <w:jc w:val="both"/>
      </w:pPr>
      <w:r>
        <w:t xml:space="preserve">SAFER RECRUITMENT </w:t>
      </w:r>
    </w:p>
    <w:p w14:paraId="1BE756C6" w14:textId="2F3F7AB9" w:rsidR="0041411A" w:rsidRDefault="00743A38" w:rsidP="00355FCA">
      <w:pPr>
        <w:pStyle w:val="Heading2"/>
        <w:numPr>
          <w:ilvl w:val="0"/>
          <w:numId w:val="0"/>
        </w:numPr>
        <w:spacing w:after="120"/>
        <w:ind w:left="703" w:hanging="419"/>
        <w:jc w:val="both"/>
        <w:rPr>
          <w:b w:val="0"/>
          <w:bCs w:val="0"/>
        </w:rPr>
      </w:pPr>
      <w:r>
        <w:rPr>
          <w:b w:val="0"/>
          <w:bCs w:val="0"/>
        </w:rPr>
        <w:t>8</w:t>
      </w:r>
      <w:r w:rsidR="007520A2">
        <w:rPr>
          <w:b w:val="0"/>
          <w:bCs w:val="0"/>
        </w:rPr>
        <w:t>.1</w:t>
      </w:r>
      <w:r w:rsidR="007520A2">
        <w:rPr>
          <w:b w:val="0"/>
          <w:bCs w:val="0"/>
        </w:rPr>
        <w:tab/>
      </w:r>
      <w:r w:rsidR="00E133E2">
        <w:rPr>
          <w:b w:val="0"/>
          <w:bCs w:val="0"/>
        </w:rPr>
        <w:t xml:space="preserve">The University is committed to safer recruitment and will take steps to ensure that individuals who are unsuitable to work with </w:t>
      </w:r>
      <w:r w:rsidR="00D71109">
        <w:rPr>
          <w:b w:val="0"/>
          <w:bCs w:val="0"/>
        </w:rPr>
        <w:t xml:space="preserve">children or vulnerable adults </w:t>
      </w:r>
      <w:r w:rsidR="00E133E2">
        <w:rPr>
          <w:b w:val="0"/>
          <w:bCs w:val="0"/>
        </w:rPr>
        <w:t xml:space="preserve">will not do so. The University will carry out appropriate vetting and criminal record checks including DBS checks at the appropriate level.  Reference should be had to paragraph 7.0 of the Safeguarding Policy and the University’s Recruitment and Selection Procedures. </w:t>
      </w:r>
    </w:p>
    <w:p w14:paraId="156CCC4B" w14:textId="77777777" w:rsidR="003A01F7" w:rsidRPr="00BF0253" w:rsidRDefault="003A01F7" w:rsidP="00355FCA">
      <w:pPr>
        <w:pStyle w:val="Heading2"/>
        <w:numPr>
          <w:ilvl w:val="0"/>
          <w:numId w:val="0"/>
        </w:numPr>
        <w:spacing w:after="120"/>
        <w:ind w:left="703" w:hanging="419"/>
        <w:jc w:val="both"/>
        <w:rPr>
          <w:b w:val="0"/>
          <w:bCs w:val="0"/>
        </w:rPr>
      </w:pPr>
    </w:p>
    <w:p w14:paraId="2E74B6EE" w14:textId="56F5DF52" w:rsidR="00BD7A7E" w:rsidRDefault="00BD7A7E" w:rsidP="00355FCA">
      <w:pPr>
        <w:pStyle w:val="Heading2"/>
        <w:spacing w:after="120"/>
        <w:ind w:left="703" w:hanging="419"/>
        <w:jc w:val="both"/>
      </w:pPr>
      <w:r>
        <w:t>RISK ASSESSMENTS</w:t>
      </w:r>
    </w:p>
    <w:p w14:paraId="45413ED2" w14:textId="78FA20E0" w:rsidR="008F651A" w:rsidRDefault="00743A38" w:rsidP="008F651A">
      <w:pPr>
        <w:pStyle w:val="Heading2"/>
        <w:numPr>
          <w:ilvl w:val="0"/>
          <w:numId w:val="0"/>
        </w:numPr>
        <w:spacing w:after="120"/>
        <w:ind w:left="703" w:hanging="419"/>
        <w:jc w:val="both"/>
        <w:rPr>
          <w:b w:val="0"/>
          <w:bCs w:val="0"/>
        </w:rPr>
      </w:pPr>
      <w:r>
        <w:rPr>
          <w:b w:val="0"/>
          <w:bCs w:val="0"/>
        </w:rPr>
        <w:t>9</w:t>
      </w:r>
      <w:r w:rsidR="007520A2">
        <w:rPr>
          <w:b w:val="0"/>
          <w:bCs w:val="0"/>
        </w:rPr>
        <w:t>.1</w:t>
      </w:r>
      <w:r w:rsidR="007520A2">
        <w:rPr>
          <w:b w:val="0"/>
          <w:bCs w:val="0"/>
        </w:rPr>
        <w:tab/>
      </w:r>
      <w:r w:rsidR="00BD7A7E">
        <w:rPr>
          <w:b w:val="0"/>
          <w:bCs w:val="0"/>
        </w:rPr>
        <w:t xml:space="preserve">The University will ensure that appropriate risk assessments are carried out in relation to any activities involving </w:t>
      </w:r>
      <w:r w:rsidR="00B02660">
        <w:rPr>
          <w:b w:val="0"/>
          <w:bCs w:val="0"/>
        </w:rPr>
        <w:t>Students.</w:t>
      </w:r>
    </w:p>
    <w:p w14:paraId="5DB0EA11" w14:textId="6982D8ED" w:rsidR="008F651A" w:rsidRDefault="00743A38" w:rsidP="008F651A">
      <w:pPr>
        <w:pStyle w:val="Heading2"/>
        <w:numPr>
          <w:ilvl w:val="0"/>
          <w:numId w:val="0"/>
        </w:numPr>
        <w:spacing w:after="120"/>
        <w:ind w:left="703" w:hanging="419"/>
        <w:jc w:val="both"/>
        <w:rPr>
          <w:b w:val="0"/>
          <w:bCs w:val="0"/>
        </w:rPr>
      </w:pPr>
      <w:r>
        <w:rPr>
          <w:b w:val="0"/>
          <w:bCs w:val="0"/>
        </w:rPr>
        <w:t>9</w:t>
      </w:r>
      <w:r w:rsidR="008F651A">
        <w:rPr>
          <w:b w:val="0"/>
          <w:bCs w:val="0"/>
        </w:rPr>
        <w:t xml:space="preserve">.2 </w:t>
      </w:r>
      <w:r w:rsidR="003C7348">
        <w:rPr>
          <w:b w:val="0"/>
          <w:bCs w:val="0"/>
        </w:rPr>
        <w:t xml:space="preserve">In respect of Safeguarding Risk Assessments where the potential risk is to self, others or from others, the safeguarding team hold a safeguarding and conduct risk assessment </w:t>
      </w:r>
      <w:r w:rsidR="00A272E0">
        <w:rPr>
          <w:b w:val="0"/>
          <w:bCs w:val="0"/>
        </w:rPr>
        <w:t>which is designed to assess</w:t>
      </w:r>
      <w:r w:rsidR="00B77158">
        <w:rPr>
          <w:b w:val="0"/>
          <w:bCs w:val="0"/>
        </w:rPr>
        <w:t xml:space="preserve"> risk levels, identify mitigating or protective factors and determine </w:t>
      </w:r>
      <w:r w:rsidR="00195A21">
        <w:rPr>
          <w:b w:val="0"/>
          <w:bCs w:val="0"/>
        </w:rPr>
        <w:t xml:space="preserve">the </w:t>
      </w:r>
      <w:r w:rsidR="00B77158">
        <w:rPr>
          <w:b w:val="0"/>
          <w:bCs w:val="0"/>
        </w:rPr>
        <w:t>course of action needed</w:t>
      </w:r>
      <w:r w:rsidR="00195A21">
        <w:rPr>
          <w:b w:val="0"/>
          <w:bCs w:val="0"/>
        </w:rPr>
        <w:t>.</w:t>
      </w:r>
      <w:r w:rsidR="002F7CE3">
        <w:rPr>
          <w:b w:val="0"/>
          <w:bCs w:val="0"/>
        </w:rPr>
        <w:t xml:space="preserve"> Any safeguarding and conduct risk assessment competed must involve and be approved by a member of the safeguarding or conduct team.</w:t>
      </w:r>
    </w:p>
    <w:p w14:paraId="11C0D7B5" w14:textId="77777777" w:rsidR="003A01F7" w:rsidRPr="007520A2" w:rsidRDefault="003A01F7" w:rsidP="00355FCA">
      <w:pPr>
        <w:pStyle w:val="Heading2"/>
        <w:numPr>
          <w:ilvl w:val="0"/>
          <w:numId w:val="0"/>
        </w:numPr>
        <w:spacing w:after="120"/>
        <w:ind w:left="703" w:hanging="419"/>
        <w:jc w:val="both"/>
        <w:rPr>
          <w:b w:val="0"/>
          <w:bCs w:val="0"/>
        </w:rPr>
      </w:pPr>
    </w:p>
    <w:p w14:paraId="4FB3BCBB" w14:textId="62E633CF" w:rsidR="00672D27" w:rsidRDefault="00672D27" w:rsidP="00355FCA">
      <w:pPr>
        <w:pStyle w:val="Heading2"/>
        <w:spacing w:after="120"/>
        <w:ind w:left="851" w:hanging="567"/>
        <w:jc w:val="both"/>
      </w:pPr>
      <w:r>
        <w:t xml:space="preserve"> STAFF</w:t>
      </w:r>
      <w:r w:rsidR="377BB286">
        <w:t xml:space="preserve"> CONDUCT</w:t>
      </w:r>
    </w:p>
    <w:p w14:paraId="3AD8B4C8" w14:textId="1AAAF27E" w:rsidR="00131525" w:rsidRDefault="377BB286" w:rsidP="00C75ECE">
      <w:pPr>
        <w:pStyle w:val="ListParagraph"/>
        <w:numPr>
          <w:ilvl w:val="1"/>
          <w:numId w:val="13"/>
        </w:numPr>
        <w:ind w:left="851" w:hanging="567"/>
        <w:rPr>
          <w:rFonts w:eastAsia="Arial"/>
        </w:rPr>
      </w:pPr>
      <w:r w:rsidRPr="03D811D7">
        <w:rPr>
          <w:rFonts w:eastAsia="Arial"/>
        </w:rPr>
        <w:t>All staff are expected to carry out their duties in accordance with the General Conduct, University Rules, Regulations, Policies and Procedures</w:t>
      </w:r>
      <w:r w:rsidR="008C24D3" w:rsidRPr="03D811D7">
        <w:rPr>
          <w:rFonts w:eastAsia="Arial"/>
        </w:rPr>
        <w:t>. T</w:t>
      </w:r>
      <w:r w:rsidRPr="03D811D7">
        <w:rPr>
          <w:rFonts w:eastAsia="Arial"/>
        </w:rPr>
        <w:t xml:space="preserve">his includes Whistleblowing, Acceptable Use of Information Technology and </w:t>
      </w:r>
      <w:r w:rsidR="22A52172" w:rsidRPr="03D811D7">
        <w:rPr>
          <w:rFonts w:eastAsia="Arial"/>
        </w:rPr>
        <w:t>social media</w:t>
      </w:r>
      <w:r w:rsidRPr="03D811D7">
        <w:rPr>
          <w:rFonts w:eastAsia="Arial"/>
        </w:rPr>
        <w:t xml:space="preserve">. </w:t>
      </w:r>
      <w:r w:rsidR="00C75ECE" w:rsidRPr="03D811D7">
        <w:rPr>
          <w:rFonts w:eastAsia="Arial"/>
        </w:rPr>
        <w:t xml:space="preserve">Staff are expected to conduct themselves in a professional and appropriate manner (including online).  </w:t>
      </w:r>
    </w:p>
    <w:p w14:paraId="71DF2738" w14:textId="77777777" w:rsidR="00C75ECE" w:rsidRPr="00C75ECE" w:rsidRDefault="00C75ECE" w:rsidP="00C75ECE">
      <w:pPr>
        <w:pStyle w:val="ListParagraph"/>
        <w:ind w:left="851" w:firstLine="0"/>
        <w:rPr>
          <w:rFonts w:eastAsia="Arial"/>
        </w:rPr>
      </w:pPr>
    </w:p>
    <w:p w14:paraId="15F4D345" w14:textId="29106B76" w:rsidR="00D51468" w:rsidRDefault="00F44B12" w:rsidP="0022264F">
      <w:pPr>
        <w:pStyle w:val="ListParagraph"/>
        <w:numPr>
          <w:ilvl w:val="1"/>
          <w:numId w:val="13"/>
        </w:numPr>
        <w:spacing w:after="120"/>
        <w:ind w:left="851" w:hanging="567"/>
        <w:jc w:val="both"/>
      </w:pPr>
      <w:r w:rsidRPr="00F44B12">
        <w:t xml:space="preserve">The University has a legal, </w:t>
      </w:r>
      <w:proofErr w:type="gramStart"/>
      <w:r w:rsidRPr="00F44B12">
        <w:t>regulatory</w:t>
      </w:r>
      <w:proofErr w:type="gramEnd"/>
      <w:r w:rsidRPr="00F44B12">
        <w:t xml:space="preserve"> and ethical responsibility for all of its students and is committed to fostering a culture of trust, integrity and mutual respect. Personal relationships between staff and students can give rise to actual or perceived power imbalances, conflicts of interest and risks to student </w:t>
      </w:r>
      <w:r w:rsidR="0091165E" w:rsidRPr="00F44B12">
        <w:t>welfare</w:t>
      </w:r>
      <w:r w:rsidR="00EB129F" w:rsidRPr="00EB129F">
        <w:t xml:space="preserve"> is the responsibility of the member of staff to declare their relationship to the University at the earliest opportunity (following procedures outlined in this policy) so that an assessment can be made of any potential conflict of interest and influence</w:t>
      </w:r>
      <w:r w:rsidR="0022264F">
        <w:t xml:space="preserve">. Further information can be found in </w:t>
      </w:r>
      <w:r w:rsidR="00660F1B">
        <w:t>section 13.</w:t>
      </w:r>
    </w:p>
    <w:p w14:paraId="366D3BF6" w14:textId="77777777" w:rsidR="00030A87" w:rsidRDefault="00672D27" w:rsidP="00355FCA">
      <w:pPr>
        <w:pStyle w:val="ListParagraph"/>
        <w:numPr>
          <w:ilvl w:val="1"/>
          <w:numId w:val="13"/>
        </w:numPr>
        <w:spacing w:after="240"/>
        <w:ind w:left="851" w:hanging="567"/>
        <w:jc w:val="both"/>
      </w:pPr>
      <w:r>
        <w:t xml:space="preserve">Any action or behaviour by university staff, including allegations of inappropriate relationships, that may raise safeguarding concerns must be reported as soon as possible to </w:t>
      </w:r>
      <w:hyperlink r:id="rId27" w:history="1">
        <w:r w:rsidR="008C24D3" w:rsidRPr="006928C1">
          <w:rPr>
            <w:rStyle w:val="Hyperlink"/>
          </w:rPr>
          <w:t>safeguarding@bournemouth.ac.uk</w:t>
        </w:r>
      </w:hyperlink>
      <w:r w:rsidR="00131525">
        <w:t>.</w:t>
      </w:r>
    </w:p>
    <w:p w14:paraId="424789C2" w14:textId="6434D121" w:rsidR="008C24D3" w:rsidRPr="008C24D3" w:rsidRDefault="00672D27" w:rsidP="00355FCA">
      <w:pPr>
        <w:pStyle w:val="ListParagraph"/>
        <w:numPr>
          <w:ilvl w:val="1"/>
          <w:numId w:val="13"/>
        </w:numPr>
        <w:spacing w:after="240"/>
        <w:ind w:left="851" w:hanging="567"/>
        <w:jc w:val="both"/>
      </w:pPr>
      <w:r>
        <w:t xml:space="preserve">The allegation will be logged and </w:t>
      </w:r>
      <w:r w:rsidR="001709EB">
        <w:t>assessed to determine if safeguarding thresholds are met. Advice will be sought from the Chief People officer</w:t>
      </w:r>
      <w:r>
        <w:t xml:space="preserve"> </w:t>
      </w:r>
      <w:r w:rsidR="00372EAB">
        <w:t xml:space="preserve">if it is determined that further </w:t>
      </w:r>
      <w:r w:rsidRPr="008C24D3">
        <w:t xml:space="preserve">investigation </w:t>
      </w:r>
      <w:r w:rsidR="00372EAB">
        <w:t xml:space="preserve">is required, </w:t>
      </w:r>
      <w:r w:rsidRPr="008C24D3">
        <w:t>in accordance with the Staff Disciplinary Procedure</w:t>
      </w:r>
      <w:r w:rsidR="00120C61">
        <w:t xml:space="preserve">. </w:t>
      </w:r>
      <w:r w:rsidR="00440769">
        <w:t xml:space="preserve">If, at the outset and/or during or at the conclusion of the investigation, it is felt that there is or may be a risk to children or vulnerable adults, </w:t>
      </w:r>
      <w:r w:rsidR="000A2C89">
        <w:t xml:space="preserve">then the </w:t>
      </w:r>
      <w:r w:rsidR="000F7CAB">
        <w:t>Designated Safeguarding</w:t>
      </w:r>
      <w:r w:rsidR="00440769">
        <w:t xml:space="preserve"> Officer  without delay to assess whether any referrals should be made  to the LADO, or any other applicable statutory agency, including the  Safeguarding Adults team, or the DBS, as appropriate.</w:t>
      </w:r>
      <w:r w:rsidR="00C21D6A">
        <w:t xml:space="preserve"> </w:t>
      </w:r>
      <w:r w:rsidR="00D95315">
        <w:t>Further information can be found</w:t>
      </w:r>
      <w:r w:rsidR="00C21D6A">
        <w:t xml:space="preserve"> on the university website -</w:t>
      </w:r>
      <w:r w:rsidR="00D95315">
        <w:t xml:space="preserve"> </w:t>
      </w:r>
      <w:hyperlink r:id="rId28" w:history="1">
        <w:r w:rsidR="00D95315" w:rsidRPr="00D95315">
          <w:rPr>
            <w:rStyle w:val="Hyperlink"/>
          </w:rPr>
          <w:t>Sexual assault and harassment | Bournemouth University</w:t>
        </w:r>
      </w:hyperlink>
    </w:p>
    <w:p w14:paraId="58BB6BFF" w14:textId="592BA203" w:rsidR="00FA5EAF" w:rsidRDefault="1DB49466" w:rsidP="00355FCA">
      <w:pPr>
        <w:pStyle w:val="ListParagraph"/>
        <w:numPr>
          <w:ilvl w:val="1"/>
          <w:numId w:val="13"/>
        </w:numPr>
        <w:spacing w:after="120"/>
        <w:ind w:left="851" w:hanging="567"/>
        <w:jc w:val="both"/>
      </w:pPr>
      <w:r w:rsidRPr="008C24D3">
        <w:t>Concerns from students in relation to staff as outlined in the</w:t>
      </w:r>
      <w:r w:rsidR="00D10828">
        <w:t xml:space="preserve"> </w:t>
      </w:r>
      <w:hyperlink r:id="rId29" w:history="1">
        <w:r w:rsidR="00D10828">
          <w:rPr>
            <w:rStyle w:val="Hyperlink"/>
          </w:rPr>
          <w:t>S</w:t>
        </w:r>
        <w:r w:rsidRPr="00D10828">
          <w:rPr>
            <w:rStyle w:val="Hyperlink"/>
          </w:rPr>
          <w:t xml:space="preserve">tudent </w:t>
        </w:r>
        <w:r w:rsidR="00D10828">
          <w:rPr>
            <w:rStyle w:val="Hyperlink"/>
          </w:rPr>
          <w:t>C</w:t>
        </w:r>
        <w:r w:rsidRPr="00D10828">
          <w:rPr>
            <w:rStyle w:val="Hyperlink"/>
          </w:rPr>
          <w:t xml:space="preserve">omplaints </w:t>
        </w:r>
        <w:r w:rsidR="00D10828">
          <w:rPr>
            <w:rStyle w:val="Hyperlink"/>
          </w:rPr>
          <w:t>P</w:t>
        </w:r>
        <w:r w:rsidRPr="00D10828">
          <w:rPr>
            <w:rStyle w:val="Hyperlink"/>
          </w:rPr>
          <w:t>olicy</w:t>
        </w:r>
      </w:hyperlink>
      <w:r w:rsidRPr="008C24D3">
        <w:t xml:space="preserve"> are dealt with via the relevant staff policy.</w:t>
      </w:r>
    </w:p>
    <w:p w14:paraId="7E25C026" w14:textId="77777777" w:rsidR="00D5709A" w:rsidRDefault="00D5709A" w:rsidP="00D5709A">
      <w:pPr>
        <w:pStyle w:val="ListParagraph"/>
        <w:spacing w:after="120"/>
        <w:ind w:left="851" w:firstLine="0"/>
        <w:jc w:val="both"/>
      </w:pPr>
    </w:p>
    <w:p w14:paraId="38C2D6B0" w14:textId="6A2E00DC" w:rsidR="0086414F" w:rsidRDefault="0086414F" w:rsidP="00DE4791">
      <w:pPr>
        <w:pStyle w:val="Heading2"/>
        <w:spacing w:after="120"/>
        <w:ind w:left="851" w:hanging="567"/>
        <w:jc w:val="both"/>
      </w:pPr>
      <w:r>
        <w:t>CONCERNS RELATING TO</w:t>
      </w:r>
      <w:r w:rsidR="0038573E">
        <w:t xml:space="preserve"> A PLACEMENT, EMPLOYM</w:t>
      </w:r>
      <w:r w:rsidR="00D67227">
        <w:t>ENT</w:t>
      </w:r>
      <w:r w:rsidR="0038573E">
        <w:t xml:space="preserve"> O</w:t>
      </w:r>
      <w:r w:rsidR="00D67227">
        <w:t>R</w:t>
      </w:r>
      <w:r w:rsidR="0038573E">
        <w:t xml:space="preserve"> CLINICAL</w:t>
      </w:r>
      <w:r>
        <w:t xml:space="preserve"> SETTING</w:t>
      </w:r>
    </w:p>
    <w:p w14:paraId="319824F7" w14:textId="6B7995DA" w:rsidR="007520A2" w:rsidRDefault="0086414F" w:rsidP="00355FCA">
      <w:pPr>
        <w:pStyle w:val="ListParagraph"/>
        <w:numPr>
          <w:ilvl w:val="1"/>
          <w:numId w:val="14"/>
        </w:numPr>
        <w:spacing w:after="120"/>
        <w:ind w:left="851" w:hanging="567"/>
        <w:jc w:val="both"/>
      </w:pPr>
      <w:r>
        <w:t xml:space="preserve">All employers </w:t>
      </w:r>
      <w:r w:rsidR="007A750A">
        <w:t xml:space="preserve">who have a student </w:t>
      </w:r>
      <w:r w:rsidR="00D54147">
        <w:t>on placement</w:t>
      </w:r>
      <w:r w:rsidR="007A750A">
        <w:t xml:space="preserve"> with </w:t>
      </w:r>
      <w:r w:rsidR="00D54147">
        <w:t>them are</w:t>
      </w:r>
      <w:r>
        <w:t xml:space="preserve"> required to have their own reporting processes and this will be </w:t>
      </w:r>
      <w:r w:rsidR="35FB3717">
        <w:t>outlined</w:t>
      </w:r>
      <w:r>
        <w:t xml:space="preserve"> to </w:t>
      </w:r>
      <w:r w:rsidR="007A750A">
        <w:t>students</w:t>
      </w:r>
      <w:r>
        <w:t xml:space="preserve"> during their induction. Any concerns relating to the workplace setting should be reported via the employers reporting process </w:t>
      </w:r>
      <w:proofErr w:type="gramStart"/>
      <w:r>
        <w:t xml:space="preserve">and </w:t>
      </w:r>
      <w:r w:rsidR="00D54147">
        <w:t>also</w:t>
      </w:r>
      <w:proofErr w:type="gramEnd"/>
      <w:r w:rsidR="00D54147">
        <w:t xml:space="preserve"> </w:t>
      </w:r>
      <w:r>
        <w:t xml:space="preserve">shared with the </w:t>
      </w:r>
      <w:r w:rsidR="00440769">
        <w:t>U</w:t>
      </w:r>
      <w:r>
        <w:t xml:space="preserve">niversity </w:t>
      </w:r>
      <w:r w:rsidR="00D54147">
        <w:t>Safeguarding team</w:t>
      </w:r>
      <w:r w:rsidR="000E4679">
        <w:t xml:space="preserve">. For Apprentices, all tri partite meetings will have a </w:t>
      </w:r>
      <w:r w:rsidR="00D67227">
        <w:t>standing</w:t>
      </w:r>
      <w:r w:rsidR="000E4679">
        <w:t xml:space="preserve"> agenda item regarding safeguarding.</w:t>
      </w:r>
      <w:r>
        <w:t xml:space="preserve"> </w:t>
      </w:r>
    </w:p>
    <w:p w14:paraId="491977FA" w14:textId="73119FB2" w:rsidR="007520A2" w:rsidRDefault="0086414F" w:rsidP="00355FCA">
      <w:pPr>
        <w:pStyle w:val="ListParagraph"/>
        <w:numPr>
          <w:ilvl w:val="1"/>
          <w:numId w:val="14"/>
        </w:numPr>
        <w:spacing w:after="120"/>
        <w:ind w:left="851" w:hanging="567"/>
        <w:jc w:val="both"/>
      </w:pPr>
      <w:r>
        <w:t>Where a</w:t>
      </w:r>
      <w:r w:rsidR="000E4679">
        <w:t xml:space="preserve"> </w:t>
      </w:r>
      <w:r w:rsidR="3642B659">
        <w:t>student feels</w:t>
      </w:r>
      <w:r>
        <w:t xml:space="preserve"> unable to raise the issues </w:t>
      </w:r>
      <w:r w:rsidR="1C9628FA">
        <w:t>directly</w:t>
      </w:r>
      <w:r>
        <w:t xml:space="preserve"> with the </w:t>
      </w:r>
      <w:r w:rsidR="593DFE3E">
        <w:t>employer,</w:t>
      </w:r>
      <w:r>
        <w:t xml:space="preserve"> they can report their concerns to the Lead Safeguarding Officer (via </w:t>
      </w:r>
      <w:hyperlink r:id="rId30">
        <w:r w:rsidRPr="03D811D7">
          <w:rPr>
            <w:rStyle w:val="Hyperlink"/>
          </w:rPr>
          <w:t>safeguarding@bournemouth.ac.uk</w:t>
        </w:r>
      </w:hyperlink>
      <w:r>
        <w:t xml:space="preserve">) </w:t>
      </w:r>
      <w:r w:rsidR="4A803E23">
        <w:t xml:space="preserve">who will contact </w:t>
      </w:r>
      <w:r w:rsidR="0B45A258">
        <w:t>the to</w:t>
      </w:r>
      <w:r w:rsidR="4A803E23">
        <w:t xml:space="preserve"> discuss these in more detail and agree next steps.</w:t>
      </w:r>
    </w:p>
    <w:p w14:paraId="60442F1A" w14:textId="77777777" w:rsidR="007520A2" w:rsidRDefault="1C62601B" w:rsidP="00355FCA">
      <w:pPr>
        <w:pStyle w:val="ListParagraph"/>
        <w:numPr>
          <w:ilvl w:val="1"/>
          <w:numId w:val="14"/>
        </w:numPr>
        <w:spacing w:after="120"/>
        <w:ind w:left="851" w:hanging="567"/>
        <w:jc w:val="both"/>
      </w:pPr>
      <w:r>
        <w:t xml:space="preserve">Apprenticeship students who are employed by </w:t>
      </w:r>
      <w:r w:rsidR="00114388">
        <w:t>the NHS</w:t>
      </w:r>
      <w:r>
        <w:t xml:space="preserve"> will be signposted to</w:t>
      </w:r>
      <w:r w:rsidR="00114388">
        <w:t>,</w:t>
      </w:r>
      <w:r>
        <w:t xml:space="preserve"> and encouraged to contact</w:t>
      </w:r>
      <w:r w:rsidR="00114388">
        <w:t>,</w:t>
      </w:r>
      <w:r>
        <w:t xml:space="preserve"> their Freedom to </w:t>
      </w:r>
      <w:r w:rsidR="00F106B2">
        <w:t>S</w:t>
      </w:r>
      <w:r>
        <w:t xml:space="preserve">peak </w:t>
      </w:r>
      <w:r w:rsidR="00F106B2">
        <w:t>U</w:t>
      </w:r>
      <w:r>
        <w:t xml:space="preserve">p </w:t>
      </w:r>
      <w:r w:rsidR="00F106B2">
        <w:t>G</w:t>
      </w:r>
      <w:r>
        <w:t>uardian within their organisation.</w:t>
      </w:r>
      <w:r w:rsidR="00114388">
        <w:t xml:space="preserve"> Apprenticeship students in other organisations will be provided with the name of the safeguarding contact as part of their induction</w:t>
      </w:r>
      <w:r w:rsidR="00D71109">
        <w:t xml:space="preserve">. </w:t>
      </w:r>
    </w:p>
    <w:p w14:paraId="7B2AC4FE" w14:textId="5AB8027C" w:rsidR="00490506" w:rsidRDefault="00490506" w:rsidP="00355FCA">
      <w:pPr>
        <w:pStyle w:val="ListParagraph"/>
        <w:numPr>
          <w:ilvl w:val="1"/>
          <w:numId w:val="14"/>
        </w:numPr>
        <w:spacing w:after="120"/>
        <w:ind w:left="851" w:hanging="567"/>
        <w:jc w:val="both"/>
      </w:pPr>
      <w:r>
        <w:t xml:space="preserve">The </w:t>
      </w:r>
      <w:r w:rsidR="00440769">
        <w:t>U</w:t>
      </w:r>
      <w:r>
        <w:t xml:space="preserve">niversity will work with employers to </w:t>
      </w:r>
      <w:r w:rsidR="00104726">
        <w:t>promote best practice safeguarding.</w:t>
      </w:r>
    </w:p>
    <w:p w14:paraId="5F406426" w14:textId="77777777" w:rsidR="00D5709A" w:rsidRDefault="00D5709A" w:rsidP="00D5709A">
      <w:pPr>
        <w:spacing w:after="120"/>
        <w:jc w:val="both"/>
      </w:pPr>
    </w:p>
    <w:p w14:paraId="6A1EA560" w14:textId="77777777" w:rsidR="00D5709A" w:rsidRDefault="00D5709A" w:rsidP="00D5709A">
      <w:pPr>
        <w:spacing w:after="120"/>
        <w:jc w:val="both"/>
      </w:pPr>
    </w:p>
    <w:p w14:paraId="47384D27" w14:textId="685F7DBB" w:rsidR="006D59B7" w:rsidRDefault="006D59B7" w:rsidP="00DE4791">
      <w:pPr>
        <w:pStyle w:val="Heading2"/>
        <w:spacing w:after="120"/>
        <w:ind w:left="851" w:hanging="567"/>
        <w:jc w:val="both"/>
      </w:pPr>
      <w:r>
        <w:t>PEER ON PEER CONCERNS</w:t>
      </w:r>
    </w:p>
    <w:p w14:paraId="4DE2D22D" w14:textId="73EA04BD" w:rsidR="007520A2" w:rsidRDefault="006D59B7" w:rsidP="00355FCA">
      <w:pPr>
        <w:pStyle w:val="NumberBullets"/>
        <w:numPr>
          <w:ilvl w:val="1"/>
          <w:numId w:val="15"/>
        </w:numPr>
        <w:ind w:left="851" w:hanging="567"/>
        <w:jc w:val="both"/>
      </w:pPr>
      <w:r>
        <w:t>On occasion a student may wish to raise safeguarding concerns arising from the behaviour of a fellow student</w:t>
      </w:r>
      <w:r w:rsidR="3A0B6895">
        <w:t>.</w:t>
      </w:r>
      <w:r w:rsidR="00440769">
        <w:t xml:space="preserve"> This may relate to conduct in-person or online</w:t>
      </w:r>
      <w:r w:rsidR="00E133E2">
        <w:t xml:space="preserve"> and may include concerns relating to harassment and sexual misconduct (on which see below)</w:t>
      </w:r>
      <w:r w:rsidR="00440769">
        <w:t>.</w:t>
      </w:r>
      <w:r w:rsidR="00E133E2">
        <w:t xml:space="preserve"> Peer on peer concerns will be taken seriously and responded to promptly and appropriately.</w:t>
      </w:r>
    </w:p>
    <w:p w14:paraId="2AC7D8BA" w14:textId="77777777" w:rsidR="007520A2" w:rsidRDefault="00EE6F50" w:rsidP="00355FCA">
      <w:pPr>
        <w:pStyle w:val="NumberBullets"/>
        <w:numPr>
          <w:ilvl w:val="1"/>
          <w:numId w:val="15"/>
        </w:numPr>
        <w:ind w:left="851" w:hanging="567"/>
        <w:jc w:val="both"/>
      </w:pPr>
      <w:r>
        <w:t xml:space="preserve">All concerns should be raised via the </w:t>
      </w:r>
      <w:hyperlink r:id="rId31">
        <w:r w:rsidRPr="040689D4">
          <w:rPr>
            <w:rStyle w:val="Hyperlink"/>
          </w:rPr>
          <w:t>safeguarding@bournemouth.ac.uk</w:t>
        </w:r>
      </w:hyperlink>
      <w:r>
        <w:t xml:space="preserve"> email either by the </w:t>
      </w:r>
      <w:r w:rsidR="00440769">
        <w:t>A</w:t>
      </w:r>
      <w:r w:rsidR="25D451AD">
        <w:t>pprentice</w:t>
      </w:r>
      <w:r>
        <w:t xml:space="preserve">, or by a tutor or other member of staff acting on the </w:t>
      </w:r>
      <w:r w:rsidR="02695E4B">
        <w:t xml:space="preserve">apprentice’s </w:t>
      </w:r>
      <w:r>
        <w:t>behalf if they do not feel able to raise these themselves.</w:t>
      </w:r>
    </w:p>
    <w:p w14:paraId="1336B840" w14:textId="77777777" w:rsidR="007520A2" w:rsidRDefault="00EE6F50" w:rsidP="00355FCA">
      <w:pPr>
        <w:pStyle w:val="NumberBullets"/>
        <w:numPr>
          <w:ilvl w:val="1"/>
          <w:numId w:val="15"/>
        </w:numPr>
        <w:ind w:left="851" w:hanging="567"/>
        <w:jc w:val="both"/>
      </w:pPr>
      <w:r>
        <w:t xml:space="preserve">To avoid conflict of interest and to ensure fairness for all involved, concerns will be considered in line with the Student Disciplinary Policy by the Conduct team who will </w:t>
      </w:r>
      <w:r w:rsidR="0176637F">
        <w:t xml:space="preserve">support the </w:t>
      </w:r>
      <w:r w:rsidR="00440769">
        <w:t>S</w:t>
      </w:r>
      <w:r w:rsidR="0176637F">
        <w:t xml:space="preserve">afeguarding </w:t>
      </w:r>
      <w:r w:rsidR="00440769">
        <w:t>L</w:t>
      </w:r>
      <w:r w:rsidR="0176637F">
        <w:t xml:space="preserve">ead to </w:t>
      </w:r>
      <w:r>
        <w:t xml:space="preserve">carry out a risk assessment to see if any immediate action, such as suspension, needs to be taken pending the outcome of the investigation. </w:t>
      </w:r>
    </w:p>
    <w:p w14:paraId="7EE3D6FF" w14:textId="77777777" w:rsidR="007520A2" w:rsidRDefault="43DA38A8" w:rsidP="00355FCA">
      <w:pPr>
        <w:pStyle w:val="NumberBullets"/>
        <w:numPr>
          <w:ilvl w:val="1"/>
          <w:numId w:val="15"/>
        </w:numPr>
        <w:ind w:left="851" w:hanging="567"/>
        <w:jc w:val="both"/>
      </w:pPr>
      <w:r>
        <w:t xml:space="preserve">Any immediate </w:t>
      </w:r>
      <w:r w:rsidR="00440769">
        <w:t>s</w:t>
      </w:r>
      <w:r>
        <w:t xml:space="preserve">afeguarding concerns will be reported to the appropriate </w:t>
      </w:r>
      <w:r w:rsidR="5581656E">
        <w:t xml:space="preserve">external </w:t>
      </w:r>
      <w:r>
        <w:t>agency</w:t>
      </w:r>
      <w:r w:rsidR="4F9F012C">
        <w:t xml:space="preserve"> as outlined in section </w:t>
      </w:r>
      <w:r w:rsidR="00D71109">
        <w:t>7</w:t>
      </w:r>
      <w:r w:rsidR="4F9F012C">
        <w:t>.</w:t>
      </w:r>
    </w:p>
    <w:p w14:paraId="79A82CF7" w14:textId="6285F535" w:rsidR="007520A2" w:rsidRDefault="7F26970B" w:rsidP="00355FCA">
      <w:pPr>
        <w:pStyle w:val="NumberBullets"/>
        <w:numPr>
          <w:ilvl w:val="1"/>
          <w:numId w:val="15"/>
        </w:numPr>
        <w:ind w:left="851" w:hanging="567"/>
        <w:jc w:val="both"/>
      </w:pPr>
      <w:r>
        <w:t>For Apprentices, t</w:t>
      </w:r>
      <w:r w:rsidR="33E2FC15">
        <w:t>he employer for the Apprentice</w:t>
      </w:r>
      <w:r w:rsidR="1DCCA180">
        <w:t xml:space="preserve"> </w:t>
      </w:r>
      <w:r w:rsidR="33E2FC15">
        <w:t>involved will</w:t>
      </w:r>
      <w:r w:rsidR="00440769">
        <w:t>, if appropriate,</w:t>
      </w:r>
      <w:r w:rsidR="33E2FC15">
        <w:t xml:space="preserve"> be notified of the concerns being raised and actions being taken.</w:t>
      </w:r>
    </w:p>
    <w:p w14:paraId="407500C9" w14:textId="10EB7A30" w:rsidR="00EE6F50" w:rsidRDefault="0758C7C1" w:rsidP="00355FCA">
      <w:pPr>
        <w:pStyle w:val="NumberBullets"/>
        <w:numPr>
          <w:ilvl w:val="1"/>
          <w:numId w:val="15"/>
        </w:numPr>
        <w:ind w:left="851" w:hanging="567"/>
        <w:jc w:val="both"/>
      </w:pPr>
      <w:r w:rsidRPr="00B22B5F">
        <w:t>A</w:t>
      </w:r>
      <w:r>
        <w:t>ll parties</w:t>
      </w:r>
      <w:r w:rsidR="73A5EB99">
        <w:t xml:space="preserve"> will be offered support by </w:t>
      </w:r>
      <w:r w:rsidR="009643D6">
        <w:t xml:space="preserve">a member of </w:t>
      </w:r>
      <w:r w:rsidR="00C87209">
        <w:t xml:space="preserve">the </w:t>
      </w:r>
      <w:r w:rsidR="009643D6">
        <w:t xml:space="preserve">Student Services </w:t>
      </w:r>
      <w:r w:rsidR="00C87209">
        <w:t>wellbeing and safeguarding teams whilst</w:t>
      </w:r>
      <w:r w:rsidR="73A5EB99">
        <w:t xml:space="preserve"> </w:t>
      </w:r>
      <w:r w:rsidR="00440769">
        <w:t>any</w:t>
      </w:r>
      <w:r w:rsidR="73A5EB99">
        <w:t xml:space="preserve"> </w:t>
      </w:r>
      <w:r w:rsidR="69EEA951">
        <w:t>investigation is undertaken</w:t>
      </w:r>
      <w:r w:rsidR="00440769">
        <w:t xml:space="preserve">. </w:t>
      </w:r>
    </w:p>
    <w:p w14:paraId="24AECC50" w14:textId="77777777" w:rsidR="00447EE5" w:rsidRPr="00B22B5F" w:rsidRDefault="00447EE5" w:rsidP="00AC6969">
      <w:pPr>
        <w:pStyle w:val="NumberBullets"/>
        <w:ind w:left="851"/>
        <w:jc w:val="both"/>
      </w:pPr>
    </w:p>
    <w:p w14:paraId="2DF39177" w14:textId="594BB20B" w:rsidR="00440769" w:rsidRPr="0081352D" w:rsidRDefault="00440769" w:rsidP="007520A2">
      <w:pPr>
        <w:pStyle w:val="Heading2"/>
        <w:spacing w:after="120"/>
        <w:ind w:left="704" w:hanging="420"/>
      </w:pPr>
      <w:r w:rsidRPr="00440769">
        <w:t xml:space="preserve">HARASSMENT AND SEXUAL MISCONDUCT </w:t>
      </w:r>
    </w:p>
    <w:p w14:paraId="4D862DEC" w14:textId="34BB4CB8" w:rsidR="00C462F0" w:rsidRDefault="00C462F0" w:rsidP="00355FCA">
      <w:pPr>
        <w:pStyle w:val="NumberBullets"/>
        <w:numPr>
          <w:ilvl w:val="1"/>
          <w:numId w:val="16"/>
        </w:numPr>
        <w:ind w:left="851" w:hanging="567"/>
        <w:jc w:val="both"/>
      </w:pPr>
      <w:r>
        <w:t xml:space="preserve">All Students have </w:t>
      </w:r>
      <w:r w:rsidRPr="00C462F0">
        <w:t xml:space="preserve">the right to feel safe and free from harassment and sexual misconduct, and everyone in the BU community has a part to play in </w:t>
      </w:r>
      <w:proofErr w:type="gramStart"/>
      <w:r w:rsidRPr="00C462F0">
        <w:t>creating a safe and supportive environment for our students and staff at all times</w:t>
      </w:r>
      <w:proofErr w:type="gramEnd"/>
      <w:r w:rsidRPr="00C462F0">
        <w:t xml:space="preserve"> while at BU. </w:t>
      </w:r>
      <w:r w:rsidR="0081352D" w:rsidRPr="0081352D">
        <w:t xml:space="preserve">The University will not tolerate harassment or sexual misconduct of any </w:t>
      </w:r>
      <w:r w:rsidR="00833680" w:rsidRPr="0081352D">
        <w:t>kind.</w:t>
      </w:r>
      <w:r w:rsidR="00833680">
        <w:t xml:space="preserve"> </w:t>
      </w:r>
    </w:p>
    <w:p w14:paraId="56617232" w14:textId="04806A99" w:rsidR="007520A2" w:rsidRDefault="00833680" w:rsidP="00355FCA">
      <w:pPr>
        <w:pStyle w:val="NumberBullets"/>
        <w:numPr>
          <w:ilvl w:val="1"/>
          <w:numId w:val="16"/>
        </w:numPr>
        <w:ind w:left="851" w:hanging="567"/>
        <w:jc w:val="both"/>
      </w:pPr>
      <w:r>
        <w:t>Further</w:t>
      </w:r>
      <w:r w:rsidR="00B83AD5">
        <w:t xml:space="preserve"> information can be found on our dedicated webpages for students and staff - </w:t>
      </w:r>
      <w:hyperlink r:id="rId32" w:history="1">
        <w:r w:rsidR="004B2094" w:rsidRPr="004B2094">
          <w:rPr>
            <w:rStyle w:val="Hyperlink"/>
          </w:rPr>
          <w:t>Sexual assault and harassment | Bournemouth University</w:t>
        </w:r>
      </w:hyperlink>
      <w:r>
        <w:t xml:space="preserve">. </w:t>
      </w:r>
      <w:r w:rsidRPr="00833680">
        <w:t>This webpage offers information about support available to anyone impacted by sexual assault and harassment, how to report an incident and BU’s policy and procedures, including our policy on intimate personal relationships between staff members and students.   </w:t>
      </w:r>
    </w:p>
    <w:p w14:paraId="6846862A" w14:textId="77777777" w:rsidR="007520A2" w:rsidRDefault="00CC12B8" w:rsidP="00355FCA">
      <w:pPr>
        <w:pStyle w:val="NumberBullets"/>
        <w:numPr>
          <w:ilvl w:val="1"/>
          <w:numId w:val="16"/>
        </w:numPr>
        <w:ind w:left="851" w:hanging="567"/>
        <w:jc w:val="both"/>
      </w:pPr>
      <w:r>
        <w:t xml:space="preserve">In line with the Office for Students </w:t>
      </w:r>
      <w:r w:rsidRPr="007520A2">
        <w:rPr>
          <w:i/>
          <w:iCs/>
        </w:rPr>
        <w:t>“Expectations for Preventing and Addressing Harassment and Sexual Misconduct</w:t>
      </w:r>
      <w:r>
        <w:t xml:space="preserve">” the </w:t>
      </w:r>
      <w:r w:rsidR="00440769">
        <w:t>Un</w:t>
      </w:r>
      <w:r>
        <w:t xml:space="preserve">iversity has adopted a </w:t>
      </w:r>
      <w:hyperlink r:id="rId33">
        <w:r w:rsidR="6B5B39C8" w:rsidRPr="549F60A3">
          <w:rPr>
            <w:rStyle w:val="Hyperlink"/>
          </w:rPr>
          <w:t>Support and Report</w:t>
        </w:r>
      </w:hyperlink>
      <w:r>
        <w:t xml:space="preserve"> approach</w:t>
      </w:r>
      <w:r w:rsidR="00FD2344">
        <w:t xml:space="preserve">. </w:t>
      </w:r>
    </w:p>
    <w:p w14:paraId="642D5CF3" w14:textId="7C4E6C02" w:rsidR="007520A2" w:rsidRDefault="52F85E32" w:rsidP="00355FCA">
      <w:pPr>
        <w:pStyle w:val="NumberBullets"/>
        <w:numPr>
          <w:ilvl w:val="1"/>
          <w:numId w:val="16"/>
        </w:numPr>
        <w:ind w:left="851" w:hanging="567"/>
        <w:jc w:val="both"/>
      </w:pPr>
      <w:r>
        <w:t>Reports can be made</w:t>
      </w:r>
      <w:r w:rsidR="234BA088">
        <w:t xml:space="preserve"> by any person including a member of staff </w:t>
      </w:r>
      <w:r w:rsidR="00AC6969">
        <w:t>or student</w:t>
      </w:r>
      <w:r>
        <w:t xml:space="preserve">, anonymously if preferred, via our </w:t>
      </w:r>
      <w:hyperlink r:id="rId34">
        <w:r w:rsidRPr="3C5BC388">
          <w:rPr>
            <w:rStyle w:val="Hyperlink"/>
          </w:rPr>
          <w:t>online reporting form</w:t>
        </w:r>
      </w:hyperlink>
      <w:r w:rsidR="3F65440B">
        <w:t xml:space="preserve">. All reports are followed up by our Sexual Misconduct </w:t>
      </w:r>
      <w:r w:rsidR="00FD2344">
        <w:t>L</w:t>
      </w:r>
      <w:r w:rsidR="3F65440B">
        <w:t xml:space="preserve">ead who </w:t>
      </w:r>
      <w:r w:rsidR="00E20627">
        <w:t xml:space="preserve">is also a member of the </w:t>
      </w:r>
      <w:r w:rsidR="3F65440B">
        <w:t xml:space="preserve">Safeguarding </w:t>
      </w:r>
      <w:r w:rsidR="00AC6969">
        <w:t>Team.</w:t>
      </w:r>
    </w:p>
    <w:p w14:paraId="5A459A1E" w14:textId="7011566C" w:rsidR="009D2E73" w:rsidRDefault="009D2E73" w:rsidP="00355FCA">
      <w:pPr>
        <w:pStyle w:val="NumberBullets"/>
        <w:numPr>
          <w:ilvl w:val="1"/>
          <w:numId w:val="16"/>
        </w:numPr>
        <w:ind w:left="851" w:hanging="567"/>
        <w:jc w:val="both"/>
      </w:pPr>
      <w:r>
        <w:t>Apprenticeship students who are employed by the NHS will be signposted to, and encouraged to contact, their Freedom to Speak Up Guardian within their organisation. Apprenticeship students in other organisations will be provided with the name of the safeguarding contact as part of their induction</w:t>
      </w:r>
      <w:r w:rsidR="00FD2344">
        <w:t xml:space="preserve">. </w:t>
      </w:r>
      <w:r>
        <w:t xml:space="preserve"> </w:t>
      </w:r>
    </w:p>
    <w:p w14:paraId="59DB9C70" w14:textId="77777777" w:rsidR="00C462F0" w:rsidRDefault="00C462F0" w:rsidP="00BC7401">
      <w:pPr>
        <w:pStyle w:val="NumberBullets"/>
        <w:ind w:left="851"/>
        <w:jc w:val="both"/>
      </w:pPr>
    </w:p>
    <w:p w14:paraId="0C3558A5" w14:textId="4014A6FF" w:rsidR="0036245F" w:rsidRPr="0081352D" w:rsidRDefault="009E7F4A" w:rsidP="00AC6969">
      <w:pPr>
        <w:pStyle w:val="Heading2"/>
        <w:numPr>
          <w:ilvl w:val="0"/>
          <w:numId w:val="16"/>
        </w:numPr>
        <w:spacing w:after="120"/>
        <w:rPr>
          <w:b w:val="0"/>
          <w:bCs w:val="0"/>
        </w:rPr>
      </w:pPr>
      <w:r w:rsidRPr="0081352D">
        <w:t>MISSING STUDENTS</w:t>
      </w:r>
    </w:p>
    <w:p w14:paraId="762313C8" w14:textId="4A3BA41F" w:rsidR="003D2051" w:rsidRDefault="008F5629" w:rsidP="008B3E89">
      <w:pPr>
        <w:pStyle w:val="NumberBullets"/>
        <w:ind w:left="851" w:hanging="567"/>
        <w:jc w:val="both"/>
      </w:pPr>
      <w:r>
        <w:t>1</w:t>
      </w:r>
      <w:r w:rsidR="007520A2">
        <w:t>4.1</w:t>
      </w:r>
      <w:r w:rsidR="007520A2">
        <w:tab/>
      </w:r>
      <w:r w:rsidR="0036245F">
        <w:t xml:space="preserve">The absence of a student may be an indicator of a </w:t>
      </w:r>
      <w:r w:rsidR="00FD2344">
        <w:t>s</w:t>
      </w:r>
      <w:r w:rsidR="0036245F">
        <w:t xml:space="preserve">afeguarding risk. </w:t>
      </w:r>
      <w:r w:rsidR="009E7F4A">
        <w:t xml:space="preserve">Where a student has not attended as expected, either in the </w:t>
      </w:r>
      <w:r w:rsidR="00FD2344">
        <w:t>U</w:t>
      </w:r>
      <w:r w:rsidR="009E7F4A">
        <w:t xml:space="preserve">niversity or workplace setting, </w:t>
      </w:r>
      <w:r w:rsidR="00E05D82">
        <w:t xml:space="preserve">and all attempts have been made to contact them, </w:t>
      </w:r>
      <w:r w:rsidR="009E7F4A">
        <w:t xml:space="preserve">the </w:t>
      </w:r>
      <w:hyperlink r:id="rId35">
        <w:r w:rsidR="6CD6D29F" w:rsidRPr="549F60A3">
          <w:rPr>
            <w:rStyle w:val="Hyperlink"/>
          </w:rPr>
          <w:t>Missing Student Procedure</w:t>
        </w:r>
      </w:hyperlink>
      <w:r w:rsidR="009E7F4A">
        <w:t xml:space="preserve"> should be invoked by </w:t>
      </w:r>
      <w:r w:rsidR="009E7F4A" w:rsidRPr="00F60A2A">
        <w:t xml:space="preserve">contacting the </w:t>
      </w:r>
      <w:r w:rsidR="00D90AF8">
        <w:t>Safeguarding Team.</w:t>
      </w:r>
    </w:p>
    <w:p w14:paraId="1409A512" w14:textId="3781C721" w:rsidR="008B3E89" w:rsidRPr="00167DE0" w:rsidRDefault="008B3E89" w:rsidP="008B3E89">
      <w:pPr>
        <w:tabs>
          <w:tab w:val="left" w:pos="709"/>
        </w:tabs>
        <w:ind w:left="992" w:hanging="709"/>
        <w:rPr>
          <w:rFonts w:eastAsia="Times New Roman"/>
          <w:lang w:eastAsia="en-GB"/>
        </w:rPr>
      </w:pPr>
      <w:r>
        <w:t xml:space="preserve">14.2 </w:t>
      </w:r>
      <w:r>
        <w:rPr>
          <w:rFonts w:eastAsia="Times New Roman"/>
          <w:lang w:eastAsia="en-GB"/>
        </w:rPr>
        <w:t>This section applies only when there are serious concerns about a student’s wellbeing to the extent that it is believed that they may be at risk of harm. General non-attendance and not engagement issues should be dealt with in accordance with 3k: Attendance and engagement policy</w:t>
      </w:r>
    </w:p>
    <w:p w14:paraId="7613FCFD" w14:textId="510E5D75" w:rsidR="00391139" w:rsidRPr="00F60A2A" w:rsidRDefault="00391139" w:rsidP="003D2051">
      <w:pPr>
        <w:pStyle w:val="NumberBullets"/>
        <w:ind w:left="851" w:hanging="567"/>
        <w:jc w:val="both"/>
      </w:pPr>
    </w:p>
    <w:p w14:paraId="4BAE4B5F" w14:textId="35F39AC4" w:rsidR="00743A38" w:rsidRDefault="007520A2" w:rsidP="00A96968">
      <w:pPr>
        <w:pStyle w:val="NumberBullets"/>
        <w:ind w:left="851" w:hanging="567"/>
        <w:jc w:val="both"/>
      </w:pPr>
      <w:r>
        <w:t>14.</w:t>
      </w:r>
      <w:r w:rsidR="008B3E89">
        <w:t>3</w:t>
      </w:r>
      <w:r>
        <w:tab/>
      </w:r>
      <w:r w:rsidR="00A60E90">
        <w:t>In accordance with the Missing Students Procedure, if safeguarding concerns arise due to the student</w:t>
      </w:r>
      <w:r w:rsidR="00B22B5F">
        <w:t>’</w:t>
      </w:r>
      <w:r w:rsidR="00A60E90">
        <w:t>s absence the</w:t>
      </w:r>
      <w:r w:rsidR="00487327">
        <w:t xml:space="preserve"> Designated </w:t>
      </w:r>
      <w:r w:rsidR="00A60E90">
        <w:t>Safeguarding Officer</w:t>
      </w:r>
      <w:r w:rsidR="00FD2344">
        <w:t xml:space="preserve"> </w:t>
      </w:r>
      <w:r w:rsidR="00487327">
        <w:t xml:space="preserve">must be alerted </w:t>
      </w:r>
      <w:r w:rsidR="00FD2344">
        <w:t>without delay</w:t>
      </w:r>
      <w:r w:rsidR="00A60E90">
        <w:t xml:space="preserve"> so that any appropriate</w:t>
      </w:r>
      <w:r w:rsidR="00FD2344">
        <w:t xml:space="preserve"> and timely</w:t>
      </w:r>
      <w:r w:rsidR="00A60E90">
        <w:t xml:space="preserve"> action can be taken.</w:t>
      </w:r>
    </w:p>
    <w:p w14:paraId="0CDFCAF3" w14:textId="77777777" w:rsidR="00915FFB" w:rsidRDefault="00915FFB" w:rsidP="007520A2">
      <w:pPr>
        <w:pStyle w:val="NumberBullets"/>
        <w:ind w:left="851" w:hanging="567"/>
        <w:jc w:val="both"/>
      </w:pPr>
    </w:p>
    <w:p w14:paraId="4AFA047F" w14:textId="12B93D8F" w:rsidR="007714C1" w:rsidRPr="00A96968" w:rsidRDefault="00915FFB" w:rsidP="00A96968">
      <w:pPr>
        <w:pStyle w:val="NumberBullets"/>
        <w:numPr>
          <w:ilvl w:val="0"/>
          <w:numId w:val="16"/>
        </w:numPr>
        <w:jc w:val="both"/>
        <w:rPr>
          <w:b/>
          <w:bCs/>
        </w:rPr>
      </w:pPr>
      <w:r w:rsidRPr="03D811D7">
        <w:rPr>
          <w:b/>
          <w:bCs/>
        </w:rPr>
        <w:t>ONLINE SAFETY</w:t>
      </w:r>
    </w:p>
    <w:p w14:paraId="0B919A08" w14:textId="799FEDBE" w:rsidR="0027325B" w:rsidRPr="007714C1" w:rsidRDefault="0027325B" w:rsidP="007714C1">
      <w:pPr>
        <w:pStyle w:val="ListParagraph"/>
        <w:widowControl/>
        <w:numPr>
          <w:ilvl w:val="1"/>
          <w:numId w:val="22"/>
        </w:numPr>
        <w:autoSpaceDE/>
        <w:autoSpaceDN/>
        <w:spacing w:after="120"/>
        <w:rPr>
          <w:bCs/>
        </w:rPr>
      </w:pPr>
      <w:r w:rsidRPr="007714C1">
        <w:rPr>
          <w:bCs/>
        </w:rPr>
        <w:t xml:space="preserve">BU does not routinely monitor IT usage. It does however use a web filtering system which prevents users logging on to specific websites such as those relating to illegal activities, violence, hate crime and terrorism. The university has also implemented an IT ‘pop up’ service for searches relating to suicide. </w:t>
      </w:r>
    </w:p>
    <w:p w14:paraId="6BCEDB4D" w14:textId="1EC7BD59" w:rsidR="0027325B" w:rsidRPr="007714C1" w:rsidRDefault="0027325B" w:rsidP="007714C1">
      <w:pPr>
        <w:pStyle w:val="ListParagraph"/>
        <w:widowControl/>
        <w:numPr>
          <w:ilvl w:val="1"/>
          <w:numId w:val="22"/>
        </w:numPr>
        <w:autoSpaceDE/>
        <w:autoSpaceDN/>
        <w:spacing w:after="200" w:line="276" w:lineRule="auto"/>
        <w:contextualSpacing/>
        <w:rPr>
          <w:bCs/>
        </w:rPr>
      </w:pPr>
      <w:r w:rsidRPr="007714C1">
        <w:rPr>
          <w:bCs/>
        </w:rPr>
        <w:t xml:space="preserve">Information about staying safe online is available on our </w:t>
      </w:r>
      <w:hyperlink r:id="rId36" w:history="1">
        <w:r w:rsidRPr="007714C1">
          <w:rPr>
            <w:rStyle w:val="Hyperlink"/>
            <w:bCs/>
          </w:rPr>
          <w:t>https://www.bournemouth.ac.uk/students/help-advice/safety-personal-security/it-security-stay-safe-online/looking-out-your-wellbeing</w:t>
        </w:r>
      </w:hyperlink>
      <w:r w:rsidRPr="007714C1">
        <w:rPr>
          <w:rStyle w:val="Hyperlink"/>
          <w:bCs/>
        </w:rPr>
        <w:t xml:space="preserve"> </w:t>
      </w:r>
      <w:r w:rsidRPr="007714C1">
        <w:rPr>
          <w:bCs/>
        </w:rPr>
        <w:t>website.</w:t>
      </w:r>
    </w:p>
    <w:p w14:paraId="79C0143A" w14:textId="77777777" w:rsidR="0027325B" w:rsidRDefault="0027325B" w:rsidP="007714C1">
      <w:pPr>
        <w:pStyle w:val="NumberBullets"/>
        <w:widowControl/>
        <w:numPr>
          <w:ilvl w:val="1"/>
          <w:numId w:val="22"/>
        </w:numPr>
        <w:autoSpaceDE/>
        <w:autoSpaceDN/>
        <w:spacing w:after="200"/>
      </w:pPr>
      <w:r w:rsidRPr="003B090A">
        <w:t>All staff and students whose roles and responsibilities include regular contact with children and potentially vulnerable individuals will receive training and guidance appropriate to their role</w:t>
      </w:r>
      <w:r>
        <w:t>, this includes information regarding online safety</w:t>
      </w:r>
      <w:r w:rsidRPr="003B090A">
        <w:t>. All staff will be made aware of this policy and procedure and related guidance</w:t>
      </w:r>
      <w:r>
        <w:t xml:space="preserve"> as part of their induction</w:t>
      </w:r>
      <w:r w:rsidRPr="003B090A">
        <w:t>.</w:t>
      </w:r>
      <w:r w:rsidRPr="00C140B2">
        <w:rPr>
          <w:rFonts w:eastAsia="Times New Roman"/>
          <w:lang w:eastAsia="en-GB"/>
        </w:rPr>
        <w:t xml:space="preserve"> Further information can be found at; </w:t>
      </w:r>
      <w:hyperlink r:id="rId37" w:history="1">
        <w:r>
          <w:rPr>
            <w:rStyle w:val="Hyperlink"/>
          </w:rPr>
          <w:t>Digital wellbeing at Bournemouth University</w:t>
        </w:r>
      </w:hyperlink>
    </w:p>
    <w:p w14:paraId="58D4EDA1" w14:textId="77777777" w:rsidR="0027325B" w:rsidRDefault="0027325B" w:rsidP="007714C1">
      <w:pPr>
        <w:pStyle w:val="NumberBullets"/>
        <w:widowControl/>
        <w:numPr>
          <w:ilvl w:val="1"/>
          <w:numId w:val="22"/>
        </w:numPr>
        <w:autoSpaceDE/>
        <w:autoSpaceDN/>
        <w:spacing w:after="200"/>
      </w:pPr>
      <w:r>
        <w:t xml:space="preserve">Online Safety includes </w:t>
      </w:r>
      <w:r w:rsidRPr="003670BC">
        <w:t>disinformation, misinformation and conspiracy theories</w:t>
      </w:r>
      <w:r>
        <w:t xml:space="preserve">. </w:t>
      </w:r>
      <w:r w:rsidRPr="003670BC">
        <w:t>Disinformation is the deliberate creation and spread of false or misleading content, such as fake news. Misinformation is the unintentional spread of this false or misleading content (Cabinet Office, Department for Science, Innovation and Technology, 2023).</w:t>
      </w:r>
    </w:p>
    <w:p w14:paraId="527400E5" w14:textId="2102B797" w:rsidR="00915FFB" w:rsidRPr="00915FFB" w:rsidRDefault="0027325B" w:rsidP="007714C1">
      <w:pPr>
        <w:pStyle w:val="NumberBullets"/>
        <w:widowControl/>
        <w:numPr>
          <w:ilvl w:val="1"/>
          <w:numId w:val="22"/>
        </w:numPr>
        <w:autoSpaceDE/>
        <w:autoSpaceDN/>
        <w:spacing w:after="200"/>
      </w:pPr>
      <w:r>
        <w:t>Bournemouth University will take robust action against illegal content and activity and will remove any content where there is an individual victim (actual or intended), where it is flagged to us by users or comes to our attention by other means.</w:t>
      </w:r>
    </w:p>
    <w:p w14:paraId="20BC913D" w14:textId="77777777" w:rsidR="00791A4C" w:rsidRDefault="00791A4C" w:rsidP="007520A2">
      <w:pPr>
        <w:pStyle w:val="NumberBullets"/>
        <w:ind w:left="851" w:hanging="567"/>
        <w:jc w:val="both"/>
      </w:pPr>
    </w:p>
    <w:p w14:paraId="1573E2F6" w14:textId="77E7910F" w:rsidR="00FD2344" w:rsidRPr="007520A2" w:rsidRDefault="00EE6F50" w:rsidP="007714C1">
      <w:pPr>
        <w:pStyle w:val="Heading2"/>
        <w:numPr>
          <w:ilvl w:val="0"/>
          <w:numId w:val="22"/>
        </w:numPr>
        <w:spacing w:after="120"/>
        <w:ind w:left="703"/>
        <w:rPr>
          <w:b w:val="0"/>
          <w:bCs w:val="0"/>
        </w:rPr>
      </w:pPr>
      <w:r w:rsidRPr="0081352D">
        <w:t>CONFIDENTIALITY AND INFORMATION MANAGEMENT</w:t>
      </w:r>
    </w:p>
    <w:p w14:paraId="16C03260" w14:textId="4650CF8B" w:rsidR="007520A2" w:rsidRDefault="007520A2" w:rsidP="007520A2">
      <w:pPr>
        <w:pStyle w:val="NumberBullets"/>
        <w:ind w:left="851" w:hanging="567"/>
        <w:jc w:val="both"/>
      </w:pPr>
      <w:r>
        <w:t>1</w:t>
      </w:r>
      <w:r w:rsidR="007714C1">
        <w:t>6.</w:t>
      </w:r>
      <w:r>
        <w:t>1</w:t>
      </w:r>
      <w:r>
        <w:tab/>
      </w:r>
      <w:r w:rsidR="370C8F39">
        <w:t xml:space="preserve"> </w:t>
      </w:r>
      <w:r w:rsidR="00EE6F50">
        <w:t xml:space="preserve">All information relating to safeguarding allegations and investigations will be stored securely and only </w:t>
      </w:r>
      <w:r w:rsidR="00250FC6">
        <w:t xml:space="preserve">processed and </w:t>
      </w:r>
      <w:r w:rsidR="00EE6F50">
        <w:t xml:space="preserve">shared </w:t>
      </w:r>
      <w:r w:rsidR="00EF0253">
        <w:t xml:space="preserve">in accordance with applicable data protection law </w:t>
      </w:r>
      <w:r w:rsidR="00EE6F50">
        <w:t>with those that need to know, which may include a limited number of key university staff or relevant ext</w:t>
      </w:r>
      <w:r w:rsidR="00264EEE">
        <w:t>ern</w:t>
      </w:r>
      <w:r w:rsidR="00EE6F50">
        <w:t>al agencies</w:t>
      </w:r>
      <w:r w:rsidR="00964FAD">
        <w:t>.</w:t>
      </w:r>
      <w:r w:rsidR="00EE6F50">
        <w:t xml:space="preserve"> </w:t>
      </w:r>
    </w:p>
    <w:p w14:paraId="4747E346" w14:textId="4413A190" w:rsidR="007520A2" w:rsidRDefault="007520A2" w:rsidP="007520A2">
      <w:pPr>
        <w:pStyle w:val="NumberBullets"/>
        <w:ind w:left="851" w:hanging="567"/>
        <w:jc w:val="both"/>
      </w:pPr>
      <w:r>
        <w:t>1</w:t>
      </w:r>
      <w:r w:rsidR="007714C1">
        <w:t>6</w:t>
      </w:r>
      <w:r>
        <w:t>.2</w:t>
      </w:r>
      <w:r>
        <w:tab/>
      </w:r>
      <w:r w:rsidR="41A62CFF">
        <w:t xml:space="preserve"> </w:t>
      </w:r>
      <w:r w:rsidR="6CA5D31B">
        <w:t xml:space="preserve">Safeguarding concerns will be shared </w:t>
      </w:r>
      <w:r w:rsidR="00EF0253">
        <w:t>on a confidential</w:t>
      </w:r>
      <w:r w:rsidR="00250FC6">
        <w:t>, ‘need to know’</w:t>
      </w:r>
      <w:r w:rsidR="00EF0253">
        <w:t xml:space="preserve"> basis </w:t>
      </w:r>
      <w:r w:rsidR="6CA5D31B">
        <w:t xml:space="preserve">with the Safeguarding leads </w:t>
      </w:r>
      <w:r w:rsidR="2E00EDEA">
        <w:t>within</w:t>
      </w:r>
      <w:r w:rsidR="6CA5D31B">
        <w:t xml:space="preserve"> the Apprentice</w:t>
      </w:r>
      <w:r w:rsidR="281E89A8">
        <w:t>’s employ</w:t>
      </w:r>
      <w:r w:rsidR="38270386">
        <w:t>ment</w:t>
      </w:r>
      <w:r w:rsidR="618C7E23">
        <w:t xml:space="preserve"> organisation.</w:t>
      </w:r>
    </w:p>
    <w:p w14:paraId="2A903504" w14:textId="231AE9BF" w:rsidR="00772F57" w:rsidRDefault="007520A2" w:rsidP="007520A2">
      <w:pPr>
        <w:pStyle w:val="NumberBullets"/>
        <w:ind w:left="851" w:hanging="567"/>
        <w:jc w:val="both"/>
      </w:pPr>
      <w:r>
        <w:t>1</w:t>
      </w:r>
      <w:r w:rsidR="007714C1">
        <w:t>6</w:t>
      </w:r>
      <w:r>
        <w:t>.3</w:t>
      </w:r>
      <w:r>
        <w:tab/>
      </w:r>
      <w:r w:rsidR="2D3C200A">
        <w:t xml:space="preserve"> </w:t>
      </w:r>
      <w:r w:rsidR="00772F57">
        <w:t>Where safeguarding concerns indicate</w:t>
      </w:r>
      <w:r w:rsidR="00126B5D">
        <w:t xml:space="preserve"> that an Apprentice student</w:t>
      </w:r>
      <w:r w:rsidR="00772F57">
        <w:t xml:space="preserve"> may be a risk to self, others or</w:t>
      </w:r>
      <w:r w:rsidR="00AB7353">
        <w:t xml:space="preserve"> at risk</w:t>
      </w:r>
      <w:r w:rsidR="00772F57">
        <w:t xml:space="preserve"> from others, the identified concerns may</w:t>
      </w:r>
      <w:r w:rsidR="00EF0253">
        <w:t xml:space="preserve"> need to</w:t>
      </w:r>
      <w:r w:rsidR="00772F57">
        <w:t xml:space="preserve"> be escalated to a third party</w:t>
      </w:r>
      <w:r w:rsidR="00B10AF3">
        <w:t xml:space="preserve"> or their nominated emergency contact</w:t>
      </w:r>
      <w:r w:rsidR="00964FAD">
        <w:t xml:space="preserve">, including </w:t>
      </w:r>
      <w:r w:rsidR="00250FC6">
        <w:t>in certain situations</w:t>
      </w:r>
      <w:r w:rsidR="00B10AF3">
        <w:t xml:space="preserve"> without</w:t>
      </w:r>
      <w:r w:rsidR="00772F57">
        <w:t xml:space="preserve"> their consent.</w:t>
      </w:r>
      <w:r w:rsidR="00B10AF3">
        <w:t xml:space="preserve"> For further details see the </w:t>
      </w:r>
      <w:r w:rsidR="00F52824">
        <w:t>Information Sharing protocol</w:t>
      </w:r>
      <w:r w:rsidR="00B10AF3">
        <w:t xml:space="preserve"> linked in </w:t>
      </w:r>
      <w:r w:rsidR="00F52824">
        <w:t>Sectio</w:t>
      </w:r>
      <w:r w:rsidR="00C10006">
        <w:t xml:space="preserve">n </w:t>
      </w:r>
      <w:r w:rsidR="0091165E">
        <w:t>17</w:t>
      </w:r>
      <w:r w:rsidR="00EF0253">
        <w:t>.</w:t>
      </w:r>
    </w:p>
    <w:p w14:paraId="259D0AF9" w14:textId="77777777" w:rsidR="00B02039" w:rsidRDefault="00B02039" w:rsidP="007520A2">
      <w:pPr>
        <w:pStyle w:val="NumberBullets"/>
        <w:ind w:left="851" w:hanging="567"/>
        <w:jc w:val="both"/>
      </w:pPr>
    </w:p>
    <w:p w14:paraId="4D73B13F" w14:textId="64C419F1" w:rsidR="00B02039" w:rsidRPr="003B090A" w:rsidRDefault="003E2351" w:rsidP="00B02039">
      <w:pPr>
        <w:pStyle w:val="Heading1"/>
        <w:spacing w:after="200"/>
        <w:ind w:left="0"/>
        <w:contextualSpacing/>
        <w:jc w:val="both"/>
        <w:rPr>
          <w:b w:val="0"/>
          <w:sz w:val="22"/>
          <w:szCs w:val="22"/>
        </w:rPr>
      </w:pPr>
      <w:r>
        <w:rPr>
          <w:sz w:val="22"/>
          <w:szCs w:val="22"/>
        </w:rPr>
        <w:t>1</w:t>
      </w:r>
      <w:r w:rsidR="007714C1">
        <w:rPr>
          <w:sz w:val="22"/>
          <w:szCs w:val="22"/>
        </w:rPr>
        <w:t>7</w:t>
      </w:r>
      <w:r>
        <w:rPr>
          <w:sz w:val="22"/>
          <w:szCs w:val="22"/>
        </w:rPr>
        <w:t xml:space="preserve"> </w:t>
      </w:r>
      <w:proofErr w:type="gramStart"/>
      <w:r w:rsidR="00B02039" w:rsidRPr="003B090A">
        <w:rPr>
          <w:sz w:val="22"/>
          <w:szCs w:val="22"/>
        </w:rPr>
        <w:t>REFERRAL</w:t>
      </w:r>
      <w:proofErr w:type="gramEnd"/>
      <w:r w:rsidR="00B02039" w:rsidRPr="003B090A">
        <w:rPr>
          <w:sz w:val="22"/>
          <w:szCs w:val="22"/>
        </w:rPr>
        <w:t xml:space="preserve"> TO THE CHARITY COMMISSION</w:t>
      </w:r>
      <w:r w:rsidR="00B02039">
        <w:rPr>
          <w:sz w:val="22"/>
          <w:szCs w:val="22"/>
        </w:rPr>
        <w:t>/PRINCIPAL REGULATOR</w:t>
      </w:r>
      <w:r w:rsidR="00B02039" w:rsidRPr="003B090A">
        <w:rPr>
          <w:sz w:val="22"/>
          <w:szCs w:val="22"/>
        </w:rPr>
        <w:t xml:space="preserve"> </w:t>
      </w:r>
    </w:p>
    <w:p w14:paraId="6A639759" w14:textId="001EA809" w:rsidR="00B02039" w:rsidRDefault="007714C1" w:rsidP="007714C1">
      <w:pPr>
        <w:pStyle w:val="NumberBullets"/>
        <w:widowControl/>
        <w:autoSpaceDE/>
        <w:autoSpaceDN/>
        <w:spacing w:after="200"/>
        <w:ind w:left="709" w:hanging="709"/>
        <w:jc w:val="both"/>
      </w:pPr>
      <w:r>
        <w:t>17.1 In</w:t>
      </w:r>
      <w:r w:rsidR="00B02039">
        <w:t xml:space="preserve"> line with the Charity Commission Guidance on Reporting Serious Incidents, </w:t>
      </w:r>
      <w:r w:rsidR="7F37DBCF">
        <w:t>the University</w:t>
      </w:r>
      <w:r w:rsidR="00B02039">
        <w:t xml:space="preserve"> has a duty to report incidents of abuse or mistreatment of vulnerable beneficiaries to the Charity Commission. As the University is an exempt charity these reports must be made in the first instance to the University’s principal regulator. The principal regulator for the University is the Higher Education Funding Council for England (HEFCE) with the Office for Students (</w:t>
      </w:r>
      <w:proofErr w:type="spellStart"/>
      <w:r w:rsidR="00B02039">
        <w:t>OfS</w:t>
      </w:r>
      <w:proofErr w:type="spellEnd"/>
      <w:r w:rsidR="00B02039">
        <w:t>) taking over this role during 2018. This reporting will be done via the Clerk to the Board and reportable incidents must be notified to the Audit, Risk and Governance Committee of the Board by the Chief Operating Officer.</w:t>
      </w:r>
    </w:p>
    <w:p w14:paraId="57D2CF9D" w14:textId="77777777" w:rsidR="00B02039" w:rsidRDefault="00B02039" w:rsidP="007520A2">
      <w:pPr>
        <w:pStyle w:val="NumberBullets"/>
        <w:ind w:left="851" w:hanging="567"/>
        <w:jc w:val="both"/>
      </w:pPr>
    </w:p>
    <w:p w14:paraId="11647724" w14:textId="77777777" w:rsidR="00D5709A" w:rsidRDefault="00D5709A" w:rsidP="007520A2">
      <w:pPr>
        <w:pStyle w:val="NumberBullets"/>
        <w:ind w:left="851" w:hanging="567"/>
        <w:jc w:val="both"/>
      </w:pPr>
    </w:p>
    <w:p w14:paraId="2FB9FAEC" w14:textId="2AF8FA6E" w:rsidR="000E2D30" w:rsidRPr="0081352D" w:rsidRDefault="008B322C" w:rsidP="007714C1">
      <w:pPr>
        <w:pStyle w:val="Heading2"/>
        <w:numPr>
          <w:ilvl w:val="0"/>
          <w:numId w:val="23"/>
        </w:numPr>
        <w:rPr>
          <w:b w:val="0"/>
          <w:bCs w:val="0"/>
        </w:rPr>
      </w:pPr>
      <w:r w:rsidRPr="0081352D">
        <w:t xml:space="preserve">KEY CONTACTS, </w:t>
      </w:r>
      <w:r w:rsidR="000E2D30" w:rsidRPr="0081352D">
        <w:t>FURTHER INFORMATION AND RESOURCES</w:t>
      </w:r>
    </w:p>
    <w:p w14:paraId="214D3A82" w14:textId="77777777" w:rsidR="008B322C" w:rsidRDefault="008B322C" w:rsidP="00DE4791">
      <w:pPr>
        <w:pStyle w:val="NumberBullets"/>
        <w:ind w:left="284"/>
        <w:jc w:val="both"/>
      </w:pPr>
    </w:p>
    <w:tbl>
      <w:tblPr>
        <w:tblStyle w:val="TableGrid"/>
        <w:tblW w:w="0" w:type="auto"/>
        <w:tblInd w:w="846" w:type="dxa"/>
        <w:tblLook w:val="0020" w:firstRow="1" w:lastRow="0" w:firstColumn="0" w:lastColumn="0" w:noHBand="0" w:noVBand="0"/>
      </w:tblPr>
      <w:tblGrid>
        <w:gridCol w:w="2297"/>
        <w:gridCol w:w="5924"/>
      </w:tblGrid>
      <w:tr w:rsidR="008B322C" w14:paraId="594DD79C" w14:textId="77777777" w:rsidTr="03D811D7">
        <w:trPr>
          <w:trHeight w:val="300"/>
        </w:trPr>
        <w:tc>
          <w:tcPr>
            <w:tcW w:w="0" w:type="auto"/>
          </w:tcPr>
          <w:p w14:paraId="1DE31B37" w14:textId="4B3BC628" w:rsidR="008B322C" w:rsidRDefault="00130C4C" w:rsidP="00DE4791">
            <w:pPr>
              <w:pStyle w:val="NumberBullets"/>
              <w:jc w:val="both"/>
            </w:pPr>
            <w:r>
              <w:t>Safeguarding team</w:t>
            </w:r>
          </w:p>
        </w:tc>
        <w:tc>
          <w:tcPr>
            <w:tcW w:w="0" w:type="auto"/>
          </w:tcPr>
          <w:p w14:paraId="03F3CE88" w14:textId="3891A112" w:rsidR="00ED0C14" w:rsidRPr="00190F7A" w:rsidRDefault="00ED0C14" w:rsidP="00DE4791">
            <w:pPr>
              <w:pStyle w:val="NumberBullets"/>
              <w:jc w:val="both"/>
              <w:rPr>
                <w:rStyle w:val="Hyperlink"/>
              </w:rPr>
            </w:pPr>
            <w:r w:rsidRPr="00190F7A">
              <w:rPr>
                <w:rStyle w:val="Hyperlink"/>
              </w:rPr>
              <w:t>safeguarding@bournemouth.ac.uk</w:t>
            </w:r>
          </w:p>
          <w:p w14:paraId="2C97DBF5" w14:textId="35B55127" w:rsidR="00ED0C14" w:rsidRDefault="00ED0C14" w:rsidP="00DE4791">
            <w:pPr>
              <w:pStyle w:val="NumberBullets"/>
              <w:jc w:val="both"/>
            </w:pPr>
          </w:p>
        </w:tc>
      </w:tr>
      <w:tr w:rsidR="00DB7D6F" w14:paraId="5DBC89C8" w14:textId="77777777" w:rsidTr="03D811D7">
        <w:trPr>
          <w:trHeight w:val="300"/>
        </w:trPr>
        <w:tc>
          <w:tcPr>
            <w:tcW w:w="0" w:type="auto"/>
          </w:tcPr>
          <w:p w14:paraId="3D140D19" w14:textId="02B3FA5C" w:rsidR="00DB7D6F" w:rsidRDefault="00DB7D6F" w:rsidP="00DE4791">
            <w:pPr>
              <w:pStyle w:val="NumberBullets"/>
              <w:jc w:val="both"/>
            </w:pPr>
            <w:r>
              <w:t>Prevent</w:t>
            </w:r>
          </w:p>
        </w:tc>
        <w:tc>
          <w:tcPr>
            <w:tcW w:w="0" w:type="auto"/>
          </w:tcPr>
          <w:p w14:paraId="45475CB6" w14:textId="490F1AB5" w:rsidR="00DB7D6F" w:rsidRPr="00190F7A" w:rsidRDefault="00DB7D6F" w:rsidP="00DE4791">
            <w:pPr>
              <w:pStyle w:val="NumberBullets"/>
              <w:jc w:val="both"/>
              <w:rPr>
                <w:rStyle w:val="Hyperlink"/>
              </w:rPr>
            </w:pPr>
            <w:r>
              <w:rPr>
                <w:rStyle w:val="Hyperlink"/>
              </w:rPr>
              <w:t>Prevent@bournemouth.ac.uk</w:t>
            </w:r>
          </w:p>
        </w:tc>
      </w:tr>
      <w:tr w:rsidR="008B322C" w14:paraId="7E8C5C5B" w14:textId="77777777" w:rsidTr="03D811D7">
        <w:trPr>
          <w:trHeight w:val="300"/>
        </w:trPr>
        <w:tc>
          <w:tcPr>
            <w:tcW w:w="0" w:type="auto"/>
          </w:tcPr>
          <w:p w14:paraId="1A55604E" w14:textId="72D72D98" w:rsidR="008B322C" w:rsidRDefault="00ED0C14" w:rsidP="00DE4791">
            <w:pPr>
              <w:pStyle w:val="NumberBullets"/>
              <w:jc w:val="both"/>
            </w:pPr>
            <w:r>
              <w:t xml:space="preserve">University </w:t>
            </w:r>
            <w:r w:rsidR="00130C4C">
              <w:t xml:space="preserve">Designated </w:t>
            </w:r>
            <w:r>
              <w:t>Safeguarding Lead</w:t>
            </w:r>
          </w:p>
        </w:tc>
        <w:tc>
          <w:tcPr>
            <w:tcW w:w="0" w:type="auto"/>
          </w:tcPr>
          <w:p w14:paraId="18F64688" w14:textId="04B0C7E9" w:rsidR="00130C4C" w:rsidRDefault="00E452DD" w:rsidP="00DE4791">
            <w:pPr>
              <w:pStyle w:val="NumberBullets"/>
              <w:jc w:val="both"/>
            </w:pPr>
            <w:r>
              <w:t>Kerry-Ann Randle</w:t>
            </w:r>
            <w:r w:rsidR="00ED0C14">
              <w:t xml:space="preserve"> </w:t>
            </w:r>
            <w:r w:rsidR="00130C4C">
              <w:t>– Designated Safeguarding Lead</w:t>
            </w:r>
          </w:p>
          <w:p w14:paraId="559648E3" w14:textId="70C9DBE5" w:rsidR="00130C4C" w:rsidRDefault="00130C4C" w:rsidP="00DE4791">
            <w:pPr>
              <w:pStyle w:val="NumberBullets"/>
              <w:jc w:val="both"/>
            </w:pPr>
            <w:r>
              <w:t>Emma Jeans – Deputy Designated Safeguarding Lead</w:t>
            </w:r>
          </w:p>
          <w:p w14:paraId="1A425F75" w14:textId="0F3581A1" w:rsidR="00130C4C" w:rsidRDefault="00130C4C" w:rsidP="00DE4791">
            <w:pPr>
              <w:pStyle w:val="NumberBullets"/>
              <w:jc w:val="both"/>
            </w:pPr>
            <w:r>
              <w:t>Melissa Helliwell – Deputy Designated Safeguarding Lead</w:t>
            </w:r>
          </w:p>
          <w:p w14:paraId="246AAB19" w14:textId="424593E5" w:rsidR="00DB7D6F" w:rsidRDefault="00DB7D6F" w:rsidP="00DE4791">
            <w:pPr>
              <w:pStyle w:val="NumberBullets"/>
              <w:jc w:val="both"/>
            </w:pPr>
            <w:r>
              <w:t>Jacquie O’Brien – Deputy Designated Safeguarding Lead</w:t>
            </w:r>
          </w:p>
          <w:p w14:paraId="58D246AF" w14:textId="38880420" w:rsidR="00130C4C" w:rsidRDefault="00130C4C" w:rsidP="00DE4791">
            <w:pPr>
              <w:pStyle w:val="NumberBullets"/>
              <w:jc w:val="both"/>
            </w:pPr>
            <w:r>
              <w:t>Karen Butters – Deputy Designated Safeguarding Lead</w:t>
            </w:r>
          </w:p>
          <w:p w14:paraId="5EA0484A" w14:textId="6141BC03" w:rsidR="00ED0C14" w:rsidRDefault="00ED0C14" w:rsidP="00DE4791">
            <w:pPr>
              <w:pStyle w:val="NumberBullets"/>
              <w:jc w:val="both"/>
            </w:pPr>
          </w:p>
          <w:p w14:paraId="5C77534B" w14:textId="45BE3A58" w:rsidR="00EC36DF" w:rsidRPr="00190F7A" w:rsidRDefault="00EC36DF" w:rsidP="00DE4791">
            <w:pPr>
              <w:pStyle w:val="NumberBullets"/>
              <w:jc w:val="both"/>
              <w:rPr>
                <w:rStyle w:val="Hyperlink"/>
              </w:rPr>
            </w:pPr>
            <w:r w:rsidRPr="00190F7A">
              <w:rPr>
                <w:rStyle w:val="Hyperlink"/>
              </w:rPr>
              <w:t>Safeguarding@bournemouth.ac.uk</w:t>
            </w:r>
          </w:p>
          <w:p w14:paraId="585C41A3" w14:textId="0BCD3386" w:rsidR="008B322C" w:rsidRDefault="008B322C" w:rsidP="00DE4791">
            <w:pPr>
              <w:pStyle w:val="NumberBullets"/>
              <w:jc w:val="both"/>
            </w:pPr>
          </w:p>
        </w:tc>
      </w:tr>
      <w:tr w:rsidR="00ED0C14" w14:paraId="3BEB4CF8" w14:textId="77777777" w:rsidTr="03D811D7">
        <w:trPr>
          <w:trHeight w:val="300"/>
        </w:trPr>
        <w:tc>
          <w:tcPr>
            <w:tcW w:w="0" w:type="auto"/>
          </w:tcPr>
          <w:p w14:paraId="69BFF8C8" w14:textId="7380ACDF" w:rsidR="00ED0C14" w:rsidRDefault="00ED0C14" w:rsidP="00DE4791">
            <w:pPr>
              <w:pStyle w:val="NumberBullets"/>
              <w:jc w:val="both"/>
            </w:pPr>
            <w:r>
              <w:t>For urgent welfare issues</w:t>
            </w:r>
          </w:p>
        </w:tc>
        <w:tc>
          <w:tcPr>
            <w:tcW w:w="0" w:type="auto"/>
          </w:tcPr>
          <w:p w14:paraId="04B7F5E3" w14:textId="4A9F89C5" w:rsidR="00ED0C14" w:rsidRDefault="00ED0C14" w:rsidP="00DE4791">
            <w:pPr>
              <w:pStyle w:val="NumberBullets"/>
              <w:jc w:val="both"/>
            </w:pPr>
            <w:r w:rsidRPr="00190F7A">
              <w:t>01202 962222</w:t>
            </w:r>
            <w:r w:rsidR="00721F8B">
              <w:rPr>
                <w:rFonts w:ascii="PT Sans" w:hAnsi="PT Sans"/>
                <w:color w:val="333333"/>
              </w:rPr>
              <w:t xml:space="preserve"> </w:t>
            </w:r>
            <w:r w:rsidR="00190F7A">
              <w:rPr>
                <w:rFonts w:ascii="PT Sans" w:hAnsi="PT Sans"/>
                <w:color w:val="333333"/>
              </w:rPr>
              <w:t>(</w:t>
            </w:r>
            <w:r w:rsidR="00190F7A" w:rsidRPr="00190F7A">
              <w:t>24/7/365)</w:t>
            </w:r>
          </w:p>
        </w:tc>
      </w:tr>
      <w:tr w:rsidR="00ED0C14" w14:paraId="112EEABC" w14:textId="77777777" w:rsidTr="03D811D7">
        <w:trPr>
          <w:trHeight w:val="300"/>
        </w:trPr>
        <w:tc>
          <w:tcPr>
            <w:tcW w:w="0" w:type="auto"/>
          </w:tcPr>
          <w:p w14:paraId="78D17E07" w14:textId="03318713" w:rsidR="00ED0C14" w:rsidRDefault="00621C61" w:rsidP="00DE4791">
            <w:pPr>
              <w:pStyle w:val="NumberBullets"/>
              <w:jc w:val="both"/>
            </w:pPr>
            <w:r>
              <w:t xml:space="preserve">Support in relation to sexual assault or harassment </w:t>
            </w:r>
          </w:p>
        </w:tc>
        <w:tc>
          <w:tcPr>
            <w:tcW w:w="0" w:type="auto"/>
          </w:tcPr>
          <w:p w14:paraId="25FB6B83" w14:textId="12F9B609" w:rsidR="00ED0C14" w:rsidRDefault="00ED0C14" w:rsidP="00DE4791">
            <w:pPr>
              <w:pStyle w:val="NumberBullets"/>
              <w:jc w:val="both"/>
            </w:pPr>
          </w:p>
          <w:p w14:paraId="17DCD79E" w14:textId="4CD4152D" w:rsidR="00BF4A9D" w:rsidRDefault="009B6817" w:rsidP="00DE4791">
            <w:pPr>
              <w:pStyle w:val="NumberBullets"/>
              <w:jc w:val="both"/>
            </w:pPr>
            <w:hyperlink r:id="rId38" w:history="1">
              <w:r w:rsidR="00BF4A9D" w:rsidRPr="00BF4A9D">
                <w:rPr>
                  <w:rStyle w:val="Hyperlink"/>
                </w:rPr>
                <w:t>Sexual assault and harassment | Bournemouth University</w:t>
              </w:r>
            </w:hyperlink>
          </w:p>
        </w:tc>
      </w:tr>
      <w:tr w:rsidR="00721F8B" w14:paraId="7CFB507E" w14:textId="77777777" w:rsidTr="03D811D7">
        <w:trPr>
          <w:trHeight w:val="300"/>
        </w:trPr>
        <w:tc>
          <w:tcPr>
            <w:tcW w:w="0" w:type="auto"/>
          </w:tcPr>
          <w:p w14:paraId="3BA4596A" w14:textId="54BA5FE5" w:rsidR="00721F8B" w:rsidRDefault="00721F8B" w:rsidP="00DE4791">
            <w:pPr>
              <w:pStyle w:val="NumberBullets"/>
              <w:jc w:val="both"/>
            </w:pPr>
            <w:r>
              <w:t>General enquiries</w:t>
            </w:r>
          </w:p>
        </w:tc>
        <w:tc>
          <w:tcPr>
            <w:tcW w:w="0" w:type="auto"/>
          </w:tcPr>
          <w:p w14:paraId="29F5F125" w14:textId="77777777" w:rsidR="001A7EFF" w:rsidRDefault="009B6817" w:rsidP="00DE4791">
            <w:pPr>
              <w:pStyle w:val="NumberBullets"/>
              <w:jc w:val="both"/>
            </w:pPr>
            <w:hyperlink r:id="rId39" w:history="1">
              <w:r w:rsidR="00721F8B" w:rsidRPr="00584ED4">
                <w:rPr>
                  <w:rStyle w:val="Hyperlink"/>
                </w:rPr>
                <w:t>AskBU@bournemouth.ac.uk</w:t>
              </w:r>
            </w:hyperlink>
            <w:r w:rsidR="00721F8B">
              <w:t xml:space="preserve">; </w:t>
            </w:r>
          </w:p>
          <w:p w14:paraId="2B07068F" w14:textId="674700C8" w:rsidR="00721F8B" w:rsidRDefault="00721F8B" w:rsidP="00DE4791">
            <w:pPr>
              <w:pStyle w:val="NumberBullets"/>
              <w:jc w:val="both"/>
            </w:pPr>
            <w:r>
              <w:t xml:space="preserve">01202 969696 </w:t>
            </w:r>
          </w:p>
        </w:tc>
      </w:tr>
      <w:tr w:rsidR="00721F8B" w14:paraId="5A58F9CF" w14:textId="77777777" w:rsidTr="03D811D7">
        <w:trPr>
          <w:trHeight w:val="300"/>
        </w:trPr>
        <w:tc>
          <w:tcPr>
            <w:tcW w:w="2297" w:type="dxa"/>
          </w:tcPr>
          <w:p w14:paraId="08810DC3" w14:textId="6CEE8C99" w:rsidR="00721F8B" w:rsidRDefault="00721F8B" w:rsidP="00DE4791">
            <w:pPr>
              <w:pStyle w:val="NumberBullets"/>
              <w:jc w:val="both"/>
            </w:pPr>
            <w:r>
              <w:t>Bournemouth Children’s Services</w:t>
            </w:r>
          </w:p>
        </w:tc>
        <w:tc>
          <w:tcPr>
            <w:tcW w:w="5924" w:type="dxa"/>
          </w:tcPr>
          <w:p w14:paraId="5C0D6703" w14:textId="2AF3D534" w:rsidR="00540AE5" w:rsidRPr="001A7EFF" w:rsidRDefault="001A7EFF" w:rsidP="000F072D">
            <w:pPr>
              <w:pStyle w:val="Heading2"/>
              <w:widowControl/>
              <w:numPr>
                <w:ilvl w:val="0"/>
                <w:numId w:val="0"/>
              </w:numPr>
              <w:shd w:val="clear" w:color="auto" w:fill="FFFFFF"/>
              <w:autoSpaceDE/>
              <w:autoSpaceDN/>
              <w:rPr>
                <w:b w:val="0"/>
                <w:bCs w:val="0"/>
              </w:rPr>
            </w:pPr>
            <w:r>
              <w:rPr>
                <w:b w:val="0"/>
                <w:bCs w:val="0"/>
              </w:rPr>
              <w:t>01202 123</w:t>
            </w:r>
            <w:hyperlink r:id="rId40" w:history="1">
              <w:r w:rsidR="00540AE5" w:rsidRPr="001A7EFF">
                <w:rPr>
                  <w:b w:val="0"/>
                  <w:bCs w:val="0"/>
                </w:rPr>
                <w:t>334</w:t>
              </w:r>
            </w:hyperlink>
          </w:p>
          <w:p w14:paraId="411A8AE3" w14:textId="6B083459" w:rsidR="00540AE5" w:rsidRPr="001A7EFF" w:rsidRDefault="009B6817" w:rsidP="000F072D">
            <w:pPr>
              <w:pStyle w:val="Heading2"/>
              <w:widowControl/>
              <w:numPr>
                <w:ilvl w:val="0"/>
                <w:numId w:val="0"/>
              </w:numPr>
              <w:shd w:val="clear" w:color="auto" w:fill="FFFFFF"/>
              <w:autoSpaceDE/>
              <w:autoSpaceDN/>
              <w:rPr>
                <w:b w:val="0"/>
                <w:bCs w:val="0"/>
              </w:rPr>
            </w:pPr>
            <w:hyperlink r:id="rId41" w:history="1">
              <w:r w:rsidR="001A7EFF" w:rsidRPr="00A55B34">
                <w:rPr>
                  <w:rStyle w:val="Hyperlink"/>
                  <w:b w:val="0"/>
                  <w:bCs w:val="0"/>
                </w:rPr>
                <w:t>childrensfirstresponse@bcpcouncil.gov.uk</w:t>
              </w:r>
            </w:hyperlink>
          </w:p>
          <w:p w14:paraId="59F9AC6F" w14:textId="130D95D5" w:rsidR="00721F8B" w:rsidRDefault="00721F8B" w:rsidP="00DE4791">
            <w:pPr>
              <w:pStyle w:val="NumberBullets"/>
              <w:jc w:val="both"/>
            </w:pPr>
          </w:p>
        </w:tc>
      </w:tr>
      <w:tr w:rsidR="00721F8B" w14:paraId="0EC37C7E" w14:textId="77777777" w:rsidTr="03D811D7">
        <w:trPr>
          <w:trHeight w:val="300"/>
        </w:trPr>
        <w:tc>
          <w:tcPr>
            <w:tcW w:w="2297" w:type="dxa"/>
          </w:tcPr>
          <w:p w14:paraId="356DDC9D" w14:textId="1694CB70" w:rsidR="00721F8B" w:rsidRDefault="00721F8B" w:rsidP="00DE4791">
            <w:pPr>
              <w:pStyle w:val="NumberBullets"/>
              <w:jc w:val="both"/>
            </w:pPr>
            <w:r>
              <w:t>Bournemouth LADO</w:t>
            </w:r>
          </w:p>
        </w:tc>
        <w:tc>
          <w:tcPr>
            <w:tcW w:w="5924" w:type="dxa"/>
          </w:tcPr>
          <w:p w14:paraId="2F13EC00" w14:textId="77777777" w:rsidR="00721F8B" w:rsidRDefault="002774DB" w:rsidP="00DE4791">
            <w:pPr>
              <w:pStyle w:val="NumberBullets"/>
              <w:jc w:val="both"/>
            </w:pPr>
            <w:r>
              <w:t>01202 817600</w:t>
            </w:r>
          </w:p>
          <w:p w14:paraId="52B54276" w14:textId="06284CF5" w:rsidR="002774DB" w:rsidRDefault="009B6817" w:rsidP="00DE4791">
            <w:pPr>
              <w:pStyle w:val="NumberBullets"/>
              <w:jc w:val="both"/>
            </w:pPr>
            <w:hyperlink r:id="rId42" w:history="1">
              <w:r w:rsidR="002774DB" w:rsidRPr="00A55B34">
                <w:rPr>
                  <w:rStyle w:val="Hyperlink"/>
                </w:rPr>
                <w:t>LADO@bcpcouncil.gov.uk</w:t>
              </w:r>
            </w:hyperlink>
            <w:r w:rsidR="002774DB">
              <w:t xml:space="preserve"> </w:t>
            </w:r>
          </w:p>
        </w:tc>
      </w:tr>
      <w:tr w:rsidR="00721F8B" w14:paraId="3ED2379C" w14:textId="77777777" w:rsidTr="03D811D7">
        <w:trPr>
          <w:trHeight w:val="300"/>
        </w:trPr>
        <w:tc>
          <w:tcPr>
            <w:tcW w:w="2297" w:type="dxa"/>
          </w:tcPr>
          <w:p w14:paraId="76A40BC5" w14:textId="394F5942" w:rsidR="00721F8B" w:rsidRDefault="00721F8B" w:rsidP="00DE4791">
            <w:pPr>
              <w:pStyle w:val="NumberBullets"/>
              <w:jc w:val="both"/>
            </w:pPr>
            <w:r>
              <w:t>Bournemouth Adults Services</w:t>
            </w:r>
          </w:p>
        </w:tc>
        <w:tc>
          <w:tcPr>
            <w:tcW w:w="5924" w:type="dxa"/>
          </w:tcPr>
          <w:p w14:paraId="6DA6AC16" w14:textId="77777777" w:rsidR="00721F8B" w:rsidRDefault="00515E23" w:rsidP="00DE4791">
            <w:pPr>
              <w:pStyle w:val="NumberBullets"/>
              <w:jc w:val="both"/>
            </w:pPr>
            <w:r>
              <w:t>01202 123654</w:t>
            </w:r>
          </w:p>
          <w:p w14:paraId="0E647466" w14:textId="5F330FCB" w:rsidR="000F072D" w:rsidRDefault="009B6817" w:rsidP="00DE4791">
            <w:pPr>
              <w:pStyle w:val="NumberBullets"/>
              <w:jc w:val="both"/>
            </w:pPr>
            <w:hyperlink r:id="rId43" w:history="1">
              <w:r w:rsidR="000F072D">
                <w:rPr>
                  <w:rStyle w:val="Hyperlink"/>
                </w:rPr>
                <w:t>Contact Adult Social Care (bcpcouncil.gov.uk)</w:t>
              </w:r>
            </w:hyperlink>
          </w:p>
        </w:tc>
      </w:tr>
    </w:tbl>
    <w:p w14:paraId="65F90ACC" w14:textId="77777777" w:rsidR="008B322C" w:rsidRDefault="008B322C" w:rsidP="00DE4791">
      <w:pPr>
        <w:pStyle w:val="NumberBullets"/>
        <w:ind w:left="284"/>
        <w:jc w:val="both"/>
      </w:pPr>
    </w:p>
    <w:p w14:paraId="1A322F4F" w14:textId="1F16D8F9" w:rsidR="008F5629" w:rsidRDefault="000E2D30" w:rsidP="03D811D7">
      <w:pPr>
        <w:pStyle w:val="NumberBullets"/>
        <w:numPr>
          <w:ilvl w:val="0"/>
          <w:numId w:val="1"/>
        </w:numPr>
        <w:jc w:val="both"/>
      </w:pPr>
      <w:r>
        <w:t xml:space="preserve">Information about support available, both within the university and from external agencies, is available on our </w:t>
      </w:r>
      <w:hyperlink r:id="rId44">
        <w:r w:rsidR="121175B0" w:rsidRPr="03D811D7">
          <w:rPr>
            <w:rStyle w:val="Hyperlink"/>
          </w:rPr>
          <w:t>Health and Wellbeing</w:t>
        </w:r>
      </w:hyperlink>
      <w:r>
        <w:t xml:space="preserve"> webpages</w:t>
      </w:r>
      <w:r w:rsidR="008B322C">
        <w:t xml:space="preserve">. </w:t>
      </w:r>
    </w:p>
    <w:p w14:paraId="6DDB73A1" w14:textId="35651CC2" w:rsidR="00E06292" w:rsidRPr="007520A2" w:rsidRDefault="7083A7D6" w:rsidP="03D811D7">
      <w:pPr>
        <w:pStyle w:val="NumberBullets"/>
        <w:numPr>
          <w:ilvl w:val="0"/>
          <w:numId w:val="1"/>
        </w:numPr>
        <w:jc w:val="both"/>
        <w:rPr>
          <w:u w:val="single"/>
        </w:rPr>
      </w:pPr>
      <w:r>
        <w:t>This policy takes into consideration the guidance outlined in</w:t>
      </w:r>
      <w:r w:rsidR="00E06292">
        <w:t>:</w:t>
      </w:r>
    </w:p>
    <w:p w14:paraId="6F373643" w14:textId="62A655B6" w:rsidR="00130C4C" w:rsidRPr="00BC7401" w:rsidRDefault="00130C4C" w:rsidP="03D811D7">
      <w:pPr>
        <w:pStyle w:val="NumberBullets"/>
        <w:ind w:left="1434" w:hanging="357"/>
        <w:contextualSpacing/>
        <w:jc w:val="both"/>
        <w:rPr>
          <w:color w:val="0000FF" w:themeColor="hyperlink"/>
          <w:u w:val="single"/>
        </w:rPr>
      </w:pPr>
    </w:p>
    <w:p w14:paraId="2EBBDA7B" w14:textId="4291C5E0" w:rsidR="002A72E6" w:rsidRDefault="009B6817" w:rsidP="03D811D7">
      <w:pPr>
        <w:pStyle w:val="NumberBullets"/>
        <w:numPr>
          <w:ilvl w:val="0"/>
          <w:numId w:val="18"/>
        </w:numPr>
        <w:contextualSpacing/>
        <w:jc w:val="both"/>
        <w:rPr>
          <w:rStyle w:val="Hyperlink"/>
        </w:rPr>
      </w:pPr>
      <w:hyperlink r:id="rId45">
        <w:r w:rsidR="00896728" w:rsidRPr="03D811D7">
          <w:rPr>
            <w:rStyle w:val="Hyperlink"/>
          </w:rPr>
          <w:t>Keeping children safe in education 2025</w:t>
        </w:r>
      </w:hyperlink>
    </w:p>
    <w:p w14:paraId="2B3D197D" w14:textId="008FF063" w:rsidR="00E06292" w:rsidRDefault="009B6817" w:rsidP="00355FCA">
      <w:pPr>
        <w:pStyle w:val="NumberBullets"/>
        <w:numPr>
          <w:ilvl w:val="0"/>
          <w:numId w:val="18"/>
        </w:numPr>
        <w:ind w:left="1434" w:hanging="357"/>
        <w:contextualSpacing/>
        <w:jc w:val="both"/>
        <w:rPr>
          <w:rStyle w:val="Hyperlink"/>
        </w:rPr>
      </w:pPr>
      <w:hyperlink r:id="rId46">
        <w:r w:rsidR="00130C4C" w:rsidRPr="03D811D7">
          <w:rPr>
            <w:rStyle w:val="Hyperlink"/>
          </w:rPr>
          <w:t>Working Together to Safeguard Children 2023</w:t>
        </w:r>
      </w:hyperlink>
    </w:p>
    <w:p w14:paraId="484865BA" w14:textId="59F66F40" w:rsidR="008B322C" w:rsidRPr="008B322C" w:rsidRDefault="009B6817" w:rsidP="00355FCA">
      <w:pPr>
        <w:pStyle w:val="NumberBullets"/>
        <w:numPr>
          <w:ilvl w:val="0"/>
          <w:numId w:val="18"/>
        </w:numPr>
        <w:ind w:left="1434" w:hanging="357"/>
        <w:contextualSpacing/>
        <w:jc w:val="both"/>
        <w:rPr>
          <w:color w:val="0000FF" w:themeColor="hyperlink"/>
          <w:u w:val="single"/>
        </w:rPr>
      </w:pPr>
      <w:hyperlink r:id="rId47" w:history="1">
        <w:r w:rsidR="008B322C" w:rsidRPr="008B322C">
          <w:rPr>
            <w:rStyle w:val="Hyperlink"/>
          </w:rPr>
          <w:t xml:space="preserve">The Revised Prevent </w:t>
        </w:r>
        <w:r w:rsidR="00183A5C">
          <w:rPr>
            <w:rStyle w:val="Hyperlink"/>
          </w:rPr>
          <w:t>D</w:t>
        </w:r>
        <w:r w:rsidR="008B322C" w:rsidRPr="008B322C">
          <w:rPr>
            <w:rStyle w:val="Hyperlink"/>
          </w:rPr>
          <w:t xml:space="preserve">uty </w:t>
        </w:r>
        <w:r w:rsidR="00183A5C">
          <w:rPr>
            <w:rStyle w:val="Hyperlink"/>
          </w:rPr>
          <w:t>G</w:t>
        </w:r>
        <w:r w:rsidR="008B322C" w:rsidRPr="008B322C">
          <w:rPr>
            <w:rStyle w:val="Hyperlink"/>
          </w:rPr>
          <w:t>uidance: for England and Wales (April 2021)</w:t>
        </w:r>
      </w:hyperlink>
      <w:hyperlink r:id="rId48" w:anchor="safeguarding-1" w:history="1">
        <w:r w:rsidR="008B322C" w:rsidRPr="008B322C">
          <w:rPr>
            <w:rStyle w:val="Hyperlink"/>
          </w:rPr>
          <w:t>Care and Support Statutory Guidance (June 2023)</w:t>
        </w:r>
      </w:hyperlink>
    </w:p>
    <w:p w14:paraId="753D90FD" w14:textId="5E16E0C9" w:rsidR="002A72E6" w:rsidRDefault="002A72E6" w:rsidP="00355FCA">
      <w:pPr>
        <w:pStyle w:val="NumberBullets"/>
        <w:numPr>
          <w:ilvl w:val="0"/>
          <w:numId w:val="18"/>
        </w:numPr>
        <w:ind w:left="1434" w:hanging="357"/>
        <w:contextualSpacing/>
        <w:jc w:val="both"/>
        <w:rPr>
          <w:color w:val="0000FF" w:themeColor="hyperlink"/>
          <w:u w:val="single"/>
        </w:rPr>
      </w:pPr>
      <w:r>
        <w:rPr>
          <w:color w:val="0000FF" w:themeColor="hyperlink"/>
          <w:u w:val="single"/>
        </w:rPr>
        <w:t>Safeguarding Vulnerable Groups Act 2006</w:t>
      </w:r>
      <w:r w:rsidR="008B322C">
        <w:rPr>
          <w:color w:val="0000FF" w:themeColor="hyperlink"/>
          <w:u w:val="single"/>
        </w:rPr>
        <w:t xml:space="preserve"> </w:t>
      </w:r>
    </w:p>
    <w:p w14:paraId="0DA0CF4A" w14:textId="71F3F275" w:rsidR="008B322C" w:rsidRDefault="009B6817" w:rsidP="00355FCA">
      <w:pPr>
        <w:pStyle w:val="NumberBullets"/>
        <w:numPr>
          <w:ilvl w:val="0"/>
          <w:numId w:val="18"/>
        </w:numPr>
        <w:ind w:left="1434" w:hanging="357"/>
        <w:contextualSpacing/>
        <w:jc w:val="both"/>
        <w:rPr>
          <w:color w:val="0000FF" w:themeColor="hyperlink"/>
          <w:u w:val="single"/>
        </w:rPr>
      </w:pPr>
      <w:hyperlink r:id="rId49" w:history="1">
        <w:r w:rsidR="008B322C" w:rsidRPr="008B322C">
          <w:rPr>
            <w:rStyle w:val="Hyperlink"/>
          </w:rPr>
          <w:t>DBS checks: guidance for employers (July 2022)</w:t>
        </w:r>
      </w:hyperlink>
    </w:p>
    <w:p w14:paraId="621EDCCA" w14:textId="5699DFF6" w:rsidR="00A34DBC" w:rsidRDefault="009B6817" w:rsidP="00355FCA">
      <w:pPr>
        <w:pStyle w:val="NumberBullets"/>
        <w:numPr>
          <w:ilvl w:val="0"/>
          <w:numId w:val="18"/>
        </w:numPr>
        <w:ind w:left="1434" w:hanging="357"/>
        <w:jc w:val="both"/>
        <w:rPr>
          <w:color w:val="0000FF" w:themeColor="hyperlink"/>
          <w:u w:val="single"/>
        </w:rPr>
      </w:pPr>
      <w:hyperlink r:id="rId50">
        <w:r w:rsidR="00A34DBC" w:rsidRPr="03D811D7">
          <w:rPr>
            <w:rStyle w:val="Hyperlink"/>
          </w:rPr>
          <w:t>Information Sharing: Advice for practitioners providing safeguarding services to children, young people, parents and carers</w:t>
        </w:r>
      </w:hyperlink>
      <w:r w:rsidR="00A34DBC" w:rsidRPr="03D811D7">
        <w:rPr>
          <w:color w:val="0000FF"/>
          <w:u w:val="single"/>
        </w:rPr>
        <w:t xml:space="preserve">. </w:t>
      </w:r>
    </w:p>
    <w:p w14:paraId="37ED3894" w14:textId="1DF7CF6F" w:rsidR="03D811D7" w:rsidRDefault="03D811D7" w:rsidP="03D811D7">
      <w:pPr>
        <w:pStyle w:val="NumberBullets"/>
        <w:ind w:left="1434" w:hanging="357"/>
        <w:jc w:val="both"/>
        <w:rPr>
          <w:color w:val="0000FF"/>
          <w:u w:val="single"/>
        </w:rPr>
      </w:pPr>
    </w:p>
    <w:p w14:paraId="7BA7C984" w14:textId="3AD1DCCD" w:rsidR="002A72E6" w:rsidRDefault="009B6817" w:rsidP="03D811D7">
      <w:pPr>
        <w:pStyle w:val="NumberBullets"/>
        <w:numPr>
          <w:ilvl w:val="0"/>
          <w:numId w:val="18"/>
        </w:numPr>
        <w:jc w:val="both"/>
      </w:pPr>
      <w:hyperlink w:history="1">
        <w:r w:rsidR="008B322C" w:rsidRPr="03D811D7">
          <w:rPr>
            <w:rStyle w:val="Hyperlink"/>
            <w:color w:val="auto"/>
            <w:u w:val="none"/>
          </w:rPr>
          <w:t>The Bournemouth, Christchurch and Poole Adults Safeguarding Policy and Procedure</w:t>
        </w:r>
        <w:r w:rsidR="002A72E6">
          <w:t xml:space="preserve"> can be foun</w:t>
        </w:r>
        <w:r w:rsidR="0036245F">
          <w:t>d at</w:t>
        </w:r>
        <w:r w:rsidR="0036245F" w:rsidRPr="03D811D7">
          <w:rPr>
            <w:u w:val="single"/>
          </w:rPr>
          <w:t xml:space="preserve"> </w:t>
        </w:r>
        <w:hyperlink r:id="rId51">
          <w:r w:rsidR="00E06292" w:rsidRPr="03D811D7">
            <w:rPr>
              <w:rStyle w:val="Hyperlink"/>
            </w:rPr>
            <w:t>www.bcpsafeguardingadultsboard.com</w:t>
          </w:r>
        </w:hyperlink>
      </w:hyperlink>
    </w:p>
    <w:p w14:paraId="3FD6876D" w14:textId="20D955E8" w:rsidR="00ED0C14" w:rsidRDefault="00ED0C14" w:rsidP="03D811D7">
      <w:pPr>
        <w:pStyle w:val="NumberBullets"/>
        <w:numPr>
          <w:ilvl w:val="0"/>
          <w:numId w:val="2"/>
        </w:numPr>
        <w:jc w:val="both"/>
      </w:pPr>
      <w:r>
        <w:t xml:space="preserve">The Bournemouth, Christchurch and Poole </w:t>
      </w:r>
      <w:r w:rsidR="00183A5C">
        <w:t>Children Services Procedures Manual</w:t>
      </w:r>
      <w:r>
        <w:t xml:space="preserve"> </w:t>
      </w:r>
      <w:r w:rsidR="00183A5C">
        <w:t xml:space="preserve">can </w:t>
      </w:r>
      <w:r w:rsidR="6ABF96C3">
        <w:t>be found</w:t>
      </w:r>
      <w:r w:rsidR="00183A5C">
        <w:t xml:space="preserve"> at </w:t>
      </w:r>
      <w:hyperlink r:id="rId52">
        <w:r w:rsidR="00183A5C" w:rsidRPr="03D811D7">
          <w:rPr>
            <w:rStyle w:val="Hyperlink"/>
          </w:rPr>
          <w:t>Contents (proceduresonline.com)</w:t>
        </w:r>
      </w:hyperlink>
    </w:p>
    <w:p w14:paraId="10EE59D6" w14:textId="77777777" w:rsidR="00254DE7" w:rsidRDefault="00254DE7" w:rsidP="00254DE7">
      <w:pPr>
        <w:pStyle w:val="NumberBullets"/>
        <w:ind w:left="420"/>
        <w:jc w:val="both"/>
      </w:pPr>
    </w:p>
    <w:p w14:paraId="20AC6189" w14:textId="302BC4FA" w:rsidR="00254DE7" w:rsidRPr="00BB1A28" w:rsidRDefault="003E2351" w:rsidP="00124E22">
      <w:pPr>
        <w:pStyle w:val="Heading2"/>
        <w:numPr>
          <w:ilvl w:val="0"/>
          <w:numId w:val="0"/>
        </w:numPr>
        <w:ind w:left="420"/>
        <w:jc w:val="both"/>
      </w:pPr>
      <w:r>
        <w:t>1</w:t>
      </w:r>
      <w:r w:rsidR="007714C1">
        <w:t>9</w:t>
      </w:r>
      <w:r>
        <w:t xml:space="preserve"> </w:t>
      </w:r>
      <w:r w:rsidR="00254DE7" w:rsidRPr="00BB1A28">
        <w:t xml:space="preserve">LINKS TO </w:t>
      </w:r>
      <w:r w:rsidR="00254DE7">
        <w:t>RELEVANT</w:t>
      </w:r>
      <w:r w:rsidR="00254DE7" w:rsidRPr="00BB1A28">
        <w:t xml:space="preserve"> BU DOCUMENTS</w:t>
      </w:r>
    </w:p>
    <w:p w14:paraId="10267913" w14:textId="77777777" w:rsidR="00254DE7" w:rsidRDefault="009B6817" w:rsidP="00254DE7">
      <w:pPr>
        <w:pStyle w:val="BodyText"/>
        <w:ind w:left="1134"/>
        <w:jc w:val="both"/>
        <w:rPr>
          <w:rStyle w:val="Hyperlink"/>
          <w:sz w:val="22"/>
          <w:szCs w:val="22"/>
        </w:rPr>
      </w:pPr>
      <w:hyperlink r:id="rId53" w:history="1">
        <w:r w:rsidR="00254DE7" w:rsidRPr="00BF7E74">
          <w:rPr>
            <w:rStyle w:val="Hyperlink"/>
            <w:sz w:val="22"/>
            <w:szCs w:val="22"/>
          </w:rPr>
          <w:t>Safeguarding Policy</w:t>
        </w:r>
      </w:hyperlink>
    </w:p>
    <w:p w14:paraId="2EFF7923" w14:textId="77777777" w:rsidR="00254DE7" w:rsidRDefault="00254DE7" w:rsidP="00254DE7">
      <w:pPr>
        <w:pStyle w:val="BodyText"/>
        <w:ind w:left="1134"/>
        <w:jc w:val="both"/>
        <w:rPr>
          <w:color w:val="000000" w:themeColor="text1"/>
          <w:sz w:val="22"/>
          <w:szCs w:val="22"/>
        </w:rPr>
      </w:pPr>
      <w:r w:rsidRPr="00355FCA">
        <w:rPr>
          <w:rStyle w:val="Hyperlink"/>
          <w:sz w:val="22"/>
          <w:szCs w:val="22"/>
        </w:rPr>
        <w:t>Vulnerable and</w:t>
      </w:r>
      <w:r>
        <w:t xml:space="preserve"> </w:t>
      </w:r>
      <w:hyperlink r:id="rId54" w:history="1">
        <w:r w:rsidRPr="00BF7E74">
          <w:rPr>
            <w:rStyle w:val="Hyperlink"/>
            <w:sz w:val="22"/>
            <w:szCs w:val="22"/>
          </w:rPr>
          <w:t>Potentially Vulnerable Groups Policy</w:t>
        </w:r>
      </w:hyperlink>
    </w:p>
    <w:p w14:paraId="19D70623" w14:textId="77777777" w:rsidR="00254DE7" w:rsidRDefault="009B6817" w:rsidP="00254DE7">
      <w:pPr>
        <w:pStyle w:val="BodyText"/>
        <w:ind w:left="1134"/>
        <w:jc w:val="both"/>
        <w:rPr>
          <w:color w:val="000000" w:themeColor="text1"/>
          <w:sz w:val="22"/>
          <w:szCs w:val="22"/>
        </w:rPr>
      </w:pPr>
      <w:hyperlink r:id="rId55" w:history="1">
        <w:r w:rsidR="00254DE7" w:rsidRPr="00FD78D6">
          <w:rPr>
            <w:rStyle w:val="Hyperlink"/>
            <w:sz w:val="22"/>
            <w:szCs w:val="22"/>
          </w:rPr>
          <w:t>Code of Practice on Freedom of Speech</w:t>
        </w:r>
      </w:hyperlink>
    </w:p>
    <w:p w14:paraId="69133F0F" w14:textId="77777777" w:rsidR="00254DE7" w:rsidRPr="00672D27" w:rsidRDefault="009B6817" w:rsidP="00254DE7">
      <w:pPr>
        <w:pStyle w:val="BodyText"/>
        <w:ind w:left="1134"/>
        <w:jc w:val="both"/>
        <w:rPr>
          <w:sz w:val="22"/>
          <w:szCs w:val="22"/>
        </w:rPr>
      </w:pPr>
      <w:hyperlink r:id="rId56" w:history="1">
        <w:r w:rsidR="00254DE7" w:rsidRPr="000E2D30">
          <w:rPr>
            <w:rStyle w:val="Hyperlink"/>
            <w:sz w:val="22"/>
            <w:szCs w:val="22"/>
          </w:rPr>
          <w:t>Conflicts of Interest Policy and Procedure</w:t>
        </w:r>
      </w:hyperlink>
    </w:p>
    <w:p w14:paraId="22671431" w14:textId="77777777" w:rsidR="00254DE7" w:rsidRDefault="009B6817" w:rsidP="00254DE7">
      <w:pPr>
        <w:pStyle w:val="BodyText"/>
        <w:ind w:left="1134"/>
        <w:jc w:val="both"/>
      </w:pPr>
      <w:hyperlink r:id="rId57" w:history="1">
        <w:r w:rsidR="00254DE7" w:rsidRPr="000E2D30">
          <w:rPr>
            <w:rStyle w:val="Hyperlink"/>
          </w:rPr>
          <w:t>Disciplinary Procedure (staff)</w:t>
        </w:r>
      </w:hyperlink>
    </w:p>
    <w:p w14:paraId="677E6B4C" w14:textId="77777777" w:rsidR="00254DE7" w:rsidRDefault="009B6817" w:rsidP="00254DE7">
      <w:pPr>
        <w:pStyle w:val="BodyText"/>
        <w:ind w:left="1134"/>
        <w:jc w:val="both"/>
        <w:rPr>
          <w:color w:val="000000" w:themeColor="text1"/>
          <w:sz w:val="22"/>
          <w:szCs w:val="22"/>
        </w:rPr>
      </w:pPr>
      <w:hyperlink r:id="rId58" w:history="1">
        <w:r w:rsidR="00254DE7" w:rsidRPr="00BF7E74">
          <w:rPr>
            <w:rStyle w:val="Hyperlink"/>
            <w:sz w:val="22"/>
            <w:szCs w:val="22"/>
          </w:rPr>
          <w:t>Engagement Monitoring and Withdrawal Procedure</w:t>
        </w:r>
      </w:hyperlink>
    </w:p>
    <w:p w14:paraId="77E73818" w14:textId="77777777" w:rsidR="00254DE7" w:rsidRDefault="009B6817" w:rsidP="00254DE7">
      <w:pPr>
        <w:pStyle w:val="BodyText"/>
        <w:ind w:left="1134"/>
        <w:jc w:val="both"/>
        <w:rPr>
          <w:color w:val="000000" w:themeColor="text1"/>
          <w:sz w:val="22"/>
          <w:szCs w:val="22"/>
        </w:rPr>
      </w:pPr>
      <w:hyperlink r:id="rId59" w:history="1">
        <w:r w:rsidR="00254DE7" w:rsidRPr="00BF7E74">
          <w:rPr>
            <w:rStyle w:val="Hyperlink"/>
            <w:sz w:val="22"/>
            <w:szCs w:val="22"/>
          </w:rPr>
          <w:t>Equality and Diversity Procedure</w:t>
        </w:r>
      </w:hyperlink>
    </w:p>
    <w:p w14:paraId="7C5FE9B9" w14:textId="77777777" w:rsidR="00254DE7" w:rsidRDefault="009B6817" w:rsidP="00254DE7">
      <w:pPr>
        <w:pStyle w:val="BodyText"/>
        <w:ind w:left="1134"/>
        <w:jc w:val="both"/>
        <w:rPr>
          <w:color w:val="000000" w:themeColor="text1"/>
          <w:sz w:val="22"/>
          <w:szCs w:val="22"/>
        </w:rPr>
      </w:pPr>
      <w:hyperlink r:id="rId60" w:history="1">
        <w:r w:rsidR="00254DE7" w:rsidRPr="00BF7E74">
          <w:rPr>
            <w:rStyle w:val="Hyperlink"/>
            <w:sz w:val="22"/>
            <w:szCs w:val="22"/>
          </w:rPr>
          <w:t>Faith and Belief Policy</w:t>
        </w:r>
      </w:hyperlink>
    </w:p>
    <w:p w14:paraId="06966BE6" w14:textId="77777777" w:rsidR="00254DE7" w:rsidRDefault="009B6817" w:rsidP="00254DE7">
      <w:pPr>
        <w:pStyle w:val="BodyText"/>
        <w:ind w:left="1134"/>
        <w:jc w:val="both"/>
        <w:rPr>
          <w:color w:val="000000" w:themeColor="text1"/>
          <w:sz w:val="22"/>
          <w:szCs w:val="22"/>
        </w:rPr>
      </w:pPr>
      <w:hyperlink r:id="rId61" w:history="1">
        <w:r w:rsidR="00254DE7" w:rsidRPr="00BF7E74">
          <w:rPr>
            <w:rStyle w:val="Hyperlink"/>
            <w:sz w:val="22"/>
            <w:szCs w:val="22"/>
          </w:rPr>
          <w:t>Fitness to Practise Policy and Procedures</w:t>
        </w:r>
      </w:hyperlink>
      <w:r w:rsidR="00254DE7">
        <w:rPr>
          <w:color w:val="000000" w:themeColor="text1"/>
          <w:sz w:val="22"/>
          <w:szCs w:val="22"/>
        </w:rPr>
        <w:t xml:space="preserve"> (professional programmes only) </w:t>
      </w:r>
    </w:p>
    <w:p w14:paraId="53B61C9D" w14:textId="77777777" w:rsidR="00254DE7" w:rsidRPr="008C24D3" w:rsidRDefault="009B6817" w:rsidP="00254DE7">
      <w:pPr>
        <w:pStyle w:val="BodyText"/>
        <w:ind w:left="1134"/>
        <w:jc w:val="both"/>
        <w:rPr>
          <w:sz w:val="22"/>
          <w:szCs w:val="22"/>
        </w:rPr>
      </w:pPr>
      <w:hyperlink r:id="rId62" w:history="1">
        <w:r w:rsidR="00254DE7" w:rsidRPr="008C24D3">
          <w:rPr>
            <w:rStyle w:val="Hyperlink"/>
            <w:sz w:val="22"/>
            <w:szCs w:val="22"/>
          </w:rPr>
          <w:t>General Conduct</w:t>
        </w:r>
      </w:hyperlink>
      <w:r w:rsidR="00254DE7" w:rsidRPr="008C24D3">
        <w:rPr>
          <w:sz w:val="22"/>
          <w:szCs w:val="22"/>
        </w:rPr>
        <w:t xml:space="preserve"> (staff)</w:t>
      </w:r>
    </w:p>
    <w:p w14:paraId="0C748682" w14:textId="77777777" w:rsidR="00254DE7" w:rsidRDefault="009B6817" w:rsidP="00254DE7">
      <w:pPr>
        <w:pStyle w:val="BodyText"/>
        <w:ind w:left="1134"/>
        <w:jc w:val="both"/>
        <w:rPr>
          <w:rStyle w:val="Hyperlink"/>
          <w:sz w:val="22"/>
          <w:szCs w:val="22"/>
        </w:rPr>
      </w:pPr>
      <w:hyperlink r:id="rId63" w:history="1">
        <w:r w:rsidR="00254DE7" w:rsidRPr="00BF7E74">
          <w:rPr>
            <w:rStyle w:val="Hyperlink"/>
            <w:sz w:val="22"/>
            <w:szCs w:val="22"/>
          </w:rPr>
          <w:t>Hate Crime Policy</w:t>
        </w:r>
      </w:hyperlink>
    </w:p>
    <w:p w14:paraId="6D58EA09" w14:textId="77777777" w:rsidR="00254DE7" w:rsidRDefault="009B6817" w:rsidP="00254DE7">
      <w:pPr>
        <w:pStyle w:val="BodyText"/>
        <w:ind w:left="1134"/>
        <w:jc w:val="both"/>
        <w:rPr>
          <w:rStyle w:val="Hyperlink"/>
          <w:sz w:val="22"/>
          <w:szCs w:val="22"/>
        </w:rPr>
      </w:pPr>
      <w:hyperlink r:id="rId64" w:history="1">
        <w:r w:rsidR="00254DE7" w:rsidRPr="009D5E91">
          <w:rPr>
            <w:rStyle w:val="Hyperlink"/>
            <w:sz w:val="22"/>
            <w:szCs w:val="22"/>
          </w:rPr>
          <w:t>Information Sharing Protocol</w:t>
        </w:r>
      </w:hyperlink>
    </w:p>
    <w:p w14:paraId="0717600C" w14:textId="77777777" w:rsidR="00254DE7" w:rsidRDefault="009B6817" w:rsidP="00254DE7">
      <w:pPr>
        <w:pStyle w:val="BodyText"/>
        <w:ind w:left="1134"/>
        <w:jc w:val="both"/>
        <w:rPr>
          <w:rStyle w:val="Hyperlink"/>
          <w:sz w:val="22"/>
          <w:szCs w:val="22"/>
        </w:rPr>
      </w:pPr>
      <w:hyperlink r:id="rId65" w:history="1">
        <w:r w:rsidR="00254DE7" w:rsidRPr="00465B08">
          <w:rPr>
            <w:rStyle w:val="Hyperlink"/>
            <w:sz w:val="22"/>
            <w:szCs w:val="22"/>
          </w:rPr>
          <w:t>IT Acceptable Use Policy</w:t>
        </w:r>
      </w:hyperlink>
    </w:p>
    <w:p w14:paraId="26CC5ABE" w14:textId="77777777" w:rsidR="00254DE7" w:rsidRDefault="009B6817" w:rsidP="00254DE7">
      <w:pPr>
        <w:pStyle w:val="BodyText"/>
        <w:ind w:left="1134"/>
        <w:jc w:val="both"/>
        <w:rPr>
          <w:color w:val="000000" w:themeColor="text1"/>
          <w:sz w:val="22"/>
          <w:szCs w:val="22"/>
        </w:rPr>
      </w:pPr>
      <w:hyperlink r:id="rId66" w:history="1">
        <w:r w:rsidR="00254DE7" w:rsidRPr="009E7F4A">
          <w:rPr>
            <w:rStyle w:val="Hyperlink"/>
            <w:sz w:val="22"/>
            <w:szCs w:val="22"/>
          </w:rPr>
          <w:t>Missing Student Procedure</w:t>
        </w:r>
      </w:hyperlink>
    </w:p>
    <w:p w14:paraId="08C1EF36" w14:textId="77777777" w:rsidR="00254DE7" w:rsidRDefault="009B6817" w:rsidP="00254DE7">
      <w:pPr>
        <w:pStyle w:val="BodyText"/>
        <w:ind w:left="1134"/>
        <w:jc w:val="both"/>
        <w:rPr>
          <w:color w:val="000000" w:themeColor="text1"/>
          <w:sz w:val="22"/>
          <w:szCs w:val="22"/>
        </w:rPr>
      </w:pPr>
      <w:hyperlink r:id="rId67" w:history="1">
        <w:r w:rsidR="00254DE7" w:rsidRPr="00BF7E74">
          <w:rPr>
            <w:rStyle w:val="Hyperlink"/>
            <w:sz w:val="22"/>
            <w:szCs w:val="22"/>
          </w:rPr>
          <w:t>Prevent Policy</w:t>
        </w:r>
      </w:hyperlink>
    </w:p>
    <w:p w14:paraId="1302A956" w14:textId="77777777" w:rsidR="00254DE7" w:rsidRDefault="009B6817" w:rsidP="00254DE7">
      <w:pPr>
        <w:pStyle w:val="BodyText"/>
        <w:ind w:left="1134"/>
        <w:jc w:val="both"/>
        <w:rPr>
          <w:color w:val="000000" w:themeColor="text1"/>
          <w:sz w:val="22"/>
          <w:szCs w:val="22"/>
        </w:rPr>
      </w:pPr>
      <w:hyperlink r:id="rId68" w:history="1">
        <w:r w:rsidR="00254DE7" w:rsidRPr="000E2D30">
          <w:rPr>
            <w:rStyle w:val="Hyperlink"/>
            <w:sz w:val="22"/>
            <w:szCs w:val="22"/>
          </w:rPr>
          <w:t>Sexual Harassment and Sexual Misconduct Policy</w:t>
        </w:r>
      </w:hyperlink>
      <w:r w:rsidR="00254DE7">
        <w:rPr>
          <w:rStyle w:val="Hyperlink"/>
          <w:sz w:val="22"/>
          <w:szCs w:val="22"/>
        </w:rPr>
        <w:t xml:space="preserve"> (staff)</w:t>
      </w:r>
    </w:p>
    <w:p w14:paraId="6826FCFD" w14:textId="77777777" w:rsidR="00254DE7" w:rsidRDefault="009B6817" w:rsidP="00254DE7">
      <w:pPr>
        <w:pStyle w:val="BodyText"/>
        <w:ind w:left="1134"/>
        <w:jc w:val="both"/>
        <w:rPr>
          <w:color w:val="000000" w:themeColor="text1"/>
          <w:sz w:val="22"/>
          <w:szCs w:val="22"/>
        </w:rPr>
      </w:pPr>
      <w:hyperlink r:id="rId69" w:history="1">
        <w:r w:rsidR="00254DE7" w:rsidRPr="00BF7E74">
          <w:rPr>
            <w:rStyle w:val="Hyperlink"/>
            <w:sz w:val="22"/>
            <w:szCs w:val="22"/>
          </w:rPr>
          <w:t>Student Complaints Policy and Procedure</w:t>
        </w:r>
      </w:hyperlink>
      <w:r w:rsidR="00254DE7">
        <w:rPr>
          <w:color w:val="000000" w:themeColor="text1"/>
          <w:sz w:val="22"/>
          <w:szCs w:val="22"/>
        </w:rPr>
        <w:t xml:space="preserve"> </w:t>
      </w:r>
    </w:p>
    <w:p w14:paraId="3AC47151" w14:textId="77777777" w:rsidR="00254DE7" w:rsidRDefault="009B6817" w:rsidP="00254DE7">
      <w:pPr>
        <w:pStyle w:val="BodyText"/>
        <w:ind w:left="1134"/>
        <w:jc w:val="both"/>
        <w:rPr>
          <w:color w:val="000000" w:themeColor="text1"/>
          <w:sz w:val="22"/>
          <w:szCs w:val="22"/>
        </w:rPr>
      </w:pPr>
      <w:hyperlink r:id="rId70" w:history="1">
        <w:r w:rsidR="00254DE7" w:rsidRPr="00BF7E74">
          <w:rPr>
            <w:rStyle w:val="Hyperlink"/>
            <w:sz w:val="22"/>
            <w:szCs w:val="22"/>
          </w:rPr>
          <w:t>Student Disciplinary Procedures</w:t>
        </w:r>
      </w:hyperlink>
    </w:p>
    <w:p w14:paraId="1D3C107C" w14:textId="77777777" w:rsidR="00254DE7" w:rsidRDefault="009B6817" w:rsidP="00254DE7">
      <w:pPr>
        <w:pStyle w:val="BodyText"/>
        <w:ind w:left="1134"/>
        <w:jc w:val="both"/>
        <w:rPr>
          <w:color w:val="000000" w:themeColor="text1"/>
          <w:sz w:val="22"/>
          <w:szCs w:val="22"/>
        </w:rPr>
      </w:pPr>
      <w:hyperlink r:id="rId71" w:history="1">
        <w:r w:rsidR="00254DE7" w:rsidRPr="00BF7E74">
          <w:rPr>
            <w:rStyle w:val="Hyperlink"/>
            <w:sz w:val="22"/>
            <w:szCs w:val="22"/>
          </w:rPr>
          <w:t>Student Maternity, Adoption and Parents Policy</w:t>
        </w:r>
      </w:hyperlink>
    </w:p>
    <w:p w14:paraId="245139A5" w14:textId="77777777" w:rsidR="00254DE7" w:rsidRDefault="009B6817" w:rsidP="00254DE7">
      <w:pPr>
        <w:pStyle w:val="BodyText"/>
        <w:ind w:left="1134"/>
        <w:jc w:val="both"/>
        <w:rPr>
          <w:color w:val="000000" w:themeColor="text1"/>
          <w:sz w:val="22"/>
          <w:szCs w:val="22"/>
        </w:rPr>
      </w:pPr>
      <w:hyperlink r:id="rId72" w:history="1">
        <w:r w:rsidR="00254DE7" w:rsidRPr="00BF7E74">
          <w:rPr>
            <w:rStyle w:val="Hyperlink"/>
            <w:sz w:val="22"/>
            <w:szCs w:val="22"/>
          </w:rPr>
          <w:t>Student Welfare Policy</w:t>
        </w:r>
      </w:hyperlink>
    </w:p>
    <w:p w14:paraId="5B1D2530" w14:textId="77777777" w:rsidR="00254DE7" w:rsidRDefault="009B6817" w:rsidP="00254DE7">
      <w:pPr>
        <w:pStyle w:val="BodyText"/>
        <w:ind w:left="1134"/>
        <w:jc w:val="both"/>
        <w:rPr>
          <w:color w:val="000000" w:themeColor="text1"/>
          <w:sz w:val="22"/>
          <w:szCs w:val="22"/>
        </w:rPr>
      </w:pPr>
      <w:hyperlink r:id="rId73" w:history="1">
        <w:r w:rsidR="00254DE7" w:rsidRPr="00BF7E74">
          <w:rPr>
            <w:rStyle w:val="Hyperlink"/>
            <w:sz w:val="22"/>
            <w:szCs w:val="22"/>
          </w:rPr>
          <w:t>Support to Study Policy and Procedure</w:t>
        </w:r>
      </w:hyperlink>
    </w:p>
    <w:p w14:paraId="08288FC3" w14:textId="77777777" w:rsidR="00254DE7" w:rsidRDefault="009B6817" w:rsidP="00254DE7">
      <w:pPr>
        <w:pStyle w:val="BodyText"/>
        <w:ind w:left="1134"/>
        <w:jc w:val="both"/>
        <w:rPr>
          <w:color w:val="000000" w:themeColor="text1"/>
          <w:sz w:val="22"/>
          <w:szCs w:val="22"/>
        </w:rPr>
      </w:pPr>
      <w:hyperlink r:id="rId74" w:history="1">
        <w:r w:rsidR="00254DE7" w:rsidRPr="00C13D1F">
          <w:rPr>
            <w:rStyle w:val="Hyperlink"/>
            <w:sz w:val="22"/>
            <w:szCs w:val="22"/>
          </w:rPr>
          <w:t>SUBU Safe Spaces Policy</w:t>
        </w:r>
      </w:hyperlink>
      <w:r w:rsidR="00254DE7">
        <w:rPr>
          <w:color w:val="000000" w:themeColor="text1"/>
          <w:sz w:val="22"/>
          <w:szCs w:val="22"/>
        </w:rPr>
        <w:t xml:space="preserve"> </w:t>
      </w:r>
    </w:p>
    <w:p w14:paraId="171FDFD8" w14:textId="77777777" w:rsidR="00254DE7" w:rsidRDefault="009B6817" w:rsidP="00254DE7">
      <w:pPr>
        <w:pStyle w:val="BodyText"/>
        <w:spacing w:after="240"/>
        <w:ind w:left="1134"/>
        <w:jc w:val="both"/>
        <w:rPr>
          <w:color w:val="000000" w:themeColor="text1"/>
          <w:sz w:val="22"/>
          <w:szCs w:val="22"/>
        </w:rPr>
      </w:pPr>
      <w:hyperlink r:id="rId75" w:history="1">
        <w:r w:rsidR="00254DE7" w:rsidRPr="008C24D3">
          <w:rPr>
            <w:rStyle w:val="Hyperlink"/>
            <w:sz w:val="22"/>
            <w:szCs w:val="22"/>
          </w:rPr>
          <w:t>Whistleblowing (Disclosure in the Public Interest) Policy</w:t>
        </w:r>
      </w:hyperlink>
    </w:p>
    <w:p w14:paraId="250787C5" w14:textId="77777777" w:rsidR="00254DE7" w:rsidRPr="008B322C" w:rsidRDefault="00254DE7" w:rsidP="00BC7401">
      <w:pPr>
        <w:pStyle w:val="NumberBullets"/>
        <w:ind w:left="420"/>
        <w:jc w:val="both"/>
      </w:pPr>
    </w:p>
    <w:sectPr w:rsidR="00254DE7" w:rsidRPr="008B322C" w:rsidSect="00A96968">
      <w:headerReference w:type="default" r:id="rId76"/>
      <w:footerReference w:type="default" r:id="rId77"/>
      <w:pgSz w:w="11920" w:h="16840"/>
      <w:pgMar w:top="1440" w:right="1080" w:bottom="1440" w:left="1080" w:header="0" w:footer="9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3E2E83" w14:textId="77777777" w:rsidR="00760BD8" w:rsidRDefault="00760BD8" w:rsidP="00F55530">
      <w:r>
        <w:separator/>
      </w:r>
    </w:p>
  </w:endnote>
  <w:endnote w:type="continuationSeparator" w:id="0">
    <w:p w14:paraId="2B66D619" w14:textId="77777777" w:rsidR="00760BD8" w:rsidRDefault="00760BD8" w:rsidP="00F55530">
      <w:r>
        <w:continuationSeparator/>
      </w:r>
    </w:p>
  </w:endnote>
  <w:endnote w:type="continuationNotice" w:id="1">
    <w:p w14:paraId="0BC0A43E" w14:textId="77777777" w:rsidR="00760BD8" w:rsidRDefault="00760B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T Sans">
    <w:panose1 w:val="020B0503020203020204"/>
    <w:charset w:val="00"/>
    <w:family w:val="swiss"/>
    <w:pitch w:val="variable"/>
    <w:sig w:usb0="A00002EF" w:usb1="5000204B" w:usb2="00000020" w:usb3="00000000" w:csb0="00000097"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5A7FC" w14:textId="302894AD" w:rsidR="00C51A8F" w:rsidRDefault="00F62033" w:rsidP="00F55530">
    <w:pPr>
      <w:pStyle w:val="BodyText"/>
      <w:rPr>
        <w:sz w:val="20"/>
      </w:rPr>
    </w:pPr>
    <w:r>
      <w:rPr>
        <w:noProof/>
        <w:lang w:eastAsia="en-GB"/>
      </w:rPr>
      <mc:AlternateContent>
        <mc:Choice Requires="wps">
          <w:drawing>
            <wp:anchor distT="0" distB="0" distL="114300" distR="114300" simplePos="0" relativeHeight="251658240" behindDoc="1" locked="0" layoutInCell="1" allowOverlap="1" wp14:anchorId="17970B09" wp14:editId="6793E798">
              <wp:simplePos x="0" y="0"/>
              <wp:positionH relativeFrom="page">
                <wp:posOffset>6549390</wp:posOffset>
              </wp:positionH>
              <wp:positionV relativeFrom="page">
                <wp:posOffset>9939655</wp:posOffset>
              </wp:positionV>
              <wp:extent cx="121920" cy="165100"/>
              <wp:effectExtent l="0" t="0" r="0" b="12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8F04DB" w14:textId="77777777" w:rsidR="00C51A8F" w:rsidRDefault="00A96ED9" w:rsidP="00F55530">
                          <w:r>
                            <w:fldChar w:fldCharType="begin"/>
                          </w:r>
                          <w:r>
                            <w:instrText xml:space="preserve"> PAGE </w:instrText>
                          </w:r>
                          <w:r>
                            <w:fldChar w:fldCharType="separate"/>
                          </w:r>
                          <w:r w:rsidR="00217D83">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type w14:anchorId="17970B09" id="_x0000_t202" coordsize="21600,21600" o:spt="202" path="m,l,21600r21600,l21600,xe">
              <v:stroke joinstyle="miter"/>
              <v:path gradientshapeok="t" o:connecttype="rect"/>
            </v:shapetype>
            <v:shape id="Text Box 2" o:spid="_x0000_s1027" type="#_x0000_t202" style="position:absolute;margin-left:515.7pt;margin-top:782.65pt;width:9.6pt;height:13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" filled="f" stroked="f">
              <v:textbox inset="0,0,0,0">
                <w:txbxContent>
                  <w:p w14:paraId="188F04DB" w14:textId="77777777" w:rsidR="00C51A8F" w:rsidRDefault="00A96ED9" w:rsidP="00F55530">
                    <w:r>
                      <w:fldChar w:fldCharType="begin"/>
                    </w:r>
                    <w:r>
                      <w:instrText xml:space="preserve"> PAGE </w:instrText>
                    </w:r>
                    <w:r>
                      <w:fldChar w:fldCharType="separate"/>
                    </w:r>
                    <w:r w:rsidR="00217D83">
                      <w:rPr>
                        <w:noProof/>
                      </w:rP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716F93" w14:textId="77777777" w:rsidR="00760BD8" w:rsidRDefault="00760BD8" w:rsidP="00F55530">
      <w:r>
        <w:separator/>
      </w:r>
    </w:p>
  </w:footnote>
  <w:footnote w:type="continuationSeparator" w:id="0">
    <w:p w14:paraId="39B21A1E" w14:textId="77777777" w:rsidR="00760BD8" w:rsidRDefault="00760BD8" w:rsidP="00F55530">
      <w:r>
        <w:continuationSeparator/>
      </w:r>
    </w:p>
  </w:footnote>
  <w:footnote w:type="continuationNotice" w:id="1">
    <w:p w14:paraId="33356A58" w14:textId="77777777" w:rsidR="00760BD8" w:rsidRDefault="00760BD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726AB" w14:textId="77777777" w:rsidR="00D07E86" w:rsidRDefault="00D07E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C6E0D"/>
    <w:multiLevelType w:val="multilevel"/>
    <w:tmpl w:val="8B0A8A74"/>
    <w:lvl w:ilvl="0">
      <w:start w:val="1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E64040"/>
    <w:multiLevelType w:val="multilevel"/>
    <w:tmpl w:val="13064464"/>
    <w:lvl w:ilvl="0">
      <w:start w:val="5"/>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 w15:restartNumberingAfterBreak="0">
    <w:nsid w:val="10C50098"/>
    <w:multiLevelType w:val="hybridMultilevel"/>
    <w:tmpl w:val="FBDE16D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25C1405"/>
    <w:multiLevelType w:val="multilevel"/>
    <w:tmpl w:val="77DE2228"/>
    <w:lvl w:ilvl="0">
      <w:start w:val="5"/>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4" w15:restartNumberingAfterBreak="0">
    <w:nsid w:val="1CA219AA"/>
    <w:multiLevelType w:val="multilevel"/>
    <w:tmpl w:val="A9269714"/>
    <w:lvl w:ilvl="0">
      <w:start w:val="13"/>
      <w:numFmt w:val="decimal"/>
      <w:lvlText w:val="%1"/>
      <w:lvlJc w:val="left"/>
      <w:pPr>
        <w:ind w:left="420" w:hanging="420"/>
      </w:pPr>
      <w:rPr>
        <w:rFonts w:hint="default"/>
      </w:rPr>
    </w:lvl>
    <w:lvl w:ilvl="1">
      <w:start w:val="1"/>
      <w:numFmt w:val="decimal"/>
      <w:lvlText w:val="%1.%2"/>
      <w:lvlJc w:val="left"/>
      <w:pPr>
        <w:ind w:left="1271" w:hanging="4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5" w15:restartNumberingAfterBreak="0">
    <w:nsid w:val="23D7206A"/>
    <w:multiLevelType w:val="multilevel"/>
    <w:tmpl w:val="85BCE080"/>
    <w:lvl w:ilvl="0">
      <w:start w:val="11"/>
      <w:numFmt w:val="decimal"/>
      <w:lvlText w:val="%1"/>
      <w:lvlJc w:val="left"/>
      <w:pPr>
        <w:ind w:left="420" w:hanging="420"/>
      </w:pPr>
      <w:rPr>
        <w:rFonts w:hint="default"/>
      </w:rPr>
    </w:lvl>
    <w:lvl w:ilvl="1">
      <w:start w:val="1"/>
      <w:numFmt w:val="decimal"/>
      <w:lvlText w:val="%1.%2"/>
      <w:lvlJc w:val="left"/>
      <w:pPr>
        <w:ind w:left="1271" w:hanging="4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6" w15:restartNumberingAfterBreak="0">
    <w:nsid w:val="2C934489"/>
    <w:multiLevelType w:val="multilevel"/>
    <w:tmpl w:val="F7783764"/>
    <w:lvl w:ilvl="0">
      <w:start w:val="7"/>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 w15:restartNumberingAfterBreak="0">
    <w:nsid w:val="32191BA7"/>
    <w:multiLevelType w:val="multilevel"/>
    <w:tmpl w:val="2F0A20E8"/>
    <w:lvl w:ilvl="0">
      <w:start w:val="11"/>
      <w:numFmt w:val="decimal"/>
      <w:lvlText w:val="%1"/>
      <w:lvlJc w:val="left"/>
      <w:pPr>
        <w:ind w:left="420" w:hanging="420"/>
      </w:pPr>
      <w:rPr>
        <w:rFonts w:hint="default"/>
      </w:rPr>
    </w:lvl>
    <w:lvl w:ilvl="1">
      <w:start w:val="2"/>
      <w:numFmt w:val="decimal"/>
      <w:lvlText w:val="%1.%2"/>
      <w:lvlJc w:val="left"/>
      <w:pPr>
        <w:ind w:left="1064" w:hanging="42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8" w15:restartNumberingAfterBreak="0">
    <w:nsid w:val="33F16AF9"/>
    <w:multiLevelType w:val="multilevel"/>
    <w:tmpl w:val="57CEDC66"/>
    <w:lvl w:ilvl="0">
      <w:start w:val="10"/>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3D812F72"/>
    <w:multiLevelType w:val="multilevel"/>
    <w:tmpl w:val="B18A99D0"/>
    <w:lvl w:ilvl="0">
      <w:start w:val="4"/>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0" w15:restartNumberingAfterBreak="0">
    <w:nsid w:val="47833689"/>
    <w:multiLevelType w:val="hybridMultilevel"/>
    <w:tmpl w:val="A190AB76"/>
    <w:lvl w:ilvl="0" w:tplc="09D69E70">
      <w:start w:val="18"/>
      <w:numFmt w:val="decimal"/>
      <w:lvlText w:val="%1"/>
      <w:lvlJc w:val="left"/>
      <w:pPr>
        <w:ind w:left="780" w:hanging="360"/>
      </w:pPr>
      <w:rPr>
        <w:rFonts w:hint="default"/>
        <w:b/>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11" w15:restartNumberingAfterBreak="0">
    <w:nsid w:val="487B55E4"/>
    <w:multiLevelType w:val="hybridMultilevel"/>
    <w:tmpl w:val="52F4C5EA"/>
    <w:lvl w:ilvl="0" w:tplc="4596EFCE">
      <w:start w:val="17"/>
      <w:numFmt w:val="decimal"/>
      <w:lvlText w:val="%1"/>
      <w:lvlJc w:val="left"/>
      <w:pPr>
        <w:ind w:left="780" w:hanging="360"/>
      </w:pPr>
      <w:rPr>
        <w:rFonts w:hint="default"/>
        <w:b/>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12" w15:restartNumberingAfterBreak="0">
    <w:nsid w:val="49185DE1"/>
    <w:multiLevelType w:val="multilevel"/>
    <w:tmpl w:val="9F260726"/>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C994FD6"/>
    <w:multiLevelType w:val="multilevel"/>
    <w:tmpl w:val="1174095E"/>
    <w:lvl w:ilvl="0">
      <w:start w:val="3"/>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4" w15:restartNumberingAfterBreak="0">
    <w:nsid w:val="4EFF57F2"/>
    <w:multiLevelType w:val="hybridMultilevel"/>
    <w:tmpl w:val="9198F24A"/>
    <w:lvl w:ilvl="0" w:tplc="B2FE2668">
      <w:start w:val="1"/>
      <w:numFmt w:val="bullet"/>
      <w:lvlText w:val=""/>
      <w:lvlJc w:val="left"/>
      <w:pPr>
        <w:ind w:left="644" w:hanging="360"/>
      </w:pPr>
      <w:rPr>
        <w:rFonts w:ascii="Symbol" w:hAnsi="Symbol" w:hint="default"/>
      </w:rPr>
    </w:lvl>
    <w:lvl w:ilvl="1" w:tplc="EA5433D8">
      <w:start w:val="1"/>
      <w:numFmt w:val="bullet"/>
      <w:lvlText w:val="o"/>
      <w:lvlJc w:val="left"/>
      <w:pPr>
        <w:ind w:left="1364" w:hanging="360"/>
      </w:pPr>
      <w:rPr>
        <w:rFonts w:ascii="Courier New" w:hAnsi="Courier New" w:hint="default"/>
      </w:rPr>
    </w:lvl>
    <w:lvl w:ilvl="2" w:tplc="5F9C48AA">
      <w:start w:val="1"/>
      <w:numFmt w:val="bullet"/>
      <w:lvlText w:val=""/>
      <w:lvlJc w:val="left"/>
      <w:pPr>
        <w:ind w:left="2084" w:hanging="360"/>
      </w:pPr>
      <w:rPr>
        <w:rFonts w:ascii="Wingdings" w:hAnsi="Wingdings" w:hint="default"/>
      </w:rPr>
    </w:lvl>
    <w:lvl w:ilvl="3" w:tplc="0706CDDC">
      <w:start w:val="1"/>
      <w:numFmt w:val="bullet"/>
      <w:lvlText w:val=""/>
      <w:lvlJc w:val="left"/>
      <w:pPr>
        <w:ind w:left="2804" w:hanging="360"/>
      </w:pPr>
      <w:rPr>
        <w:rFonts w:ascii="Symbol" w:hAnsi="Symbol" w:hint="default"/>
      </w:rPr>
    </w:lvl>
    <w:lvl w:ilvl="4" w:tplc="134A4DE0">
      <w:start w:val="1"/>
      <w:numFmt w:val="bullet"/>
      <w:lvlText w:val="o"/>
      <w:lvlJc w:val="left"/>
      <w:pPr>
        <w:ind w:left="3524" w:hanging="360"/>
      </w:pPr>
      <w:rPr>
        <w:rFonts w:ascii="Courier New" w:hAnsi="Courier New" w:hint="default"/>
      </w:rPr>
    </w:lvl>
    <w:lvl w:ilvl="5" w:tplc="E204727A">
      <w:start w:val="1"/>
      <w:numFmt w:val="bullet"/>
      <w:lvlText w:val=""/>
      <w:lvlJc w:val="left"/>
      <w:pPr>
        <w:ind w:left="4244" w:hanging="360"/>
      </w:pPr>
      <w:rPr>
        <w:rFonts w:ascii="Wingdings" w:hAnsi="Wingdings" w:hint="default"/>
      </w:rPr>
    </w:lvl>
    <w:lvl w:ilvl="6" w:tplc="2876B9FA">
      <w:start w:val="1"/>
      <w:numFmt w:val="bullet"/>
      <w:lvlText w:val=""/>
      <w:lvlJc w:val="left"/>
      <w:pPr>
        <w:ind w:left="4964" w:hanging="360"/>
      </w:pPr>
      <w:rPr>
        <w:rFonts w:ascii="Symbol" w:hAnsi="Symbol" w:hint="default"/>
      </w:rPr>
    </w:lvl>
    <w:lvl w:ilvl="7" w:tplc="4D1489C4">
      <w:start w:val="1"/>
      <w:numFmt w:val="bullet"/>
      <w:lvlText w:val="o"/>
      <w:lvlJc w:val="left"/>
      <w:pPr>
        <w:ind w:left="5684" w:hanging="360"/>
      </w:pPr>
      <w:rPr>
        <w:rFonts w:ascii="Courier New" w:hAnsi="Courier New" w:hint="default"/>
      </w:rPr>
    </w:lvl>
    <w:lvl w:ilvl="8" w:tplc="AB3CB2A4">
      <w:start w:val="1"/>
      <w:numFmt w:val="bullet"/>
      <w:lvlText w:val=""/>
      <w:lvlJc w:val="left"/>
      <w:pPr>
        <w:ind w:left="6404" w:hanging="360"/>
      </w:pPr>
      <w:rPr>
        <w:rFonts w:ascii="Wingdings" w:hAnsi="Wingdings" w:hint="default"/>
      </w:rPr>
    </w:lvl>
  </w:abstractNum>
  <w:abstractNum w:abstractNumId="15" w15:restartNumberingAfterBreak="0">
    <w:nsid w:val="502904C9"/>
    <w:multiLevelType w:val="multilevel"/>
    <w:tmpl w:val="999C7DB2"/>
    <w:lvl w:ilvl="0">
      <w:start w:val="6"/>
      <w:numFmt w:val="decimal"/>
      <w:lvlText w:val="%1"/>
      <w:lvlJc w:val="left"/>
      <w:pPr>
        <w:ind w:left="360" w:hanging="360"/>
      </w:pPr>
      <w:rPr>
        <w:rFonts w:hint="default"/>
      </w:rPr>
    </w:lvl>
    <w:lvl w:ilvl="1">
      <w:start w:val="4"/>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6" w15:restartNumberingAfterBreak="0">
    <w:nsid w:val="50FF0098"/>
    <w:multiLevelType w:val="multilevel"/>
    <w:tmpl w:val="99A006DA"/>
    <w:lvl w:ilvl="0">
      <w:start w:val="15"/>
      <w:numFmt w:val="decimal"/>
      <w:lvlText w:val="%1"/>
      <w:lvlJc w:val="left"/>
      <w:pPr>
        <w:ind w:left="420" w:hanging="420"/>
      </w:pPr>
      <w:rPr>
        <w:rFonts w:hint="default"/>
      </w:rPr>
    </w:lvl>
    <w:lvl w:ilvl="1">
      <w:start w:val="1"/>
      <w:numFmt w:val="decimal"/>
      <w:lvlText w:val="%1.%2"/>
      <w:lvlJc w:val="left"/>
      <w:pPr>
        <w:ind w:left="1271" w:hanging="4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7" w15:restartNumberingAfterBreak="0">
    <w:nsid w:val="58DE07E4"/>
    <w:multiLevelType w:val="multilevel"/>
    <w:tmpl w:val="AA6680CE"/>
    <w:lvl w:ilvl="0">
      <w:start w:val="12"/>
      <w:numFmt w:val="decimal"/>
      <w:lvlText w:val="%1"/>
      <w:lvlJc w:val="left"/>
      <w:pPr>
        <w:ind w:left="420" w:hanging="420"/>
      </w:pPr>
      <w:rPr>
        <w:rFonts w:hint="default"/>
      </w:rPr>
    </w:lvl>
    <w:lvl w:ilvl="1">
      <w:start w:val="1"/>
      <w:numFmt w:val="decimal"/>
      <w:lvlText w:val="%1.%2"/>
      <w:lvlJc w:val="left"/>
      <w:pPr>
        <w:ind w:left="704" w:hanging="4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8" w15:restartNumberingAfterBreak="0">
    <w:nsid w:val="5AB648DC"/>
    <w:multiLevelType w:val="hybridMultilevel"/>
    <w:tmpl w:val="C2ACB658"/>
    <w:lvl w:ilvl="0" w:tplc="08090001">
      <w:start w:val="1"/>
      <w:numFmt w:val="bullet"/>
      <w:lvlText w:val=""/>
      <w:lvlJc w:val="left"/>
      <w:pPr>
        <w:ind w:left="1434" w:hanging="360"/>
      </w:pPr>
      <w:rPr>
        <w:rFonts w:ascii="Symbol" w:hAnsi="Symbol" w:hint="default"/>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tentative="1">
      <w:start w:val="1"/>
      <w:numFmt w:val="bullet"/>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19" w15:restartNumberingAfterBreak="0">
    <w:nsid w:val="60A55498"/>
    <w:multiLevelType w:val="multilevel"/>
    <w:tmpl w:val="435A3126"/>
    <w:lvl w:ilvl="0">
      <w:start w:val="6"/>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20" w15:restartNumberingAfterBreak="0">
    <w:nsid w:val="62EE22EC"/>
    <w:multiLevelType w:val="multilevel"/>
    <w:tmpl w:val="C0DC30FA"/>
    <w:lvl w:ilvl="0">
      <w:start w:val="2"/>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21" w15:restartNumberingAfterBreak="0">
    <w:nsid w:val="6F17E82E"/>
    <w:multiLevelType w:val="hybridMultilevel"/>
    <w:tmpl w:val="1B6EA752"/>
    <w:lvl w:ilvl="0" w:tplc="6D3861B0">
      <w:start w:val="1"/>
      <w:numFmt w:val="bullet"/>
      <w:lvlText w:val=""/>
      <w:lvlJc w:val="left"/>
      <w:pPr>
        <w:ind w:left="644" w:hanging="360"/>
      </w:pPr>
      <w:rPr>
        <w:rFonts w:ascii="Symbol" w:hAnsi="Symbol" w:hint="default"/>
      </w:rPr>
    </w:lvl>
    <w:lvl w:ilvl="1" w:tplc="185E0EC2">
      <w:start w:val="1"/>
      <w:numFmt w:val="bullet"/>
      <w:lvlText w:val="o"/>
      <w:lvlJc w:val="left"/>
      <w:pPr>
        <w:ind w:left="1364" w:hanging="360"/>
      </w:pPr>
      <w:rPr>
        <w:rFonts w:ascii="Courier New" w:hAnsi="Courier New" w:hint="default"/>
      </w:rPr>
    </w:lvl>
    <w:lvl w:ilvl="2" w:tplc="9992EB32">
      <w:start w:val="1"/>
      <w:numFmt w:val="bullet"/>
      <w:lvlText w:val=""/>
      <w:lvlJc w:val="left"/>
      <w:pPr>
        <w:ind w:left="2084" w:hanging="360"/>
      </w:pPr>
      <w:rPr>
        <w:rFonts w:ascii="Wingdings" w:hAnsi="Wingdings" w:hint="default"/>
      </w:rPr>
    </w:lvl>
    <w:lvl w:ilvl="3" w:tplc="9F8E764A">
      <w:start w:val="1"/>
      <w:numFmt w:val="bullet"/>
      <w:lvlText w:val=""/>
      <w:lvlJc w:val="left"/>
      <w:pPr>
        <w:ind w:left="2804" w:hanging="360"/>
      </w:pPr>
      <w:rPr>
        <w:rFonts w:ascii="Symbol" w:hAnsi="Symbol" w:hint="default"/>
      </w:rPr>
    </w:lvl>
    <w:lvl w:ilvl="4" w:tplc="7E26090E">
      <w:start w:val="1"/>
      <w:numFmt w:val="bullet"/>
      <w:lvlText w:val="o"/>
      <w:lvlJc w:val="left"/>
      <w:pPr>
        <w:ind w:left="3524" w:hanging="360"/>
      </w:pPr>
      <w:rPr>
        <w:rFonts w:ascii="Courier New" w:hAnsi="Courier New" w:hint="default"/>
      </w:rPr>
    </w:lvl>
    <w:lvl w:ilvl="5" w:tplc="B80883AE">
      <w:start w:val="1"/>
      <w:numFmt w:val="bullet"/>
      <w:lvlText w:val=""/>
      <w:lvlJc w:val="left"/>
      <w:pPr>
        <w:ind w:left="4244" w:hanging="360"/>
      </w:pPr>
      <w:rPr>
        <w:rFonts w:ascii="Wingdings" w:hAnsi="Wingdings" w:hint="default"/>
      </w:rPr>
    </w:lvl>
    <w:lvl w:ilvl="6" w:tplc="3658535A">
      <w:start w:val="1"/>
      <w:numFmt w:val="bullet"/>
      <w:lvlText w:val=""/>
      <w:lvlJc w:val="left"/>
      <w:pPr>
        <w:ind w:left="4964" w:hanging="360"/>
      </w:pPr>
      <w:rPr>
        <w:rFonts w:ascii="Symbol" w:hAnsi="Symbol" w:hint="default"/>
      </w:rPr>
    </w:lvl>
    <w:lvl w:ilvl="7" w:tplc="16B45AEC">
      <w:start w:val="1"/>
      <w:numFmt w:val="bullet"/>
      <w:lvlText w:val="o"/>
      <w:lvlJc w:val="left"/>
      <w:pPr>
        <w:ind w:left="5684" w:hanging="360"/>
      </w:pPr>
      <w:rPr>
        <w:rFonts w:ascii="Courier New" w:hAnsi="Courier New" w:hint="default"/>
      </w:rPr>
    </w:lvl>
    <w:lvl w:ilvl="8" w:tplc="9AB497B2">
      <w:start w:val="1"/>
      <w:numFmt w:val="bullet"/>
      <w:lvlText w:val=""/>
      <w:lvlJc w:val="left"/>
      <w:pPr>
        <w:ind w:left="6404" w:hanging="360"/>
      </w:pPr>
      <w:rPr>
        <w:rFonts w:ascii="Wingdings" w:hAnsi="Wingdings" w:hint="default"/>
      </w:rPr>
    </w:lvl>
  </w:abstractNum>
  <w:abstractNum w:abstractNumId="22" w15:restartNumberingAfterBreak="0">
    <w:nsid w:val="730852A1"/>
    <w:multiLevelType w:val="multilevel"/>
    <w:tmpl w:val="0809001F"/>
    <w:lvl w:ilvl="0">
      <w:start w:val="1"/>
      <w:numFmt w:val="decimal"/>
      <w:lvlText w:val="%1."/>
      <w:lvlJc w:val="left"/>
      <w:pPr>
        <w:ind w:left="360" w:hanging="360"/>
      </w:pPr>
      <w:rPr>
        <w:rFonts w:hint="default"/>
        <w:sz w:val="22"/>
      </w:rPr>
    </w:lvl>
    <w:lvl w:ilvl="1">
      <w:start w:val="1"/>
      <w:numFmt w:val="decimal"/>
      <w:lvlText w:val="%1.%2."/>
      <w:lvlJc w:val="left"/>
      <w:pPr>
        <w:ind w:left="792" w:hanging="432"/>
      </w:pPr>
      <w:rPr>
        <w:rFonts w:hint="default"/>
        <w:sz w:val="22"/>
      </w:rPr>
    </w:lvl>
    <w:lvl w:ilvl="2">
      <w:start w:val="1"/>
      <w:numFmt w:val="decimal"/>
      <w:lvlText w:val="%1.%2.%3."/>
      <w:lvlJc w:val="left"/>
      <w:pPr>
        <w:ind w:left="1224" w:hanging="504"/>
      </w:pPr>
      <w:rPr>
        <w:rFonts w:hint="default"/>
        <w:sz w:val="22"/>
      </w:rPr>
    </w:lvl>
    <w:lvl w:ilvl="3">
      <w:start w:val="1"/>
      <w:numFmt w:val="decimal"/>
      <w:lvlText w:val="%1.%2.%3.%4."/>
      <w:lvlJc w:val="left"/>
      <w:pPr>
        <w:ind w:left="1728" w:hanging="648"/>
      </w:pPr>
      <w:rPr>
        <w:rFonts w:hint="default"/>
        <w:sz w:val="22"/>
      </w:rPr>
    </w:lvl>
    <w:lvl w:ilvl="4">
      <w:start w:val="1"/>
      <w:numFmt w:val="decimal"/>
      <w:lvlText w:val="%1.%2.%3.%4.%5."/>
      <w:lvlJc w:val="left"/>
      <w:pPr>
        <w:ind w:left="2232" w:hanging="792"/>
      </w:pPr>
      <w:rPr>
        <w:rFonts w:hint="default"/>
        <w:sz w:val="22"/>
      </w:rPr>
    </w:lvl>
    <w:lvl w:ilvl="5">
      <w:start w:val="1"/>
      <w:numFmt w:val="decimal"/>
      <w:lvlText w:val="%1.%2.%3.%4.%5.%6."/>
      <w:lvlJc w:val="left"/>
      <w:pPr>
        <w:ind w:left="2736" w:hanging="936"/>
      </w:pPr>
      <w:rPr>
        <w:rFonts w:hint="default"/>
        <w:sz w:val="22"/>
      </w:rPr>
    </w:lvl>
    <w:lvl w:ilvl="6">
      <w:start w:val="1"/>
      <w:numFmt w:val="decimal"/>
      <w:lvlText w:val="%1.%2.%3.%4.%5.%6.%7."/>
      <w:lvlJc w:val="left"/>
      <w:pPr>
        <w:ind w:left="3240" w:hanging="1080"/>
      </w:pPr>
      <w:rPr>
        <w:rFonts w:hint="default"/>
        <w:sz w:val="22"/>
      </w:rPr>
    </w:lvl>
    <w:lvl w:ilvl="7">
      <w:start w:val="1"/>
      <w:numFmt w:val="decimal"/>
      <w:lvlText w:val="%1.%2.%3.%4.%5.%6.%7.%8."/>
      <w:lvlJc w:val="left"/>
      <w:pPr>
        <w:ind w:left="3744" w:hanging="1224"/>
      </w:pPr>
      <w:rPr>
        <w:rFonts w:hint="default"/>
        <w:sz w:val="22"/>
      </w:rPr>
    </w:lvl>
    <w:lvl w:ilvl="8">
      <w:start w:val="1"/>
      <w:numFmt w:val="decimal"/>
      <w:lvlText w:val="%1.%2.%3.%4.%5.%6.%7.%8.%9."/>
      <w:lvlJc w:val="left"/>
      <w:pPr>
        <w:ind w:left="4320" w:hanging="1440"/>
      </w:pPr>
      <w:rPr>
        <w:rFonts w:hint="default"/>
        <w:sz w:val="22"/>
      </w:rPr>
    </w:lvl>
  </w:abstractNum>
  <w:abstractNum w:abstractNumId="23" w15:restartNumberingAfterBreak="0">
    <w:nsid w:val="75E35082"/>
    <w:multiLevelType w:val="hybridMultilevel"/>
    <w:tmpl w:val="1FFC8434"/>
    <w:lvl w:ilvl="0" w:tplc="90E66F5E">
      <w:start w:val="1"/>
      <w:numFmt w:val="decimal"/>
      <w:pStyle w:val="Heading2"/>
      <w:lvlText w:val="%1."/>
      <w:lvlJc w:val="left"/>
      <w:pPr>
        <w:ind w:left="705" w:hanging="465"/>
      </w:pPr>
      <w:rPr>
        <w:rFonts w:hint="default"/>
      </w:rPr>
    </w:lvl>
    <w:lvl w:ilvl="1" w:tplc="08090019">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24" w15:restartNumberingAfterBreak="0">
    <w:nsid w:val="768F1377"/>
    <w:multiLevelType w:val="multilevel"/>
    <w:tmpl w:val="F6302EC8"/>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6EB7237"/>
    <w:multiLevelType w:val="hybridMultilevel"/>
    <w:tmpl w:val="07A82856"/>
    <w:lvl w:ilvl="0" w:tplc="08090001">
      <w:start w:val="1"/>
      <w:numFmt w:val="bullet"/>
      <w:lvlText w:val=""/>
      <w:lvlJc w:val="left"/>
      <w:pPr>
        <w:ind w:left="1920" w:hanging="360"/>
      </w:pPr>
      <w:rPr>
        <w:rFonts w:ascii="Symbol" w:hAnsi="Symbol" w:hint="default"/>
      </w:rPr>
    </w:lvl>
    <w:lvl w:ilvl="1" w:tplc="08090003" w:tentative="1">
      <w:start w:val="1"/>
      <w:numFmt w:val="bullet"/>
      <w:lvlText w:val="o"/>
      <w:lvlJc w:val="left"/>
      <w:pPr>
        <w:ind w:left="2640" w:hanging="360"/>
      </w:pPr>
      <w:rPr>
        <w:rFonts w:ascii="Courier New" w:hAnsi="Courier New" w:cs="Courier New" w:hint="default"/>
      </w:rPr>
    </w:lvl>
    <w:lvl w:ilvl="2" w:tplc="08090005" w:tentative="1">
      <w:start w:val="1"/>
      <w:numFmt w:val="bullet"/>
      <w:lvlText w:val=""/>
      <w:lvlJc w:val="left"/>
      <w:pPr>
        <w:ind w:left="3360" w:hanging="360"/>
      </w:pPr>
      <w:rPr>
        <w:rFonts w:ascii="Wingdings" w:hAnsi="Wingdings" w:hint="default"/>
      </w:rPr>
    </w:lvl>
    <w:lvl w:ilvl="3" w:tplc="08090001" w:tentative="1">
      <w:start w:val="1"/>
      <w:numFmt w:val="bullet"/>
      <w:lvlText w:val=""/>
      <w:lvlJc w:val="left"/>
      <w:pPr>
        <w:ind w:left="4080" w:hanging="360"/>
      </w:pPr>
      <w:rPr>
        <w:rFonts w:ascii="Symbol" w:hAnsi="Symbol" w:hint="default"/>
      </w:rPr>
    </w:lvl>
    <w:lvl w:ilvl="4" w:tplc="08090003" w:tentative="1">
      <w:start w:val="1"/>
      <w:numFmt w:val="bullet"/>
      <w:lvlText w:val="o"/>
      <w:lvlJc w:val="left"/>
      <w:pPr>
        <w:ind w:left="4800" w:hanging="360"/>
      </w:pPr>
      <w:rPr>
        <w:rFonts w:ascii="Courier New" w:hAnsi="Courier New" w:cs="Courier New" w:hint="default"/>
      </w:rPr>
    </w:lvl>
    <w:lvl w:ilvl="5" w:tplc="08090005" w:tentative="1">
      <w:start w:val="1"/>
      <w:numFmt w:val="bullet"/>
      <w:lvlText w:val=""/>
      <w:lvlJc w:val="left"/>
      <w:pPr>
        <w:ind w:left="5520" w:hanging="360"/>
      </w:pPr>
      <w:rPr>
        <w:rFonts w:ascii="Wingdings" w:hAnsi="Wingdings" w:hint="default"/>
      </w:rPr>
    </w:lvl>
    <w:lvl w:ilvl="6" w:tplc="08090001" w:tentative="1">
      <w:start w:val="1"/>
      <w:numFmt w:val="bullet"/>
      <w:lvlText w:val=""/>
      <w:lvlJc w:val="left"/>
      <w:pPr>
        <w:ind w:left="6240" w:hanging="360"/>
      </w:pPr>
      <w:rPr>
        <w:rFonts w:ascii="Symbol" w:hAnsi="Symbol" w:hint="default"/>
      </w:rPr>
    </w:lvl>
    <w:lvl w:ilvl="7" w:tplc="08090003" w:tentative="1">
      <w:start w:val="1"/>
      <w:numFmt w:val="bullet"/>
      <w:lvlText w:val="o"/>
      <w:lvlJc w:val="left"/>
      <w:pPr>
        <w:ind w:left="6960" w:hanging="360"/>
      </w:pPr>
      <w:rPr>
        <w:rFonts w:ascii="Courier New" w:hAnsi="Courier New" w:cs="Courier New" w:hint="default"/>
      </w:rPr>
    </w:lvl>
    <w:lvl w:ilvl="8" w:tplc="08090005" w:tentative="1">
      <w:start w:val="1"/>
      <w:numFmt w:val="bullet"/>
      <w:lvlText w:val=""/>
      <w:lvlJc w:val="left"/>
      <w:pPr>
        <w:ind w:left="7680" w:hanging="360"/>
      </w:pPr>
      <w:rPr>
        <w:rFonts w:ascii="Wingdings" w:hAnsi="Wingdings" w:hint="default"/>
      </w:rPr>
    </w:lvl>
  </w:abstractNum>
  <w:abstractNum w:abstractNumId="26" w15:restartNumberingAfterBreak="0">
    <w:nsid w:val="778D335F"/>
    <w:multiLevelType w:val="multilevel"/>
    <w:tmpl w:val="18DE7FA8"/>
    <w:lvl w:ilvl="0">
      <w:start w:val="1"/>
      <w:numFmt w:val="decimal"/>
      <w:lvlText w:val="%1."/>
      <w:lvlJc w:val="left"/>
      <w:pPr>
        <w:ind w:left="360" w:hanging="360"/>
      </w:pPr>
      <w:rPr>
        <w:rFonts w:hint="default"/>
        <w:sz w:val="22"/>
      </w:rPr>
    </w:lvl>
    <w:lvl w:ilvl="1">
      <w:start w:val="1"/>
      <w:numFmt w:val="decimal"/>
      <w:lvlText w:val="%1.%2."/>
      <w:lvlJc w:val="left"/>
      <w:pPr>
        <w:ind w:left="792" w:hanging="432"/>
      </w:pPr>
      <w:rPr>
        <w:rFonts w:hint="default"/>
        <w:sz w:val="22"/>
      </w:rPr>
    </w:lvl>
    <w:lvl w:ilvl="2">
      <w:start w:val="1"/>
      <w:numFmt w:val="decimal"/>
      <w:lvlText w:val="%1.%2.%3."/>
      <w:lvlJc w:val="left"/>
      <w:pPr>
        <w:ind w:left="1224" w:hanging="504"/>
      </w:pPr>
      <w:rPr>
        <w:rFonts w:hint="default"/>
        <w:sz w:val="22"/>
      </w:rPr>
    </w:lvl>
    <w:lvl w:ilvl="3">
      <w:start w:val="1"/>
      <w:numFmt w:val="bullet"/>
      <w:lvlText w:val=""/>
      <w:lvlJc w:val="left"/>
      <w:pPr>
        <w:ind w:left="1440" w:hanging="360"/>
      </w:pPr>
      <w:rPr>
        <w:rFonts w:ascii="Symbol" w:hAnsi="Symbol" w:hint="default"/>
      </w:rPr>
    </w:lvl>
    <w:lvl w:ilvl="4">
      <w:start w:val="1"/>
      <w:numFmt w:val="decimal"/>
      <w:lvlText w:val="%1.%2.%3.%4.%5."/>
      <w:lvlJc w:val="left"/>
      <w:pPr>
        <w:ind w:left="2232" w:hanging="792"/>
      </w:pPr>
      <w:rPr>
        <w:rFonts w:hint="default"/>
        <w:sz w:val="22"/>
      </w:rPr>
    </w:lvl>
    <w:lvl w:ilvl="5">
      <w:start w:val="1"/>
      <w:numFmt w:val="decimal"/>
      <w:lvlText w:val="%1.%2.%3.%4.%5.%6."/>
      <w:lvlJc w:val="left"/>
      <w:pPr>
        <w:ind w:left="2736" w:hanging="936"/>
      </w:pPr>
      <w:rPr>
        <w:rFonts w:hint="default"/>
        <w:sz w:val="22"/>
      </w:rPr>
    </w:lvl>
    <w:lvl w:ilvl="6">
      <w:start w:val="1"/>
      <w:numFmt w:val="decimal"/>
      <w:lvlText w:val="%1.%2.%3.%4.%5.%6.%7."/>
      <w:lvlJc w:val="left"/>
      <w:pPr>
        <w:ind w:left="3240" w:hanging="1080"/>
      </w:pPr>
      <w:rPr>
        <w:rFonts w:hint="default"/>
        <w:sz w:val="22"/>
      </w:rPr>
    </w:lvl>
    <w:lvl w:ilvl="7">
      <w:start w:val="1"/>
      <w:numFmt w:val="decimal"/>
      <w:lvlText w:val="%1.%2.%3.%4.%5.%6.%7.%8."/>
      <w:lvlJc w:val="left"/>
      <w:pPr>
        <w:ind w:left="3744" w:hanging="1224"/>
      </w:pPr>
      <w:rPr>
        <w:rFonts w:hint="default"/>
        <w:sz w:val="22"/>
      </w:rPr>
    </w:lvl>
    <w:lvl w:ilvl="8">
      <w:start w:val="1"/>
      <w:numFmt w:val="decimal"/>
      <w:lvlText w:val="%1.%2.%3.%4.%5.%6.%7.%8.%9."/>
      <w:lvlJc w:val="left"/>
      <w:pPr>
        <w:ind w:left="4320" w:hanging="1440"/>
      </w:pPr>
      <w:rPr>
        <w:rFonts w:hint="default"/>
        <w:sz w:val="22"/>
      </w:rPr>
    </w:lvl>
  </w:abstractNum>
  <w:abstractNum w:abstractNumId="27" w15:restartNumberingAfterBreak="0">
    <w:nsid w:val="77F30027"/>
    <w:multiLevelType w:val="hybridMultilevel"/>
    <w:tmpl w:val="2CCE36B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182402921">
    <w:abstractNumId w:val="21"/>
  </w:num>
  <w:num w:numId="2" w16cid:durableId="1580208162">
    <w:abstractNumId w:val="14"/>
  </w:num>
  <w:num w:numId="3" w16cid:durableId="1990858900">
    <w:abstractNumId w:val="22"/>
  </w:num>
  <w:num w:numId="4" w16cid:durableId="559245890">
    <w:abstractNumId w:val="23"/>
  </w:num>
  <w:num w:numId="5" w16cid:durableId="472604800">
    <w:abstractNumId w:val="20"/>
  </w:num>
  <w:num w:numId="6" w16cid:durableId="1153987124">
    <w:abstractNumId w:val="27"/>
  </w:num>
  <w:num w:numId="7" w16cid:durableId="2085451186">
    <w:abstractNumId w:val="9"/>
  </w:num>
  <w:num w:numId="8" w16cid:durableId="96600431">
    <w:abstractNumId w:val="25"/>
  </w:num>
  <w:num w:numId="9" w16cid:durableId="1495533152">
    <w:abstractNumId w:val="19"/>
  </w:num>
  <w:num w:numId="10" w16cid:durableId="2088112635">
    <w:abstractNumId w:val="6"/>
  </w:num>
  <w:num w:numId="11" w16cid:durableId="2101296789">
    <w:abstractNumId w:val="26"/>
  </w:num>
  <w:num w:numId="12" w16cid:durableId="1444416768">
    <w:abstractNumId w:val="18"/>
  </w:num>
  <w:num w:numId="13" w16cid:durableId="1809473534">
    <w:abstractNumId w:val="8"/>
  </w:num>
  <w:num w:numId="14" w16cid:durableId="220559363">
    <w:abstractNumId w:val="5"/>
  </w:num>
  <w:num w:numId="15" w16cid:durableId="2041007516">
    <w:abstractNumId w:val="17"/>
  </w:num>
  <w:num w:numId="16" w16cid:durableId="537937121">
    <w:abstractNumId w:val="4"/>
  </w:num>
  <w:num w:numId="17" w16cid:durableId="1966043230">
    <w:abstractNumId w:val="0"/>
  </w:num>
  <w:num w:numId="18" w16cid:durableId="1781680616">
    <w:abstractNumId w:val="2"/>
  </w:num>
  <w:num w:numId="19" w16cid:durableId="2115706581">
    <w:abstractNumId w:val="1"/>
  </w:num>
  <w:num w:numId="20" w16cid:durableId="1580022151">
    <w:abstractNumId w:val="7"/>
  </w:num>
  <w:num w:numId="21" w16cid:durableId="1383165246">
    <w:abstractNumId w:val="11"/>
  </w:num>
  <w:num w:numId="22" w16cid:durableId="1081869678">
    <w:abstractNumId w:val="16"/>
  </w:num>
  <w:num w:numId="23" w16cid:durableId="1229613956">
    <w:abstractNumId w:val="10"/>
  </w:num>
  <w:num w:numId="24" w16cid:durableId="1785884727">
    <w:abstractNumId w:val="15"/>
  </w:num>
  <w:num w:numId="25" w16cid:durableId="1545942174">
    <w:abstractNumId w:val="3"/>
  </w:num>
  <w:num w:numId="26" w16cid:durableId="1618877515">
    <w:abstractNumId w:val="12"/>
  </w:num>
  <w:num w:numId="27" w16cid:durableId="299382628">
    <w:abstractNumId w:val="24"/>
  </w:num>
  <w:num w:numId="28" w16cid:durableId="1299144773">
    <w:abstractNumId w:val="1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1"/>
  <w:doNotDisplayPageBoundarie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1A8F"/>
    <w:rsid w:val="000023D2"/>
    <w:rsid w:val="00003269"/>
    <w:rsid w:val="0000529E"/>
    <w:rsid w:val="00005755"/>
    <w:rsid w:val="000076CC"/>
    <w:rsid w:val="00012134"/>
    <w:rsid w:val="00014A3B"/>
    <w:rsid w:val="00014C89"/>
    <w:rsid w:val="00022D3F"/>
    <w:rsid w:val="000307ED"/>
    <w:rsid w:val="00030A87"/>
    <w:rsid w:val="000401BD"/>
    <w:rsid w:val="0004398A"/>
    <w:rsid w:val="00047555"/>
    <w:rsid w:val="0005374E"/>
    <w:rsid w:val="00055D4D"/>
    <w:rsid w:val="00071E1A"/>
    <w:rsid w:val="00077779"/>
    <w:rsid w:val="0008548F"/>
    <w:rsid w:val="000862F0"/>
    <w:rsid w:val="0008682A"/>
    <w:rsid w:val="00095FD8"/>
    <w:rsid w:val="00096933"/>
    <w:rsid w:val="000974A8"/>
    <w:rsid w:val="000A2C89"/>
    <w:rsid w:val="000B366C"/>
    <w:rsid w:val="000B37A8"/>
    <w:rsid w:val="000C3534"/>
    <w:rsid w:val="000E2D30"/>
    <w:rsid w:val="000E4679"/>
    <w:rsid w:val="000E7D7A"/>
    <w:rsid w:val="000F072D"/>
    <w:rsid w:val="000F7CAB"/>
    <w:rsid w:val="00104726"/>
    <w:rsid w:val="00114388"/>
    <w:rsid w:val="00116C35"/>
    <w:rsid w:val="00120C61"/>
    <w:rsid w:val="0012384F"/>
    <w:rsid w:val="00124E22"/>
    <w:rsid w:val="00126B5D"/>
    <w:rsid w:val="00126BBE"/>
    <w:rsid w:val="00130C4C"/>
    <w:rsid w:val="00131525"/>
    <w:rsid w:val="00136D36"/>
    <w:rsid w:val="0015579F"/>
    <w:rsid w:val="001709EB"/>
    <w:rsid w:val="00171565"/>
    <w:rsid w:val="0018015C"/>
    <w:rsid w:val="00183A5C"/>
    <w:rsid w:val="00184AC6"/>
    <w:rsid w:val="00190F7A"/>
    <w:rsid w:val="00195A21"/>
    <w:rsid w:val="001A7EFF"/>
    <w:rsid w:val="001B5322"/>
    <w:rsid w:val="001C748B"/>
    <w:rsid w:val="001E254E"/>
    <w:rsid w:val="001E4EDE"/>
    <w:rsid w:val="001F2C00"/>
    <w:rsid w:val="00200874"/>
    <w:rsid w:val="002042BE"/>
    <w:rsid w:val="002122CE"/>
    <w:rsid w:val="00216175"/>
    <w:rsid w:val="002164D3"/>
    <w:rsid w:val="00217D83"/>
    <w:rsid w:val="0022264F"/>
    <w:rsid w:val="00234C33"/>
    <w:rsid w:val="00234E40"/>
    <w:rsid w:val="00235711"/>
    <w:rsid w:val="00250055"/>
    <w:rsid w:val="00250FC6"/>
    <w:rsid w:val="00254DE7"/>
    <w:rsid w:val="00264535"/>
    <w:rsid w:val="00264DD0"/>
    <w:rsid w:val="00264EEE"/>
    <w:rsid w:val="00272B21"/>
    <w:rsid w:val="0027325B"/>
    <w:rsid w:val="002774DB"/>
    <w:rsid w:val="00280AD5"/>
    <w:rsid w:val="0029149D"/>
    <w:rsid w:val="0029302A"/>
    <w:rsid w:val="002A6CC7"/>
    <w:rsid w:val="002A72E6"/>
    <w:rsid w:val="002B0DF1"/>
    <w:rsid w:val="002B1FF3"/>
    <w:rsid w:val="002B415D"/>
    <w:rsid w:val="002B7BA2"/>
    <w:rsid w:val="002C3161"/>
    <w:rsid w:val="002E1B80"/>
    <w:rsid w:val="002E7752"/>
    <w:rsid w:val="002F341A"/>
    <w:rsid w:val="002F40C0"/>
    <w:rsid w:val="002F7CE3"/>
    <w:rsid w:val="00310FF1"/>
    <w:rsid w:val="0031481F"/>
    <w:rsid w:val="00316658"/>
    <w:rsid w:val="0031677F"/>
    <w:rsid w:val="00320997"/>
    <w:rsid w:val="003218D2"/>
    <w:rsid w:val="00324410"/>
    <w:rsid w:val="00326899"/>
    <w:rsid w:val="00340F2F"/>
    <w:rsid w:val="00355FCA"/>
    <w:rsid w:val="00357A3C"/>
    <w:rsid w:val="0036245F"/>
    <w:rsid w:val="00370974"/>
    <w:rsid w:val="00372EAB"/>
    <w:rsid w:val="00380037"/>
    <w:rsid w:val="0038136C"/>
    <w:rsid w:val="00383C48"/>
    <w:rsid w:val="0038573E"/>
    <w:rsid w:val="00385DA1"/>
    <w:rsid w:val="00387520"/>
    <w:rsid w:val="00391139"/>
    <w:rsid w:val="00391D87"/>
    <w:rsid w:val="003A01F7"/>
    <w:rsid w:val="003B6914"/>
    <w:rsid w:val="003B7C8F"/>
    <w:rsid w:val="003C4479"/>
    <w:rsid w:val="003C7348"/>
    <w:rsid w:val="003D2051"/>
    <w:rsid w:val="003E2351"/>
    <w:rsid w:val="003F30B6"/>
    <w:rsid w:val="00405B73"/>
    <w:rsid w:val="004063C7"/>
    <w:rsid w:val="004137D0"/>
    <w:rsid w:val="0041411A"/>
    <w:rsid w:val="00414CA0"/>
    <w:rsid w:val="004159F1"/>
    <w:rsid w:val="00425251"/>
    <w:rsid w:val="00440769"/>
    <w:rsid w:val="00440D01"/>
    <w:rsid w:val="004419BA"/>
    <w:rsid w:val="00441DFA"/>
    <w:rsid w:val="004471A9"/>
    <w:rsid w:val="00447EE5"/>
    <w:rsid w:val="00450885"/>
    <w:rsid w:val="004513D5"/>
    <w:rsid w:val="0045260E"/>
    <w:rsid w:val="004537A1"/>
    <w:rsid w:val="00465B08"/>
    <w:rsid w:val="004666D2"/>
    <w:rsid w:val="00467D3C"/>
    <w:rsid w:val="004712D0"/>
    <w:rsid w:val="00475A1C"/>
    <w:rsid w:val="00480E9A"/>
    <w:rsid w:val="00482404"/>
    <w:rsid w:val="00482D1D"/>
    <w:rsid w:val="00487327"/>
    <w:rsid w:val="00490506"/>
    <w:rsid w:val="004932EA"/>
    <w:rsid w:val="004949DC"/>
    <w:rsid w:val="004A3DCB"/>
    <w:rsid w:val="004A4263"/>
    <w:rsid w:val="004B021F"/>
    <w:rsid w:val="004B1CB0"/>
    <w:rsid w:val="004B2094"/>
    <w:rsid w:val="004B210E"/>
    <w:rsid w:val="004B6094"/>
    <w:rsid w:val="004C4E13"/>
    <w:rsid w:val="004D5D4B"/>
    <w:rsid w:val="004EA785"/>
    <w:rsid w:val="004F49AF"/>
    <w:rsid w:val="004F64B3"/>
    <w:rsid w:val="00501C9D"/>
    <w:rsid w:val="00515E23"/>
    <w:rsid w:val="00526B79"/>
    <w:rsid w:val="00540AE5"/>
    <w:rsid w:val="00540DF8"/>
    <w:rsid w:val="005440B0"/>
    <w:rsid w:val="00545717"/>
    <w:rsid w:val="0054741C"/>
    <w:rsid w:val="00550E0C"/>
    <w:rsid w:val="00560F8F"/>
    <w:rsid w:val="00567F58"/>
    <w:rsid w:val="00570C63"/>
    <w:rsid w:val="00571627"/>
    <w:rsid w:val="00583DD1"/>
    <w:rsid w:val="00585DE6"/>
    <w:rsid w:val="00594F70"/>
    <w:rsid w:val="005A02F1"/>
    <w:rsid w:val="005A0B99"/>
    <w:rsid w:val="005A5994"/>
    <w:rsid w:val="005A682A"/>
    <w:rsid w:val="005A7F84"/>
    <w:rsid w:val="005B1851"/>
    <w:rsid w:val="005B2E30"/>
    <w:rsid w:val="005D52AD"/>
    <w:rsid w:val="005E2041"/>
    <w:rsid w:val="005F2339"/>
    <w:rsid w:val="00605EBE"/>
    <w:rsid w:val="0060611C"/>
    <w:rsid w:val="006068CC"/>
    <w:rsid w:val="006069EF"/>
    <w:rsid w:val="00617E6B"/>
    <w:rsid w:val="00621C61"/>
    <w:rsid w:val="006307B3"/>
    <w:rsid w:val="00656ED9"/>
    <w:rsid w:val="00660F1B"/>
    <w:rsid w:val="006643AE"/>
    <w:rsid w:val="00671AC6"/>
    <w:rsid w:val="00672D27"/>
    <w:rsid w:val="0067665B"/>
    <w:rsid w:val="0067787A"/>
    <w:rsid w:val="00681241"/>
    <w:rsid w:val="00685453"/>
    <w:rsid w:val="00686BB7"/>
    <w:rsid w:val="00692951"/>
    <w:rsid w:val="00693C47"/>
    <w:rsid w:val="006A57F2"/>
    <w:rsid w:val="006B07EA"/>
    <w:rsid w:val="006B15C8"/>
    <w:rsid w:val="006D59B7"/>
    <w:rsid w:val="006E4A27"/>
    <w:rsid w:val="006F0D24"/>
    <w:rsid w:val="006F1AF0"/>
    <w:rsid w:val="006F21DE"/>
    <w:rsid w:val="00702018"/>
    <w:rsid w:val="00702D29"/>
    <w:rsid w:val="00706D23"/>
    <w:rsid w:val="0071316D"/>
    <w:rsid w:val="00713546"/>
    <w:rsid w:val="00714180"/>
    <w:rsid w:val="00716AEA"/>
    <w:rsid w:val="00721F8B"/>
    <w:rsid w:val="00723D72"/>
    <w:rsid w:val="00743A38"/>
    <w:rsid w:val="007520A2"/>
    <w:rsid w:val="00757250"/>
    <w:rsid w:val="00760BD8"/>
    <w:rsid w:val="007714C1"/>
    <w:rsid w:val="00772F57"/>
    <w:rsid w:val="00776ED1"/>
    <w:rsid w:val="007825B6"/>
    <w:rsid w:val="0078670C"/>
    <w:rsid w:val="00791527"/>
    <w:rsid w:val="00791A4C"/>
    <w:rsid w:val="007A750A"/>
    <w:rsid w:val="007C5CA5"/>
    <w:rsid w:val="007E061B"/>
    <w:rsid w:val="007E36E5"/>
    <w:rsid w:val="007E64F7"/>
    <w:rsid w:val="0081352D"/>
    <w:rsid w:val="00820A8A"/>
    <w:rsid w:val="00833680"/>
    <w:rsid w:val="00834B6D"/>
    <w:rsid w:val="0084599C"/>
    <w:rsid w:val="00860B7E"/>
    <w:rsid w:val="00861A30"/>
    <w:rsid w:val="0086414F"/>
    <w:rsid w:val="00864E37"/>
    <w:rsid w:val="008700AD"/>
    <w:rsid w:val="00872E92"/>
    <w:rsid w:val="00881A7D"/>
    <w:rsid w:val="00896728"/>
    <w:rsid w:val="00897531"/>
    <w:rsid w:val="008A03EA"/>
    <w:rsid w:val="008B322C"/>
    <w:rsid w:val="008B3E89"/>
    <w:rsid w:val="008B649C"/>
    <w:rsid w:val="008C1A5F"/>
    <w:rsid w:val="008C24D3"/>
    <w:rsid w:val="008D365A"/>
    <w:rsid w:val="008D76B3"/>
    <w:rsid w:val="008F01CE"/>
    <w:rsid w:val="008F2403"/>
    <w:rsid w:val="008F5629"/>
    <w:rsid w:val="008F6368"/>
    <w:rsid w:val="008F651A"/>
    <w:rsid w:val="0091165E"/>
    <w:rsid w:val="0091347E"/>
    <w:rsid w:val="00915FFB"/>
    <w:rsid w:val="00925B9B"/>
    <w:rsid w:val="0093251E"/>
    <w:rsid w:val="00933E49"/>
    <w:rsid w:val="009413AF"/>
    <w:rsid w:val="009437CE"/>
    <w:rsid w:val="00943E09"/>
    <w:rsid w:val="00951C2E"/>
    <w:rsid w:val="00956218"/>
    <w:rsid w:val="0095717B"/>
    <w:rsid w:val="009643D6"/>
    <w:rsid w:val="00964FAD"/>
    <w:rsid w:val="009666FD"/>
    <w:rsid w:val="009710C5"/>
    <w:rsid w:val="009710D2"/>
    <w:rsid w:val="00975834"/>
    <w:rsid w:val="00977521"/>
    <w:rsid w:val="00990602"/>
    <w:rsid w:val="00995696"/>
    <w:rsid w:val="009A02A7"/>
    <w:rsid w:val="009B29C0"/>
    <w:rsid w:val="009B6817"/>
    <w:rsid w:val="009D29D5"/>
    <w:rsid w:val="009D2E73"/>
    <w:rsid w:val="009D5E91"/>
    <w:rsid w:val="009E7F4A"/>
    <w:rsid w:val="009F6E74"/>
    <w:rsid w:val="00A07EEB"/>
    <w:rsid w:val="00A10527"/>
    <w:rsid w:val="00A16C33"/>
    <w:rsid w:val="00A23733"/>
    <w:rsid w:val="00A237AB"/>
    <w:rsid w:val="00A25468"/>
    <w:rsid w:val="00A272E0"/>
    <w:rsid w:val="00A34DBC"/>
    <w:rsid w:val="00A40F0B"/>
    <w:rsid w:val="00A41AB6"/>
    <w:rsid w:val="00A47BDB"/>
    <w:rsid w:val="00A53E37"/>
    <w:rsid w:val="00A55436"/>
    <w:rsid w:val="00A60E90"/>
    <w:rsid w:val="00A611CC"/>
    <w:rsid w:val="00A665CC"/>
    <w:rsid w:val="00A76023"/>
    <w:rsid w:val="00A96968"/>
    <w:rsid w:val="00A96ED9"/>
    <w:rsid w:val="00AB7353"/>
    <w:rsid w:val="00AC049E"/>
    <w:rsid w:val="00AC6969"/>
    <w:rsid w:val="00AD0B11"/>
    <w:rsid w:val="00AD61DF"/>
    <w:rsid w:val="00AD7CDE"/>
    <w:rsid w:val="00AE6ACD"/>
    <w:rsid w:val="00AE7566"/>
    <w:rsid w:val="00AF5C03"/>
    <w:rsid w:val="00B02039"/>
    <w:rsid w:val="00B02660"/>
    <w:rsid w:val="00B03718"/>
    <w:rsid w:val="00B10AF3"/>
    <w:rsid w:val="00B22B5F"/>
    <w:rsid w:val="00B22DC1"/>
    <w:rsid w:val="00B36FC3"/>
    <w:rsid w:val="00B40109"/>
    <w:rsid w:val="00B41651"/>
    <w:rsid w:val="00B7538D"/>
    <w:rsid w:val="00B754D0"/>
    <w:rsid w:val="00B75721"/>
    <w:rsid w:val="00B77158"/>
    <w:rsid w:val="00B8320B"/>
    <w:rsid w:val="00B83AD5"/>
    <w:rsid w:val="00B87A81"/>
    <w:rsid w:val="00B96BCE"/>
    <w:rsid w:val="00BB1A28"/>
    <w:rsid w:val="00BC0DEA"/>
    <w:rsid w:val="00BC1FF6"/>
    <w:rsid w:val="00BC6E4C"/>
    <w:rsid w:val="00BC7401"/>
    <w:rsid w:val="00BD51D5"/>
    <w:rsid w:val="00BD7A7E"/>
    <w:rsid w:val="00BE0CEC"/>
    <w:rsid w:val="00BE34E2"/>
    <w:rsid w:val="00BE59F8"/>
    <w:rsid w:val="00BF0253"/>
    <w:rsid w:val="00BF38A8"/>
    <w:rsid w:val="00BF4A9D"/>
    <w:rsid w:val="00BF7E74"/>
    <w:rsid w:val="00C00FAA"/>
    <w:rsid w:val="00C02153"/>
    <w:rsid w:val="00C06B2A"/>
    <w:rsid w:val="00C10006"/>
    <w:rsid w:val="00C13D1F"/>
    <w:rsid w:val="00C21D6A"/>
    <w:rsid w:val="00C32631"/>
    <w:rsid w:val="00C45AC0"/>
    <w:rsid w:val="00C462F0"/>
    <w:rsid w:val="00C50E11"/>
    <w:rsid w:val="00C51A8F"/>
    <w:rsid w:val="00C60ACA"/>
    <w:rsid w:val="00C628DE"/>
    <w:rsid w:val="00C74C04"/>
    <w:rsid w:val="00C75ECE"/>
    <w:rsid w:val="00C77E15"/>
    <w:rsid w:val="00C80179"/>
    <w:rsid w:val="00C81C8D"/>
    <w:rsid w:val="00C87209"/>
    <w:rsid w:val="00C94A61"/>
    <w:rsid w:val="00CA4C60"/>
    <w:rsid w:val="00CB1F06"/>
    <w:rsid w:val="00CC0FF3"/>
    <w:rsid w:val="00CC12B8"/>
    <w:rsid w:val="00CD7F8B"/>
    <w:rsid w:val="00CE6395"/>
    <w:rsid w:val="00CE660C"/>
    <w:rsid w:val="00CE6A39"/>
    <w:rsid w:val="00CF422A"/>
    <w:rsid w:val="00D07E86"/>
    <w:rsid w:val="00D10828"/>
    <w:rsid w:val="00D1303C"/>
    <w:rsid w:val="00D145CD"/>
    <w:rsid w:val="00D16574"/>
    <w:rsid w:val="00D20106"/>
    <w:rsid w:val="00D22225"/>
    <w:rsid w:val="00D412FD"/>
    <w:rsid w:val="00D4279D"/>
    <w:rsid w:val="00D45E36"/>
    <w:rsid w:val="00D500CE"/>
    <w:rsid w:val="00D50805"/>
    <w:rsid w:val="00D51468"/>
    <w:rsid w:val="00D54147"/>
    <w:rsid w:val="00D5709A"/>
    <w:rsid w:val="00D67227"/>
    <w:rsid w:val="00D71109"/>
    <w:rsid w:val="00D71396"/>
    <w:rsid w:val="00D72BDA"/>
    <w:rsid w:val="00D90AF8"/>
    <w:rsid w:val="00D9490E"/>
    <w:rsid w:val="00D95315"/>
    <w:rsid w:val="00D96A20"/>
    <w:rsid w:val="00DA05A6"/>
    <w:rsid w:val="00DA13FF"/>
    <w:rsid w:val="00DB7A33"/>
    <w:rsid w:val="00DB7D6F"/>
    <w:rsid w:val="00DD4A7E"/>
    <w:rsid w:val="00DE3476"/>
    <w:rsid w:val="00DE4791"/>
    <w:rsid w:val="00DE5B32"/>
    <w:rsid w:val="00DF0CFA"/>
    <w:rsid w:val="00DF3FD5"/>
    <w:rsid w:val="00E03871"/>
    <w:rsid w:val="00E05D82"/>
    <w:rsid w:val="00E06292"/>
    <w:rsid w:val="00E133E2"/>
    <w:rsid w:val="00E16F7F"/>
    <w:rsid w:val="00E17D7D"/>
    <w:rsid w:val="00E20627"/>
    <w:rsid w:val="00E34A55"/>
    <w:rsid w:val="00E40AD5"/>
    <w:rsid w:val="00E4356D"/>
    <w:rsid w:val="00E452DD"/>
    <w:rsid w:val="00E50104"/>
    <w:rsid w:val="00E6127A"/>
    <w:rsid w:val="00E716DE"/>
    <w:rsid w:val="00E90391"/>
    <w:rsid w:val="00EA4FEB"/>
    <w:rsid w:val="00EB129F"/>
    <w:rsid w:val="00EB2249"/>
    <w:rsid w:val="00EC15DB"/>
    <w:rsid w:val="00EC36DF"/>
    <w:rsid w:val="00EC37BC"/>
    <w:rsid w:val="00EC580B"/>
    <w:rsid w:val="00ED0C14"/>
    <w:rsid w:val="00ED1776"/>
    <w:rsid w:val="00EE1D16"/>
    <w:rsid w:val="00EE6F50"/>
    <w:rsid w:val="00EE7BD5"/>
    <w:rsid w:val="00EF0253"/>
    <w:rsid w:val="00EF3B95"/>
    <w:rsid w:val="00F0226F"/>
    <w:rsid w:val="00F034AE"/>
    <w:rsid w:val="00F038A1"/>
    <w:rsid w:val="00F047F9"/>
    <w:rsid w:val="00F106B2"/>
    <w:rsid w:val="00F1483A"/>
    <w:rsid w:val="00F20D49"/>
    <w:rsid w:val="00F21199"/>
    <w:rsid w:val="00F34353"/>
    <w:rsid w:val="00F35150"/>
    <w:rsid w:val="00F44B12"/>
    <w:rsid w:val="00F51CD4"/>
    <w:rsid w:val="00F52824"/>
    <w:rsid w:val="00F55530"/>
    <w:rsid w:val="00F60A2A"/>
    <w:rsid w:val="00F62033"/>
    <w:rsid w:val="00F65F3B"/>
    <w:rsid w:val="00F802F8"/>
    <w:rsid w:val="00F80333"/>
    <w:rsid w:val="00F81911"/>
    <w:rsid w:val="00F81A90"/>
    <w:rsid w:val="00F839B7"/>
    <w:rsid w:val="00F91210"/>
    <w:rsid w:val="00F9131C"/>
    <w:rsid w:val="00F92185"/>
    <w:rsid w:val="00FA5EAF"/>
    <w:rsid w:val="00FB1A89"/>
    <w:rsid w:val="00FC17F5"/>
    <w:rsid w:val="00FD2344"/>
    <w:rsid w:val="00FD606B"/>
    <w:rsid w:val="00FD78D6"/>
    <w:rsid w:val="00FF6CAD"/>
    <w:rsid w:val="00FF74C4"/>
    <w:rsid w:val="01072DC4"/>
    <w:rsid w:val="0123A37E"/>
    <w:rsid w:val="014BAB4B"/>
    <w:rsid w:val="015AAE6B"/>
    <w:rsid w:val="0176637F"/>
    <w:rsid w:val="01F7ED11"/>
    <w:rsid w:val="02671980"/>
    <w:rsid w:val="02695E4B"/>
    <w:rsid w:val="02D5E4B6"/>
    <w:rsid w:val="02F6018F"/>
    <w:rsid w:val="03322CF4"/>
    <w:rsid w:val="0361EAAB"/>
    <w:rsid w:val="03C5A113"/>
    <w:rsid w:val="03D811D7"/>
    <w:rsid w:val="03E8419B"/>
    <w:rsid w:val="03F63724"/>
    <w:rsid w:val="040689D4"/>
    <w:rsid w:val="04AE3393"/>
    <w:rsid w:val="04C2809E"/>
    <w:rsid w:val="05557AAB"/>
    <w:rsid w:val="056E273E"/>
    <w:rsid w:val="05FD1355"/>
    <w:rsid w:val="061DB9BE"/>
    <w:rsid w:val="0654C182"/>
    <w:rsid w:val="06AEDA0A"/>
    <w:rsid w:val="06EDE6EC"/>
    <w:rsid w:val="073B8F4D"/>
    <w:rsid w:val="0758C7C1"/>
    <w:rsid w:val="07A0DC24"/>
    <w:rsid w:val="07B6CADC"/>
    <w:rsid w:val="07EF1980"/>
    <w:rsid w:val="08087470"/>
    <w:rsid w:val="0811C78D"/>
    <w:rsid w:val="0816D52C"/>
    <w:rsid w:val="086309BD"/>
    <w:rsid w:val="08F0638C"/>
    <w:rsid w:val="09008556"/>
    <w:rsid w:val="0911F17A"/>
    <w:rsid w:val="09506699"/>
    <w:rsid w:val="096E24AC"/>
    <w:rsid w:val="098313AD"/>
    <w:rsid w:val="098AE9E1"/>
    <w:rsid w:val="09D7FFA4"/>
    <w:rsid w:val="0A002948"/>
    <w:rsid w:val="0A30E476"/>
    <w:rsid w:val="0A8851C5"/>
    <w:rsid w:val="0AED4693"/>
    <w:rsid w:val="0B0FC427"/>
    <w:rsid w:val="0B45A258"/>
    <w:rsid w:val="0B5D1279"/>
    <w:rsid w:val="0B753690"/>
    <w:rsid w:val="0B7782C3"/>
    <w:rsid w:val="0B9C0FE0"/>
    <w:rsid w:val="0BAF5971"/>
    <w:rsid w:val="0C316CE4"/>
    <w:rsid w:val="0C428AB2"/>
    <w:rsid w:val="0C57010C"/>
    <w:rsid w:val="0C76EA2C"/>
    <w:rsid w:val="0C81EDB9"/>
    <w:rsid w:val="0C8A3BFF"/>
    <w:rsid w:val="0C8FC792"/>
    <w:rsid w:val="0D4098A2"/>
    <w:rsid w:val="0DA6CA2A"/>
    <w:rsid w:val="0DAC05FC"/>
    <w:rsid w:val="0E0F731C"/>
    <w:rsid w:val="0F3D1678"/>
    <w:rsid w:val="0F9B3F61"/>
    <w:rsid w:val="107ECBAB"/>
    <w:rsid w:val="10AC07DC"/>
    <w:rsid w:val="10F830A6"/>
    <w:rsid w:val="110466D3"/>
    <w:rsid w:val="111973D6"/>
    <w:rsid w:val="1133B593"/>
    <w:rsid w:val="1175E81C"/>
    <w:rsid w:val="117FD5BE"/>
    <w:rsid w:val="11D63486"/>
    <w:rsid w:val="12061AD2"/>
    <w:rsid w:val="121175B0"/>
    <w:rsid w:val="12123154"/>
    <w:rsid w:val="122B5402"/>
    <w:rsid w:val="122D57D3"/>
    <w:rsid w:val="123E141A"/>
    <w:rsid w:val="1245B13F"/>
    <w:rsid w:val="127A3B4D"/>
    <w:rsid w:val="12CF9B12"/>
    <w:rsid w:val="12D2E023"/>
    <w:rsid w:val="12FD7BC0"/>
    <w:rsid w:val="13241D25"/>
    <w:rsid w:val="1327BBDC"/>
    <w:rsid w:val="13324422"/>
    <w:rsid w:val="13748E35"/>
    <w:rsid w:val="13DB0046"/>
    <w:rsid w:val="14160BAE"/>
    <w:rsid w:val="14332B2D"/>
    <w:rsid w:val="149BED91"/>
    <w:rsid w:val="149FF18B"/>
    <w:rsid w:val="15216DFF"/>
    <w:rsid w:val="1527FAB3"/>
    <w:rsid w:val="15385A63"/>
    <w:rsid w:val="1540F3C2"/>
    <w:rsid w:val="15627377"/>
    <w:rsid w:val="15B10A8E"/>
    <w:rsid w:val="160A80E5"/>
    <w:rsid w:val="16126E6B"/>
    <w:rsid w:val="16231E5A"/>
    <w:rsid w:val="167FFBD9"/>
    <w:rsid w:val="16C611F6"/>
    <w:rsid w:val="174DAC70"/>
    <w:rsid w:val="1770191A"/>
    <w:rsid w:val="17C81C36"/>
    <w:rsid w:val="17ED76C4"/>
    <w:rsid w:val="180D96A5"/>
    <w:rsid w:val="18698C9E"/>
    <w:rsid w:val="1871FF19"/>
    <w:rsid w:val="18814A4A"/>
    <w:rsid w:val="18868B7E"/>
    <w:rsid w:val="189A9586"/>
    <w:rsid w:val="18A0842A"/>
    <w:rsid w:val="19171FCD"/>
    <w:rsid w:val="19EBB9E1"/>
    <w:rsid w:val="1A303D9F"/>
    <w:rsid w:val="1A579B92"/>
    <w:rsid w:val="1A693FF2"/>
    <w:rsid w:val="1A8AF5AF"/>
    <w:rsid w:val="1AC42896"/>
    <w:rsid w:val="1AC48F5B"/>
    <w:rsid w:val="1AF15C1A"/>
    <w:rsid w:val="1B48417F"/>
    <w:rsid w:val="1B62A95C"/>
    <w:rsid w:val="1B6C3604"/>
    <w:rsid w:val="1B939138"/>
    <w:rsid w:val="1BD23648"/>
    <w:rsid w:val="1BD95214"/>
    <w:rsid w:val="1BDF29FE"/>
    <w:rsid w:val="1BF5D3DD"/>
    <w:rsid w:val="1C30A0FF"/>
    <w:rsid w:val="1C5B10DD"/>
    <w:rsid w:val="1C62601B"/>
    <w:rsid w:val="1C9628FA"/>
    <w:rsid w:val="1D7AFA5F"/>
    <w:rsid w:val="1DB34903"/>
    <w:rsid w:val="1DB49466"/>
    <w:rsid w:val="1DCCA180"/>
    <w:rsid w:val="1DED28CF"/>
    <w:rsid w:val="1DFBC958"/>
    <w:rsid w:val="1E08C485"/>
    <w:rsid w:val="1E4ECE78"/>
    <w:rsid w:val="1E911773"/>
    <w:rsid w:val="1EEEF717"/>
    <w:rsid w:val="1F47C0DD"/>
    <w:rsid w:val="1F63A4BA"/>
    <w:rsid w:val="1FA18D5B"/>
    <w:rsid w:val="1FC63AF1"/>
    <w:rsid w:val="1FE8A098"/>
    <w:rsid w:val="20ACC337"/>
    <w:rsid w:val="20D3F3AA"/>
    <w:rsid w:val="2121071E"/>
    <w:rsid w:val="21444AE2"/>
    <w:rsid w:val="2170BC08"/>
    <w:rsid w:val="21B40D16"/>
    <w:rsid w:val="21BE57AD"/>
    <w:rsid w:val="22496552"/>
    <w:rsid w:val="224E6B82"/>
    <w:rsid w:val="225BE980"/>
    <w:rsid w:val="228B1585"/>
    <w:rsid w:val="22A52172"/>
    <w:rsid w:val="22A8BF7E"/>
    <w:rsid w:val="22D5B841"/>
    <w:rsid w:val="22F74D1E"/>
    <w:rsid w:val="230113FF"/>
    <w:rsid w:val="234BA088"/>
    <w:rsid w:val="2381C7AA"/>
    <w:rsid w:val="23E37FE8"/>
    <w:rsid w:val="2423A0EA"/>
    <w:rsid w:val="248F845B"/>
    <w:rsid w:val="24957EA7"/>
    <w:rsid w:val="24F41A1A"/>
    <w:rsid w:val="2591221D"/>
    <w:rsid w:val="25D451AD"/>
    <w:rsid w:val="263BE326"/>
    <w:rsid w:val="2646425D"/>
    <w:rsid w:val="26877E39"/>
    <w:rsid w:val="271C5528"/>
    <w:rsid w:val="274D35A5"/>
    <w:rsid w:val="277B253E"/>
    <w:rsid w:val="27DC76BB"/>
    <w:rsid w:val="281E89A8"/>
    <w:rsid w:val="2860F8CF"/>
    <w:rsid w:val="287C4E30"/>
    <w:rsid w:val="2881E535"/>
    <w:rsid w:val="28F5FBAA"/>
    <w:rsid w:val="28F98C09"/>
    <w:rsid w:val="29128D0E"/>
    <w:rsid w:val="29470A9A"/>
    <w:rsid w:val="29B88486"/>
    <w:rsid w:val="29DA3B31"/>
    <w:rsid w:val="29DD3E8B"/>
    <w:rsid w:val="2A2A0325"/>
    <w:rsid w:val="2A966018"/>
    <w:rsid w:val="2AA59486"/>
    <w:rsid w:val="2AB34DC3"/>
    <w:rsid w:val="2B0265EE"/>
    <w:rsid w:val="2B676DC0"/>
    <w:rsid w:val="2BCF807E"/>
    <w:rsid w:val="2C014F23"/>
    <w:rsid w:val="2C97D3B9"/>
    <w:rsid w:val="2CB9A0DF"/>
    <w:rsid w:val="2CF0E5BF"/>
    <w:rsid w:val="2D1A6443"/>
    <w:rsid w:val="2D20E8A2"/>
    <w:rsid w:val="2D2A8AAF"/>
    <w:rsid w:val="2D3C200A"/>
    <w:rsid w:val="2D3D6BA0"/>
    <w:rsid w:val="2D64E727"/>
    <w:rsid w:val="2DB8922A"/>
    <w:rsid w:val="2DF417A0"/>
    <w:rsid w:val="2E00EDEA"/>
    <w:rsid w:val="2E1AACF4"/>
    <w:rsid w:val="2E28E895"/>
    <w:rsid w:val="2E67F6AF"/>
    <w:rsid w:val="2E9BDC09"/>
    <w:rsid w:val="2E9E4C1F"/>
    <w:rsid w:val="2EF6DF72"/>
    <w:rsid w:val="2EF6F0B2"/>
    <w:rsid w:val="2F1C1CF9"/>
    <w:rsid w:val="2F488A7F"/>
    <w:rsid w:val="301AAE33"/>
    <w:rsid w:val="3035E164"/>
    <w:rsid w:val="3092AFD3"/>
    <w:rsid w:val="309AC1E0"/>
    <w:rsid w:val="30C6F2DC"/>
    <w:rsid w:val="31270F36"/>
    <w:rsid w:val="3154DF06"/>
    <w:rsid w:val="31A37DCC"/>
    <w:rsid w:val="31DC91B4"/>
    <w:rsid w:val="31E54D16"/>
    <w:rsid w:val="3224287A"/>
    <w:rsid w:val="325125AA"/>
    <w:rsid w:val="327F1D4C"/>
    <w:rsid w:val="3284BA88"/>
    <w:rsid w:val="32C7176D"/>
    <w:rsid w:val="33090FEE"/>
    <w:rsid w:val="33203743"/>
    <w:rsid w:val="33B53B3D"/>
    <w:rsid w:val="33E2FC15"/>
    <w:rsid w:val="33EA1EA6"/>
    <w:rsid w:val="34189A68"/>
    <w:rsid w:val="3445DD8B"/>
    <w:rsid w:val="34937BA0"/>
    <w:rsid w:val="34C97202"/>
    <w:rsid w:val="3539222F"/>
    <w:rsid w:val="355991CA"/>
    <w:rsid w:val="3593B77F"/>
    <w:rsid w:val="35944625"/>
    <w:rsid w:val="35FB3717"/>
    <w:rsid w:val="3642B659"/>
    <w:rsid w:val="3670DAAC"/>
    <w:rsid w:val="3670F2BA"/>
    <w:rsid w:val="36B14B8A"/>
    <w:rsid w:val="370C8F39"/>
    <w:rsid w:val="373106AE"/>
    <w:rsid w:val="374C2BB3"/>
    <w:rsid w:val="3776BD96"/>
    <w:rsid w:val="377BB286"/>
    <w:rsid w:val="37F8224F"/>
    <w:rsid w:val="381A4654"/>
    <w:rsid w:val="381D73F0"/>
    <w:rsid w:val="3821AACD"/>
    <w:rsid w:val="38270386"/>
    <w:rsid w:val="385C7C20"/>
    <w:rsid w:val="39A96536"/>
    <w:rsid w:val="39B0ABB8"/>
    <w:rsid w:val="39F62C0A"/>
    <w:rsid w:val="3A03AD67"/>
    <w:rsid w:val="3A0B6895"/>
    <w:rsid w:val="3A645EFB"/>
    <w:rsid w:val="3B08689C"/>
    <w:rsid w:val="3B1AF068"/>
    <w:rsid w:val="3B4463DD"/>
    <w:rsid w:val="3B4AE7D8"/>
    <w:rsid w:val="3B7A69F9"/>
    <w:rsid w:val="3B9AA111"/>
    <w:rsid w:val="3B9BEA8F"/>
    <w:rsid w:val="3C0A4636"/>
    <w:rsid w:val="3C370326"/>
    <w:rsid w:val="3C372544"/>
    <w:rsid w:val="3C5BC388"/>
    <w:rsid w:val="3C69CD4C"/>
    <w:rsid w:val="3C7B05B4"/>
    <w:rsid w:val="3CC7E882"/>
    <w:rsid w:val="3D2FED43"/>
    <w:rsid w:val="3D4DCFB0"/>
    <w:rsid w:val="3E0341D7"/>
    <w:rsid w:val="3E6824B1"/>
    <w:rsid w:val="3E7CD659"/>
    <w:rsid w:val="3EC488B2"/>
    <w:rsid w:val="3EDE226F"/>
    <w:rsid w:val="3F4CD24F"/>
    <w:rsid w:val="3F4E27B1"/>
    <w:rsid w:val="3F65440B"/>
    <w:rsid w:val="3F6A2621"/>
    <w:rsid w:val="3F7B0289"/>
    <w:rsid w:val="3FC0E734"/>
    <w:rsid w:val="3FD81920"/>
    <w:rsid w:val="4002EE87"/>
    <w:rsid w:val="40443C07"/>
    <w:rsid w:val="404E1228"/>
    <w:rsid w:val="40701880"/>
    <w:rsid w:val="409878E9"/>
    <w:rsid w:val="40A158F5"/>
    <w:rsid w:val="40E4C900"/>
    <w:rsid w:val="40ECAC23"/>
    <w:rsid w:val="413D3E6F"/>
    <w:rsid w:val="413F5A96"/>
    <w:rsid w:val="41A62CFF"/>
    <w:rsid w:val="41B4771B"/>
    <w:rsid w:val="41B67AEC"/>
    <w:rsid w:val="4248D079"/>
    <w:rsid w:val="42687C29"/>
    <w:rsid w:val="42F42FA8"/>
    <w:rsid w:val="432E2FC3"/>
    <w:rsid w:val="4350477C"/>
    <w:rsid w:val="4351C1D7"/>
    <w:rsid w:val="439579E6"/>
    <w:rsid w:val="43DA38A8"/>
    <w:rsid w:val="43EC8077"/>
    <w:rsid w:val="445F18FC"/>
    <w:rsid w:val="4472B960"/>
    <w:rsid w:val="44E2696E"/>
    <w:rsid w:val="45031A4E"/>
    <w:rsid w:val="450D4D88"/>
    <w:rsid w:val="4558C4A9"/>
    <w:rsid w:val="457DF8E9"/>
    <w:rsid w:val="464C36F4"/>
    <w:rsid w:val="4698C05C"/>
    <w:rsid w:val="46BB4F52"/>
    <w:rsid w:val="470DBD67"/>
    <w:rsid w:val="471EBAD5"/>
    <w:rsid w:val="4796B9BE"/>
    <w:rsid w:val="47A33C1B"/>
    <w:rsid w:val="47ACE113"/>
    <w:rsid w:val="47E6E7ED"/>
    <w:rsid w:val="47FAC1C4"/>
    <w:rsid w:val="4890656B"/>
    <w:rsid w:val="48B4876C"/>
    <w:rsid w:val="48C0070E"/>
    <w:rsid w:val="4908FD5E"/>
    <w:rsid w:val="492F3A4A"/>
    <w:rsid w:val="49A86474"/>
    <w:rsid w:val="49B46CDB"/>
    <w:rsid w:val="49E869DA"/>
    <w:rsid w:val="4A1848D3"/>
    <w:rsid w:val="4A2C35CC"/>
    <w:rsid w:val="4A3B264F"/>
    <w:rsid w:val="4A3DDF80"/>
    <w:rsid w:val="4A51919D"/>
    <w:rsid w:val="4A803E23"/>
    <w:rsid w:val="4A9A2396"/>
    <w:rsid w:val="4B3EE47D"/>
    <w:rsid w:val="4B7C8F0C"/>
    <w:rsid w:val="4BEC7FAC"/>
    <w:rsid w:val="4C221C60"/>
    <w:rsid w:val="4D185F6D"/>
    <w:rsid w:val="4D1B3EF0"/>
    <w:rsid w:val="4D257601"/>
    <w:rsid w:val="4D3D4880"/>
    <w:rsid w:val="4D8947A5"/>
    <w:rsid w:val="4DA4A57D"/>
    <w:rsid w:val="4E303DF6"/>
    <w:rsid w:val="4E49D124"/>
    <w:rsid w:val="4E77E609"/>
    <w:rsid w:val="4E8A5388"/>
    <w:rsid w:val="4EA0A127"/>
    <w:rsid w:val="4F3DF6FE"/>
    <w:rsid w:val="4F9D15D7"/>
    <w:rsid w:val="4F9F012C"/>
    <w:rsid w:val="4FBC7C04"/>
    <w:rsid w:val="4FC6A138"/>
    <w:rsid w:val="5015A227"/>
    <w:rsid w:val="501A3CDE"/>
    <w:rsid w:val="50383ADB"/>
    <w:rsid w:val="50C51BCE"/>
    <w:rsid w:val="50DA4133"/>
    <w:rsid w:val="510067B8"/>
    <w:rsid w:val="51089360"/>
    <w:rsid w:val="511A9D78"/>
    <w:rsid w:val="5164FE8D"/>
    <w:rsid w:val="516AE9D1"/>
    <w:rsid w:val="5180CEE6"/>
    <w:rsid w:val="51CFB4B8"/>
    <w:rsid w:val="520B49B8"/>
    <w:rsid w:val="520FDD3F"/>
    <w:rsid w:val="523000F9"/>
    <w:rsid w:val="5247252C"/>
    <w:rsid w:val="52F85E32"/>
    <w:rsid w:val="531EC3AB"/>
    <w:rsid w:val="5340D2C2"/>
    <w:rsid w:val="534CC19C"/>
    <w:rsid w:val="537CB377"/>
    <w:rsid w:val="5391C810"/>
    <w:rsid w:val="53B38B36"/>
    <w:rsid w:val="53E6C7E2"/>
    <w:rsid w:val="53FEE3E6"/>
    <w:rsid w:val="541459FD"/>
    <w:rsid w:val="543842A4"/>
    <w:rsid w:val="543DB47B"/>
    <w:rsid w:val="5452EF7E"/>
    <w:rsid w:val="546C4E98"/>
    <w:rsid w:val="549F60A3"/>
    <w:rsid w:val="54B86ED6"/>
    <w:rsid w:val="54C9AE95"/>
    <w:rsid w:val="54FD0BAA"/>
    <w:rsid w:val="55092C13"/>
    <w:rsid w:val="5528C1B0"/>
    <w:rsid w:val="556B9F0C"/>
    <w:rsid w:val="5581656E"/>
    <w:rsid w:val="56479577"/>
    <w:rsid w:val="56D245D1"/>
    <w:rsid w:val="56EB2BF8"/>
    <w:rsid w:val="571190B7"/>
    <w:rsid w:val="57229F3D"/>
    <w:rsid w:val="57238722"/>
    <w:rsid w:val="5740CB03"/>
    <w:rsid w:val="577A66C2"/>
    <w:rsid w:val="57FD24FF"/>
    <w:rsid w:val="581B9731"/>
    <w:rsid w:val="5820B40C"/>
    <w:rsid w:val="5828A192"/>
    <w:rsid w:val="586D37AC"/>
    <w:rsid w:val="588D1EB0"/>
    <w:rsid w:val="592C77D9"/>
    <w:rsid w:val="593DFE3E"/>
    <w:rsid w:val="59B08903"/>
    <w:rsid w:val="59DD8CA4"/>
    <w:rsid w:val="59DE92EB"/>
    <w:rsid w:val="5A03F909"/>
    <w:rsid w:val="5A1EC597"/>
    <w:rsid w:val="5A2621F4"/>
    <w:rsid w:val="5AA3FD13"/>
    <w:rsid w:val="5AACD4DB"/>
    <w:rsid w:val="5B325295"/>
    <w:rsid w:val="5B5726B4"/>
    <w:rsid w:val="5B57D381"/>
    <w:rsid w:val="5B74E904"/>
    <w:rsid w:val="5BE6177D"/>
    <w:rsid w:val="5C2CB44B"/>
    <w:rsid w:val="5C3A3DF8"/>
    <w:rsid w:val="5C692AA1"/>
    <w:rsid w:val="5C72767A"/>
    <w:rsid w:val="5C789293"/>
    <w:rsid w:val="5C987BDD"/>
    <w:rsid w:val="5DA899D4"/>
    <w:rsid w:val="5E19D7AB"/>
    <w:rsid w:val="5F73CEB6"/>
    <w:rsid w:val="5FA4EE2E"/>
    <w:rsid w:val="5FF6BCB6"/>
    <w:rsid w:val="6055D1C9"/>
    <w:rsid w:val="60753F3B"/>
    <w:rsid w:val="60BD0101"/>
    <w:rsid w:val="60FACA8B"/>
    <w:rsid w:val="610710E1"/>
    <w:rsid w:val="611F88E4"/>
    <w:rsid w:val="613CB4EA"/>
    <w:rsid w:val="615B52A4"/>
    <w:rsid w:val="616EEC90"/>
    <w:rsid w:val="617FD1B1"/>
    <w:rsid w:val="618C7E23"/>
    <w:rsid w:val="61996B63"/>
    <w:rsid w:val="61CF028B"/>
    <w:rsid w:val="61FFFCB5"/>
    <w:rsid w:val="62006143"/>
    <w:rsid w:val="622E5A64"/>
    <w:rsid w:val="624CA6E1"/>
    <w:rsid w:val="629CB29B"/>
    <w:rsid w:val="632F99F8"/>
    <w:rsid w:val="633A7B6B"/>
    <w:rsid w:val="6354D8BD"/>
    <w:rsid w:val="639E9D8C"/>
    <w:rsid w:val="63B4FE6C"/>
    <w:rsid w:val="63F12962"/>
    <w:rsid w:val="64188CA4"/>
    <w:rsid w:val="642C147A"/>
    <w:rsid w:val="6445EECF"/>
    <w:rsid w:val="645729A6"/>
    <w:rsid w:val="645F172C"/>
    <w:rsid w:val="647FA3F3"/>
    <w:rsid w:val="64C7DD14"/>
    <w:rsid w:val="65126E4B"/>
    <w:rsid w:val="65559CA3"/>
    <w:rsid w:val="6556C15F"/>
    <w:rsid w:val="6565FB26"/>
    <w:rsid w:val="65F07D9E"/>
    <w:rsid w:val="66308C40"/>
    <w:rsid w:val="66721C2D"/>
    <w:rsid w:val="6684FBDA"/>
    <w:rsid w:val="66A273AE"/>
    <w:rsid w:val="676EE265"/>
    <w:rsid w:val="677D8F91"/>
    <w:rsid w:val="6796FDF4"/>
    <w:rsid w:val="67B00013"/>
    <w:rsid w:val="67B7723F"/>
    <w:rsid w:val="681C6F57"/>
    <w:rsid w:val="6832B28F"/>
    <w:rsid w:val="6844E4BF"/>
    <w:rsid w:val="689709CD"/>
    <w:rsid w:val="68A2743D"/>
    <w:rsid w:val="68BB4FA3"/>
    <w:rsid w:val="68EB6690"/>
    <w:rsid w:val="68EDC336"/>
    <w:rsid w:val="68FDA1FB"/>
    <w:rsid w:val="690627E1"/>
    <w:rsid w:val="690AB8EE"/>
    <w:rsid w:val="6955EF03"/>
    <w:rsid w:val="6967D4AF"/>
    <w:rsid w:val="69C67657"/>
    <w:rsid w:val="69EEA951"/>
    <w:rsid w:val="6A06758F"/>
    <w:rsid w:val="6A19742A"/>
    <w:rsid w:val="6A8F6D32"/>
    <w:rsid w:val="6AA67377"/>
    <w:rsid w:val="6ABF96C3"/>
    <w:rsid w:val="6ACD5B96"/>
    <w:rsid w:val="6B5B39C8"/>
    <w:rsid w:val="6BAD7634"/>
    <w:rsid w:val="6BBD57C3"/>
    <w:rsid w:val="6BBF1E65"/>
    <w:rsid w:val="6C0A2E24"/>
    <w:rsid w:val="6C1E38AE"/>
    <w:rsid w:val="6C5100B4"/>
    <w:rsid w:val="6C559BBD"/>
    <w:rsid w:val="6C636C6F"/>
    <w:rsid w:val="6C7FDA4F"/>
    <w:rsid w:val="6CA5D31B"/>
    <w:rsid w:val="6CD6D29F"/>
    <w:rsid w:val="6D11B532"/>
    <w:rsid w:val="6D54D0E2"/>
    <w:rsid w:val="6DEF6703"/>
    <w:rsid w:val="6E42D9D5"/>
    <w:rsid w:val="6E67360D"/>
    <w:rsid w:val="6EB72E19"/>
    <w:rsid w:val="6EBDB806"/>
    <w:rsid w:val="6F232D75"/>
    <w:rsid w:val="6F4402AD"/>
    <w:rsid w:val="6FC1AD88"/>
    <w:rsid w:val="7017F5E9"/>
    <w:rsid w:val="703B28B5"/>
    <w:rsid w:val="707F01F4"/>
    <w:rsid w:val="7083A7D6"/>
    <w:rsid w:val="70B09B53"/>
    <w:rsid w:val="70D24856"/>
    <w:rsid w:val="70DB4662"/>
    <w:rsid w:val="70EFB5FC"/>
    <w:rsid w:val="716BFC9E"/>
    <w:rsid w:val="71AA4700"/>
    <w:rsid w:val="71F86F09"/>
    <w:rsid w:val="7200B697"/>
    <w:rsid w:val="7240B01D"/>
    <w:rsid w:val="72697D43"/>
    <w:rsid w:val="726FCA52"/>
    <w:rsid w:val="72B9C590"/>
    <w:rsid w:val="72CCDE69"/>
    <w:rsid w:val="731E9CFF"/>
    <w:rsid w:val="735F3FBE"/>
    <w:rsid w:val="736A2E07"/>
    <w:rsid w:val="736A90E0"/>
    <w:rsid w:val="73965F72"/>
    <w:rsid w:val="73A5EB99"/>
    <w:rsid w:val="745D6045"/>
    <w:rsid w:val="74C2BBBA"/>
    <w:rsid w:val="74E34BF2"/>
    <w:rsid w:val="75F71140"/>
    <w:rsid w:val="75F7E2FA"/>
    <w:rsid w:val="75FCE92A"/>
    <w:rsid w:val="76AF93F6"/>
    <w:rsid w:val="76BEFA0E"/>
    <w:rsid w:val="76D740B1"/>
    <w:rsid w:val="76EBA5ED"/>
    <w:rsid w:val="7713579D"/>
    <w:rsid w:val="771C7AAF"/>
    <w:rsid w:val="7728404F"/>
    <w:rsid w:val="77564C60"/>
    <w:rsid w:val="77668666"/>
    <w:rsid w:val="7767077C"/>
    <w:rsid w:val="77CE1163"/>
    <w:rsid w:val="7827CA47"/>
    <w:rsid w:val="7860CEAE"/>
    <w:rsid w:val="786C5EBA"/>
    <w:rsid w:val="78A1717A"/>
    <w:rsid w:val="78A74681"/>
    <w:rsid w:val="78AFC3A3"/>
    <w:rsid w:val="78B84B10"/>
    <w:rsid w:val="78DF244E"/>
    <w:rsid w:val="7902D7DD"/>
    <w:rsid w:val="79B4BCD0"/>
    <w:rsid w:val="79B558E5"/>
    <w:rsid w:val="7A00ABAC"/>
    <w:rsid w:val="7A023091"/>
    <w:rsid w:val="7A10861D"/>
    <w:rsid w:val="7A527929"/>
    <w:rsid w:val="7A658A43"/>
    <w:rsid w:val="7A935628"/>
    <w:rsid w:val="7A9EA83E"/>
    <w:rsid w:val="7AEE710C"/>
    <w:rsid w:val="7AF615E0"/>
    <w:rsid w:val="7B366D02"/>
    <w:rsid w:val="7B5E5246"/>
    <w:rsid w:val="7B7162A9"/>
    <w:rsid w:val="7BE76465"/>
    <w:rsid w:val="7C361B96"/>
    <w:rsid w:val="7C44D312"/>
    <w:rsid w:val="7C4C1358"/>
    <w:rsid w:val="7C5DB5F2"/>
    <w:rsid w:val="7C9B0137"/>
    <w:rsid w:val="7CE26313"/>
    <w:rsid w:val="7D2A9716"/>
    <w:rsid w:val="7D578D45"/>
    <w:rsid w:val="7D7B4215"/>
    <w:rsid w:val="7DD1EBF7"/>
    <w:rsid w:val="7E6B0850"/>
    <w:rsid w:val="7EF39CC3"/>
    <w:rsid w:val="7EFBBE02"/>
    <w:rsid w:val="7F0DDCE5"/>
    <w:rsid w:val="7F1BCCB1"/>
    <w:rsid w:val="7F26970B"/>
    <w:rsid w:val="7F37DBCF"/>
    <w:rsid w:val="7F41FFC6"/>
    <w:rsid w:val="7F7027C6"/>
    <w:rsid w:val="7FAFD4DB"/>
    <w:rsid w:val="7FE9CB6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6958B0"/>
  <w15:docId w15:val="{4A96D5E3-9531-4CD1-82F4-4BDCBB3F1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5530"/>
    <w:rPr>
      <w:rFonts w:ascii="Arial" w:eastAsia="Calibri" w:hAnsi="Arial" w:cs="Arial"/>
      <w:lang w:val="en-GB"/>
    </w:rPr>
  </w:style>
  <w:style w:type="paragraph" w:styleId="Heading1">
    <w:name w:val="heading 1"/>
    <w:basedOn w:val="Normal"/>
    <w:uiPriority w:val="9"/>
    <w:qFormat/>
    <w:pPr>
      <w:spacing w:line="336" w:lineRule="exact"/>
      <w:ind w:left="1180" w:right="1055"/>
      <w:jc w:val="center"/>
      <w:outlineLvl w:val="0"/>
    </w:pPr>
    <w:rPr>
      <w:b/>
      <w:bCs/>
      <w:sz w:val="28"/>
      <w:szCs w:val="28"/>
    </w:rPr>
  </w:style>
  <w:style w:type="paragraph" w:styleId="Heading2">
    <w:name w:val="heading 2"/>
    <w:basedOn w:val="Normal"/>
    <w:uiPriority w:val="9"/>
    <w:unhideWhenUsed/>
    <w:qFormat/>
    <w:rsid w:val="00F9131C"/>
    <w:pPr>
      <w:numPr>
        <w:numId w:val="4"/>
      </w:numP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34"/>
    <w:qFormat/>
    <w:pPr>
      <w:ind w:left="960" w:hanging="360"/>
    </w:pPr>
  </w:style>
  <w:style w:type="paragraph" w:customStyle="1" w:styleId="TableParagraph">
    <w:name w:val="Table Paragraph"/>
    <w:basedOn w:val="Normal"/>
    <w:uiPriority w:val="1"/>
    <w:qFormat/>
    <w:pPr>
      <w:ind w:left="105"/>
    </w:pPr>
  </w:style>
  <w:style w:type="character" w:styleId="Hyperlink">
    <w:name w:val="Hyperlink"/>
    <w:basedOn w:val="DefaultParagraphFont"/>
    <w:uiPriority w:val="99"/>
    <w:unhideWhenUsed/>
    <w:rsid w:val="0005374E"/>
    <w:rPr>
      <w:color w:val="0000FF" w:themeColor="hyperlink"/>
      <w:u w:val="single"/>
    </w:rPr>
  </w:style>
  <w:style w:type="character" w:customStyle="1" w:styleId="UnresolvedMention1">
    <w:name w:val="Unresolved Mention1"/>
    <w:basedOn w:val="DefaultParagraphFont"/>
    <w:uiPriority w:val="99"/>
    <w:semiHidden/>
    <w:unhideWhenUsed/>
    <w:rsid w:val="0005374E"/>
    <w:rPr>
      <w:color w:val="605E5C"/>
      <w:shd w:val="clear" w:color="auto" w:fill="E1DFDD"/>
    </w:rPr>
  </w:style>
  <w:style w:type="paragraph" w:customStyle="1" w:styleId="Default">
    <w:name w:val="Default"/>
    <w:rsid w:val="00A41AB6"/>
    <w:pPr>
      <w:widowControl/>
      <w:adjustRightInd w:val="0"/>
    </w:pPr>
    <w:rPr>
      <w:rFonts w:ascii="Arial" w:eastAsia="Calibri" w:hAnsi="Arial" w:cs="Arial"/>
      <w:color w:val="000000"/>
      <w:sz w:val="24"/>
      <w:szCs w:val="24"/>
      <w:lang w:val="en-GB" w:eastAsia="en-GB"/>
    </w:rPr>
  </w:style>
  <w:style w:type="paragraph" w:styleId="BodyText2">
    <w:name w:val="Body Text 2"/>
    <w:basedOn w:val="Normal"/>
    <w:link w:val="BodyText2Char"/>
    <w:uiPriority w:val="99"/>
    <w:unhideWhenUsed/>
    <w:rsid w:val="00501C9D"/>
    <w:pPr>
      <w:spacing w:after="120" w:line="480" w:lineRule="auto"/>
    </w:pPr>
  </w:style>
  <w:style w:type="character" w:customStyle="1" w:styleId="BodyText2Char">
    <w:name w:val="Body Text 2 Char"/>
    <w:basedOn w:val="DefaultParagraphFont"/>
    <w:link w:val="BodyText2"/>
    <w:uiPriority w:val="99"/>
    <w:rsid w:val="00501C9D"/>
    <w:rPr>
      <w:rFonts w:ascii="Calibri" w:eastAsia="Calibri" w:hAnsi="Calibri" w:cs="Calibri"/>
    </w:rPr>
  </w:style>
  <w:style w:type="character" w:styleId="CommentReference">
    <w:name w:val="annotation reference"/>
    <w:basedOn w:val="DefaultParagraphFont"/>
    <w:uiPriority w:val="99"/>
    <w:semiHidden/>
    <w:unhideWhenUsed/>
    <w:rsid w:val="00096933"/>
    <w:rPr>
      <w:sz w:val="16"/>
      <w:szCs w:val="16"/>
    </w:rPr>
  </w:style>
  <w:style w:type="paragraph" w:styleId="CommentText">
    <w:name w:val="annotation text"/>
    <w:basedOn w:val="Normal"/>
    <w:link w:val="CommentTextChar"/>
    <w:uiPriority w:val="99"/>
    <w:unhideWhenUsed/>
    <w:rsid w:val="00096933"/>
    <w:rPr>
      <w:sz w:val="20"/>
      <w:szCs w:val="20"/>
    </w:rPr>
  </w:style>
  <w:style w:type="character" w:customStyle="1" w:styleId="CommentTextChar">
    <w:name w:val="Comment Text Char"/>
    <w:basedOn w:val="DefaultParagraphFont"/>
    <w:link w:val="CommentText"/>
    <w:uiPriority w:val="99"/>
    <w:rsid w:val="00096933"/>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096933"/>
    <w:rPr>
      <w:b/>
      <w:bCs/>
    </w:rPr>
  </w:style>
  <w:style w:type="character" w:customStyle="1" w:styleId="CommentSubjectChar">
    <w:name w:val="Comment Subject Char"/>
    <w:basedOn w:val="CommentTextChar"/>
    <w:link w:val="CommentSubject"/>
    <w:uiPriority w:val="99"/>
    <w:semiHidden/>
    <w:rsid w:val="00096933"/>
    <w:rPr>
      <w:rFonts w:ascii="Calibri" w:eastAsia="Calibri" w:hAnsi="Calibri" w:cs="Calibri"/>
      <w:b/>
      <w:bCs/>
      <w:sz w:val="20"/>
      <w:szCs w:val="20"/>
    </w:rPr>
  </w:style>
  <w:style w:type="paragraph" w:customStyle="1" w:styleId="NumberBullets">
    <w:name w:val="Number Bullets"/>
    <w:basedOn w:val="ListParagraph"/>
    <w:qFormat/>
    <w:rsid w:val="002B7BA2"/>
    <w:pPr>
      <w:spacing w:after="120"/>
      <w:ind w:left="0" w:firstLine="0"/>
    </w:pPr>
  </w:style>
  <w:style w:type="character" w:customStyle="1" w:styleId="legds">
    <w:name w:val="legds"/>
    <w:basedOn w:val="DefaultParagraphFont"/>
    <w:rsid w:val="00264535"/>
  </w:style>
  <w:style w:type="character" w:styleId="FollowedHyperlink">
    <w:name w:val="FollowedHyperlink"/>
    <w:basedOn w:val="DefaultParagraphFont"/>
    <w:uiPriority w:val="99"/>
    <w:semiHidden/>
    <w:unhideWhenUsed/>
    <w:rsid w:val="00F034AE"/>
    <w:rPr>
      <w:color w:val="800080" w:themeColor="followedHyperlink"/>
      <w:u w:val="single"/>
    </w:rPr>
  </w:style>
  <w:style w:type="paragraph" w:styleId="Header">
    <w:name w:val="header"/>
    <w:basedOn w:val="Normal"/>
    <w:link w:val="HeaderChar"/>
    <w:uiPriority w:val="99"/>
    <w:unhideWhenUsed/>
    <w:rsid w:val="00CB1F06"/>
    <w:pPr>
      <w:tabs>
        <w:tab w:val="center" w:pos="4513"/>
        <w:tab w:val="right" w:pos="9026"/>
      </w:tabs>
    </w:pPr>
  </w:style>
  <w:style w:type="character" w:customStyle="1" w:styleId="HeaderChar">
    <w:name w:val="Header Char"/>
    <w:basedOn w:val="DefaultParagraphFont"/>
    <w:link w:val="Header"/>
    <w:uiPriority w:val="99"/>
    <w:rsid w:val="00CB1F06"/>
    <w:rPr>
      <w:rFonts w:ascii="Arial" w:eastAsia="Calibri" w:hAnsi="Arial" w:cs="Arial"/>
      <w:lang w:val="en-GB"/>
    </w:rPr>
  </w:style>
  <w:style w:type="paragraph" w:styleId="Footer">
    <w:name w:val="footer"/>
    <w:basedOn w:val="Normal"/>
    <w:link w:val="FooterChar"/>
    <w:uiPriority w:val="99"/>
    <w:semiHidden/>
    <w:unhideWhenUsed/>
    <w:rsid w:val="00CB1F06"/>
    <w:pPr>
      <w:tabs>
        <w:tab w:val="center" w:pos="4513"/>
        <w:tab w:val="right" w:pos="9026"/>
      </w:tabs>
    </w:pPr>
  </w:style>
  <w:style w:type="character" w:customStyle="1" w:styleId="FooterChar">
    <w:name w:val="Footer Char"/>
    <w:basedOn w:val="DefaultParagraphFont"/>
    <w:link w:val="Footer"/>
    <w:uiPriority w:val="99"/>
    <w:semiHidden/>
    <w:rsid w:val="00CB1F06"/>
    <w:rPr>
      <w:rFonts w:ascii="Arial" w:eastAsia="Calibri" w:hAnsi="Arial" w:cs="Arial"/>
      <w:lang w:val="en-GB"/>
    </w:rPr>
  </w:style>
  <w:style w:type="paragraph" w:styleId="Revision">
    <w:name w:val="Revision"/>
    <w:hidden/>
    <w:uiPriority w:val="99"/>
    <w:semiHidden/>
    <w:rsid w:val="002A72E6"/>
    <w:pPr>
      <w:widowControl/>
      <w:autoSpaceDE/>
      <w:autoSpaceDN/>
    </w:pPr>
    <w:rPr>
      <w:rFonts w:ascii="Arial" w:eastAsia="Calibri" w:hAnsi="Arial" w:cs="Arial"/>
      <w:lang w:val="en-GB"/>
    </w:rPr>
  </w:style>
  <w:style w:type="table" w:styleId="TableGrid">
    <w:name w:val="Table Grid"/>
    <w:basedOn w:val="TableNormal"/>
    <w:uiPriority w:val="39"/>
    <w:rsid w:val="008B32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774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0387376">
      <w:bodyDiv w:val="1"/>
      <w:marLeft w:val="0"/>
      <w:marRight w:val="0"/>
      <w:marTop w:val="0"/>
      <w:marBottom w:val="0"/>
      <w:divBdr>
        <w:top w:val="none" w:sz="0" w:space="0" w:color="auto"/>
        <w:left w:val="none" w:sz="0" w:space="0" w:color="auto"/>
        <w:bottom w:val="none" w:sz="0" w:space="0" w:color="auto"/>
        <w:right w:val="none" w:sz="0" w:space="0" w:color="auto"/>
      </w:divBdr>
    </w:div>
    <w:div w:id="1584102445">
      <w:bodyDiv w:val="1"/>
      <w:marLeft w:val="0"/>
      <w:marRight w:val="0"/>
      <w:marTop w:val="0"/>
      <w:marBottom w:val="0"/>
      <w:divBdr>
        <w:top w:val="none" w:sz="0" w:space="0" w:color="auto"/>
        <w:left w:val="none" w:sz="0" w:space="0" w:color="auto"/>
        <w:bottom w:val="none" w:sz="0" w:space="0" w:color="auto"/>
        <w:right w:val="none" w:sz="0" w:space="0" w:color="auto"/>
      </w:divBdr>
    </w:div>
    <w:div w:id="1738243982">
      <w:bodyDiv w:val="1"/>
      <w:marLeft w:val="0"/>
      <w:marRight w:val="0"/>
      <w:marTop w:val="0"/>
      <w:marBottom w:val="0"/>
      <w:divBdr>
        <w:top w:val="none" w:sz="0" w:space="0" w:color="auto"/>
        <w:left w:val="none" w:sz="0" w:space="0" w:color="auto"/>
        <w:bottom w:val="none" w:sz="0" w:space="0" w:color="auto"/>
        <w:right w:val="none" w:sz="0" w:space="0" w:color="auto"/>
      </w:divBdr>
    </w:div>
    <w:div w:id="19520815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safeguarding@bournemouth.ac.uk" TargetMode="External"/><Relationship Id="rId18" Type="http://schemas.openxmlformats.org/officeDocument/2006/relationships/hyperlink" Target="https://www.bournemouth.ac.uk/students/health-wellbeing/health-wellbeing-services/student-wellbeing-service" TargetMode="External"/><Relationship Id="rId26" Type="http://schemas.openxmlformats.org/officeDocument/2006/relationships/hyperlink" Target="https://intranetsp.bournemouth.ac.uk/pandptest/11f-student-complaints-policy-and-procedure%20(2022-23).pdf" TargetMode="External"/><Relationship Id="rId39" Type="http://schemas.openxmlformats.org/officeDocument/2006/relationships/hyperlink" Target="mailto:AskBU@bournemouth.ac.uk" TargetMode="External"/><Relationship Id="rId21" Type="http://schemas.openxmlformats.org/officeDocument/2006/relationships/hyperlink" Target="https://www.bournemouth.ac.uk/students/health-wellbeing/faith-reflection" TargetMode="External"/><Relationship Id="rId34" Type="http://schemas.openxmlformats.org/officeDocument/2006/relationships/hyperlink" Target="https://forms.bournemouth.ac.uk/ReportingCrimes" TargetMode="External"/><Relationship Id="rId42" Type="http://schemas.openxmlformats.org/officeDocument/2006/relationships/hyperlink" Target="mailto:LADO@bcpcouncil.gov.uk" TargetMode="External"/><Relationship Id="rId47" Type="http://schemas.openxmlformats.org/officeDocument/2006/relationships/hyperlink" Target="https://www.gov.uk/government/publications/prevent-duty-guidance/revised-prevent-duty-guidance-for-england-and-wales" TargetMode="External"/><Relationship Id="rId50" Type="http://schemas.openxmlformats.org/officeDocument/2006/relationships/hyperlink" Target="https://assets.publishing.service.gov.uk/government/uploads/system/uploads/attachment_data/file/1062969/Information_sharing_advice_practitioners_safeguarding_services.pdf" TargetMode="External"/><Relationship Id="rId55" Type="http://schemas.openxmlformats.org/officeDocument/2006/relationships/hyperlink" Target="https://intranetsp.bournemouth.ac.uk/policy/CodeofPracticeonFreedomofSpeech.pdf" TargetMode="External"/><Relationship Id="rId63" Type="http://schemas.openxmlformats.org/officeDocument/2006/relationships/hyperlink" Target="https://intranetsp.bournemouth.ac.uk/policy/Hate%20Crime%20Policy%20V5.pdf" TargetMode="External"/><Relationship Id="rId68" Type="http://schemas.openxmlformats.org/officeDocument/2006/relationships/hyperlink" Target="https://intranetsp.bournemouth.ac.uk/policy/Sexual%20Harassment%20and%20Sexual%20Misconduct%20Policy.docx" TargetMode="External"/><Relationship Id="rId76" Type="http://schemas.openxmlformats.org/officeDocument/2006/relationships/header" Target="header1.xml"/><Relationship Id="rId7" Type="http://schemas.openxmlformats.org/officeDocument/2006/relationships/styles" Target="styles.xml"/><Relationship Id="rId71" Type="http://schemas.openxmlformats.org/officeDocument/2006/relationships/hyperlink" Target="https://intranetsp.bournemouth.ac.uk/policy/Student-Adoption-Maternity-and-Parents-Policy.pdf" TargetMode="External"/><Relationship Id="rId2" Type="http://schemas.openxmlformats.org/officeDocument/2006/relationships/customXml" Target="../customXml/item2.xml"/><Relationship Id="rId16" Type="http://schemas.openxmlformats.org/officeDocument/2006/relationships/hyperlink" Target="https://www.bournemouth.ac.uk/students/help-advice/important-information/safeguarding" TargetMode="External"/><Relationship Id="rId29" Type="http://schemas.openxmlformats.org/officeDocument/2006/relationships/hyperlink" Target="https://intranetsp.bournemouth.ac.uk/pandptest/11f-student-complaints-policy-and-procedure%20(2022-23).pdf" TargetMode="External"/><Relationship Id="rId11" Type="http://schemas.openxmlformats.org/officeDocument/2006/relationships/endnotes" Target="endnotes.xml"/><Relationship Id="rId24" Type="http://schemas.openxmlformats.org/officeDocument/2006/relationships/hyperlink" Target="https://www.bournemouth.ac.uk/students/health-wellbeing" TargetMode="External"/><Relationship Id="rId32" Type="http://schemas.openxmlformats.org/officeDocument/2006/relationships/hyperlink" Target="https://www.bournemouth.ac.uk/students/help-advice/safety-personal-security/sexual-assault-harassment" TargetMode="External"/><Relationship Id="rId37" Type="http://schemas.openxmlformats.org/officeDocument/2006/relationships/hyperlink" Target="https://www.bournemouth.ac.uk/students/help-advice/safety-personal-security/it-safety-security-wellbeing/digital-wellbeing" TargetMode="External"/><Relationship Id="rId40" Type="http://schemas.openxmlformats.org/officeDocument/2006/relationships/hyperlink" Target="tel:01202%20123%20334" TargetMode="External"/><Relationship Id="rId45" Type="http://schemas.openxmlformats.org/officeDocument/2006/relationships/hyperlink" Target="https://assets.publishing.service.gov.uk/media/68add931969253904d155860/Keeping_children_safe_in_education_from_1_September_2025.pdf" TargetMode="External"/><Relationship Id="rId53" Type="http://schemas.openxmlformats.org/officeDocument/2006/relationships/hyperlink" Target="https://intranetsp.bournemouth.ac.uk/policy/Safeguarding%20Policy.docx" TargetMode="External"/><Relationship Id="rId58" Type="http://schemas.openxmlformats.org/officeDocument/2006/relationships/hyperlink" Target="https://intranetsp.bournemouth.ac.uk/pandptest/3K-Engagement-withdrawal-procedure.pdf" TargetMode="External"/><Relationship Id="rId66" Type="http://schemas.openxmlformats.org/officeDocument/2006/relationships/hyperlink" Target="http://intranetsp.bournemouth.ac.uk/policy/Missing%20Students%20Procedure.docx" TargetMode="External"/><Relationship Id="rId74" Type="http://schemas.openxmlformats.org/officeDocument/2006/relationships/hyperlink" Target="https://www.subu.org.uk/represented/dandc/equalopps/" TargetMode="External"/><Relationship Id="rId79" Type="http://schemas.openxmlformats.org/officeDocument/2006/relationships/theme" Target="theme/theme1.xml"/><Relationship Id="rId5" Type="http://schemas.openxmlformats.org/officeDocument/2006/relationships/customXml" Target="../customXml/item5.xml"/><Relationship Id="rId61" Type="http://schemas.openxmlformats.org/officeDocument/2006/relationships/hyperlink" Target="https://intranetsp.bournemouth.ac.uk/pandptest/11h-fitness-to-practise-procedure.pdf" TargetMode="External"/><Relationship Id="rId10" Type="http://schemas.openxmlformats.org/officeDocument/2006/relationships/footnotes" Target="footnotes.xml"/><Relationship Id="rId19" Type="http://schemas.openxmlformats.org/officeDocument/2006/relationships/hyperlink" Target="https://www.bournemouth.ac.uk/students/help-advice/looking-support/careers-employability-support" TargetMode="External"/><Relationship Id="rId31" Type="http://schemas.openxmlformats.org/officeDocument/2006/relationships/hyperlink" Target="mailto:safeguarding@bournemouth.ac.uk" TargetMode="External"/><Relationship Id="rId44" Type="http://schemas.openxmlformats.org/officeDocument/2006/relationships/hyperlink" Target="https://www.bournemouth.ac.uk/students/health-wellbeing" TargetMode="External"/><Relationship Id="rId52" Type="http://schemas.openxmlformats.org/officeDocument/2006/relationships/hyperlink" Target="https://www.proceduresonline.com/bcp/contents.html" TargetMode="External"/><Relationship Id="rId60" Type="http://schemas.openxmlformats.org/officeDocument/2006/relationships/hyperlink" Target="https://intranetsp.bournemouth.ac.uk/policy/BU%20Faith%20and%20Belief%20Policy.docx" TargetMode="External"/><Relationship Id="rId65" Type="http://schemas.openxmlformats.org/officeDocument/2006/relationships/hyperlink" Target="https://intranetsp.bournemouth.ac.uk/policy/Acceptable%20Use%20Policy.pdf" TargetMode="External"/><Relationship Id="rId73" Type="http://schemas.openxmlformats.org/officeDocument/2006/relationships/hyperlink" Target="https://intranetsp.bournemouth.ac.uk/pandptest/11j-Support-to-study-policy-and-procedure.pdf" TargetMode="External"/><Relationship Id="rId78"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livebournemouthac.sharepoint.com/sites/ApprenticeshipsCollaboration/Shared%20Documents/Policy_Procedure/Safeguarding/Prevent%20Policy" TargetMode="External"/><Relationship Id="rId22" Type="http://schemas.openxmlformats.org/officeDocument/2006/relationships/hyperlink" Target="https://www.bournemouth.ac.uk/students/health-wellbeing/medical-centre" TargetMode="External"/><Relationship Id="rId27" Type="http://schemas.openxmlformats.org/officeDocument/2006/relationships/hyperlink" Target="mailto:safeguarding@bournemouth.ac.uk" TargetMode="External"/><Relationship Id="rId30" Type="http://schemas.openxmlformats.org/officeDocument/2006/relationships/hyperlink" Target="mailto:safeguarding@bournemouth.ac.uk" TargetMode="External"/><Relationship Id="rId35" Type="http://schemas.openxmlformats.org/officeDocument/2006/relationships/hyperlink" Target="http://intranetsp.bournemouth.ac.uk/policy/Missing%20Students%20Procedure.docx" TargetMode="External"/><Relationship Id="rId43" Type="http://schemas.openxmlformats.org/officeDocument/2006/relationships/hyperlink" Target="https://www.bcpcouncil.gov.uk/ASC-and-health/ASC-contact/Contact-Adult-Social-Care.aspx" TargetMode="External"/><Relationship Id="rId48" Type="http://schemas.openxmlformats.org/officeDocument/2006/relationships/hyperlink" Target="https://www.gov.uk/government/publications/care-act-statutory-guidance/care-and-support-statutory-guidance" TargetMode="External"/><Relationship Id="rId56" Type="http://schemas.openxmlformats.org/officeDocument/2006/relationships/hyperlink" Target="https://intranetsp.bournemouth.ac.uk/policy/Conflicts_of_Interest_Policy_and_Procedures%20v4.doc" TargetMode="External"/><Relationship Id="rId64" Type="http://schemas.openxmlformats.org/officeDocument/2006/relationships/hyperlink" Target="https://www.bournemouth.ac.uk/sites/default/files/asset/document/Information%20sharing%20protocol%20in%20relation%20to%20significant%20student%20mental%20health%20concerns_May%202023.pdf" TargetMode="External"/><Relationship Id="rId69" Type="http://schemas.openxmlformats.org/officeDocument/2006/relationships/hyperlink" Target="https://intranetsp.bournemouth.ac.uk/pandptest/11f-student-complaints-policy-and-procedure%20(2022-23).pdf" TargetMode="External"/><Relationship Id="rId77" Type="http://schemas.openxmlformats.org/officeDocument/2006/relationships/footer" Target="footer1.xml"/><Relationship Id="rId8" Type="http://schemas.openxmlformats.org/officeDocument/2006/relationships/settings" Target="settings.xml"/><Relationship Id="rId51" Type="http://schemas.openxmlformats.org/officeDocument/2006/relationships/hyperlink" Target="http://www.bcpsafeguardingadultsboard.com" TargetMode="External"/><Relationship Id="rId72" Type="http://schemas.openxmlformats.org/officeDocument/2006/relationships/hyperlink" Target="https://intranetsp.bournemouth.ac.uk/policy/Student-Welfare-Policy.pdf" TargetMode="Externa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https://www.bournemouth.ac.uk/students/learning/disability-additional-learning-support-als" TargetMode="External"/><Relationship Id="rId25" Type="http://schemas.openxmlformats.org/officeDocument/2006/relationships/hyperlink" Target="mailto:safeguarding@bournemouth.ac.uk" TargetMode="External"/><Relationship Id="rId33" Type="http://schemas.openxmlformats.org/officeDocument/2006/relationships/hyperlink" Target="https://www.bournemouth.ac.uk/students/help-advice/safety-personal-security/sexual-assault-harassment" TargetMode="External"/><Relationship Id="rId38" Type="http://schemas.openxmlformats.org/officeDocument/2006/relationships/hyperlink" Target="https://www.bournemouth.ac.uk/students/help-advice/safety-personal-security/sexual-assault-harassment" TargetMode="External"/><Relationship Id="rId46" Type="http://schemas.openxmlformats.org/officeDocument/2006/relationships/hyperlink" Target="https://assets.publishing.service.gov.uk/media/669e7501ab418ab055592a7b/Working_together_to_safeguard_children_2023.pdf" TargetMode="External"/><Relationship Id="rId59" Type="http://schemas.openxmlformats.org/officeDocument/2006/relationships/hyperlink" Target="https://www.bournemouth.ac.uk/sites/default/files/asset/document/dignity-diversity-equality-policy.pdf" TargetMode="External"/><Relationship Id="rId67" Type="http://schemas.openxmlformats.org/officeDocument/2006/relationships/hyperlink" Target="https://intranetsp.bournemouth.ac.uk/policy/BU%20Prevent%20Policy.doc" TargetMode="External"/><Relationship Id="rId20" Type="http://schemas.openxmlformats.org/officeDocument/2006/relationships/hyperlink" Target="https://www.bournemouth.ac.uk/students/askbu-contact-us" TargetMode="External"/><Relationship Id="rId41" Type="http://schemas.openxmlformats.org/officeDocument/2006/relationships/hyperlink" Target="mailto:childrensfirstresponse@bcpcouncil.gov.uk" TargetMode="External"/><Relationship Id="rId54" Type="http://schemas.openxmlformats.org/officeDocument/2006/relationships/hyperlink" Target="https://intranetsp.bournemouth.ac.uk/policy/Potentially%20Vulnerable%20Groups.doc" TargetMode="External"/><Relationship Id="rId62" Type="http://schemas.openxmlformats.org/officeDocument/2006/relationships/hyperlink" Target="https://intranetsp.bournemouth.ac.uk/policy/general-conduct.docx" TargetMode="External"/><Relationship Id="rId70" Type="http://schemas.openxmlformats.org/officeDocument/2006/relationships/hyperlink" Target="https://intranetsp.bournemouth.ac.uk/pandptest/11K-student-disciplinary-procedure.pdf" TargetMode="External"/><Relationship Id="rId75" Type="http://schemas.openxmlformats.org/officeDocument/2006/relationships/hyperlink" Target="https://intranetsp.bournemouth.ac.uk/policy/Whistleblowing%20(Disclosure%20in%20the%20Public%20Interest)%20Policy%202020.docx"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mailto:Safeguarding@bournemouth.ac.uk" TargetMode="External"/><Relationship Id="rId23" Type="http://schemas.openxmlformats.org/officeDocument/2006/relationships/hyperlink" Target="https://www.bournemouth.ac.uk/students/health-wellbeing/health-wellbeing-services/welfare-duty-officers-out-hours" TargetMode="External"/><Relationship Id="rId28" Type="http://schemas.openxmlformats.org/officeDocument/2006/relationships/hyperlink" Target="https://www.bournemouth.ac.uk/students/help-advice/safety-personal-security/sexual-assault-harassment" TargetMode="External"/><Relationship Id="rId36" Type="http://schemas.openxmlformats.org/officeDocument/2006/relationships/hyperlink" Target="https://www.bournemouth.ac.uk/students/help-advice/safety-personal-security/it-security-stay-safe-online/looking-out-your-wellbeing" TargetMode="External"/><Relationship Id="rId49" Type="http://schemas.openxmlformats.org/officeDocument/2006/relationships/hyperlink" Target="https://www.gov.uk/guidance/dbs-check-requests-guidance-for-employers" TargetMode="External"/><Relationship Id="rId57" Type="http://schemas.openxmlformats.org/officeDocument/2006/relationships/hyperlink" Target="https://intranetsp.bournemouth.ac.uk/policy/Disciplinary%20Procedure.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E4C4781120F6B419EF128C5DE6313FB" ma:contentTypeVersion="36" ma:contentTypeDescription="Create a new document." ma:contentTypeScope="" ma:versionID="7cdb18b996961c3a021f262d484e9a67">
  <xsd:schema xmlns:xsd="http://www.w3.org/2001/XMLSchema" xmlns:xs="http://www.w3.org/2001/XMLSchema" xmlns:p="http://schemas.microsoft.com/office/2006/metadata/properties" xmlns:ns2="7845b4e5-581f-4554-8843-a411c9829904" xmlns:ns3="http://schemas.microsoft.com/sharepoint/v3/fields" xmlns:ns4="D259749B-A2FA-4762-BAAE-748A846B9902" targetNamespace="http://schemas.microsoft.com/office/2006/metadata/properties" ma:root="true" ma:fieldsID="244531a93d8dbe3fca6831167bd07a0c" ns2:_="" ns3:_="" ns4:_="">
    <xsd:import namespace="7845b4e5-581f-4554-8843-a411c9829904"/>
    <xsd:import namespace="http://schemas.microsoft.com/sharepoint/v3/fields"/>
    <xsd:import namespace="D259749B-A2FA-4762-BAAE-748A846B9902"/>
    <xsd:element name="properties">
      <xsd:complexType>
        <xsd:sequence>
          <xsd:element name="documentManagement">
            <xsd:complexType>
              <xsd:all>
                <xsd:element ref="ns2:_dlc_DocId" minOccurs="0"/>
                <xsd:element ref="ns2:_dlc_DocIdUrl" minOccurs="0"/>
                <xsd:element ref="ns2:_dlc_DocIdPersistId" minOccurs="0"/>
                <xsd:element ref="ns3:_Status" minOccurs="0"/>
                <xsd:element ref="ns4:Description0" minOccurs="0"/>
                <xsd:element ref="ns4:Author0" minOccurs="0"/>
                <xsd:element ref="ns4:School_x002f_PS" minOccurs="0"/>
                <xsd:element ref="ns4:Published_x0020_Date" minOccurs="0"/>
                <xsd:element ref="ns4:Expiry_x0020_Date" minOccurs="0"/>
                <xsd:element ref="ns4:Target_x0020_Audiences"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45b4e5-581f-4554-8843-a411c982990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1" nillable="true" ma:displayName="Category" ma:format="Dropdown" ma:internalName="_Status" ma:readOnly="false">
      <xsd:simpleType>
        <xsd:union memberTypes="dms:Text">
          <xsd:simpleType>
            <xsd:restriction base="dms:Choice">
              <xsd:enumeration value="Corporate"/>
              <xsd:enumeration value="Delivery Plans"/>
              <xsd:enumeration value="Diversity and Equality"/>
              <xsd:enumeration value="Environment"/>
              <xsd:enumeration value="Finance"/>
              <xsd:enumeration value="Fire"/>
              <xsd:enumeration value="Fusion"/>
              <xsd:enumeration value="Global Engagement"/>
              <xsd:enumeration value="Health &amp; Safety"/>
              <xsd:enumeration value="HSS"/>
              <xsd:enumeration value="Information Security"/>
              <xsd:enumeration value="Initiatives and Projects"/>
              <xsd:enumeration value="IT Services"/>
              <xsd:enumeration value="Legal"/>
              <xsd:enumeration value="People"/>
              <xsd:enumeration value="Procurement"/>
              <xsd:enumeration value="Research"/>
              <xsd:enumeration value="Strategic"/>
              <xsd:enumeration value="Student Policies, Procedures &amp; Regulations"/>
              <xsd:enumeration value="Student Voice"/>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D259749B-A2FA-4762-BAAE-748A846B9902" elementFormDefault="qualified">
    <xsd:import namespace="http://schemas.microsoft.com/office/2006/documentManagement/types"/>
    <xsd:import namespace="http://schemas.microsoft.com/office/infopath/2007/PartnerControls"/>
    <xsd:element name="Description0" ma:index="12" nillable="true" ma:displayName="Description" ma:internalName="Description0" ma:readOnly="false">
      <xsd:simpleType>
        <xsd:restriction base="dms:Text"/>
      </xsd:simpleType>
    </xsd:element>
    <xsd:element name="Author0" ma:index="14" nillable="true" ma:displayName="Author" ma:list="UserInfo" ma:SharePointGroup="0" ma:internalName="Author0"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chool_x002f_PS" ma:index="15" nillable="true" ma:displayName="Faculty/PS" ma:list="{EAC109AF-6888-4703-91C4-EBDD892487A8}" ma:internalName="School_x002f_PS" ma:showField="Title">
      <xsd:complexType>
        <xsd:complexContent>
          <xsd:extension base="dms:MultiChoiceLookup">
            <xsd:sequence>
              <xsd:element name="Value" type="dms:Lookup" maxOccurs="unbounded" minOccurs="0" nillable="true"/>
            </xsd:sequence>
          </xsd:extension>
        </xsd:complexContent>
      </xsd:complexType>
    </xsd:element>
    <xsd:element name="Published_x0020_Date" ma:index="16" nillable="true" ma:displayName="Published Date" ma:default="[today]" ma:format="DateOnly" ma:internalName="Published_x0020_Date" ma:readOnly="false">
      <xsd:simpleType>
        <xsd:restriction base="dms:DateTime"/>
      </xsd:simpleType>
    </xsd:element>
    <xsd:element name="Expiry_x0020_Date" ma:index="17" nillable="true" ma:displayName="Review Date" ma:format="DateOnly" ma:internalName="Expiry_x0020_Date" ma:readOnly="false">
      <xsd:simpleType>
        <xsd:restriction base="dms:DateTime"/>
      </xsd:simpleType>
    </xsd:element>
    <xsd:element name="Target_x0020_Audiences" ma:index="18" nillable="true" ma:displayName="Target Audiences" ma:internalName="Target_x0020_Audiences">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13"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Category"/>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escription0 xmlns="D259749B-A2FA-4762-BAAE-748A846B9902">Apprenticeships Safeguarding Policy</Description0>
    <Author0 xmlns="D259749B-A2FA-4762-BAAE-748A846B9902">
      <UserInfo>
        <DisplayName>i:0#.w|staff\mbarron</DisplayName>
        <AccountId>234</AccountId>
        <AccountType/>
      </UserInfo>
    </Author0>
    <Target_x0020_Audiences xmlns="D259749B-A2FA-4762-BAAE-748A846B9902" xsi:nil="true"/>
    <_dlc_DocId xmlns="7845b4e5-581f-4554-8843-a411c9829904">ZXDD766ENQDJ-737846793-3650</_dlc_DocId>
    <School_x002f_PS xmlns="D259749B-A2FA-4762-BAAE-748A846B9902"/>
    <Expiry_x0020_Date xmlns="D259749B-A2FA-4762-BAAE-748A846B9902">2023-06-18T23:00:00+00:00</Expiry_x0020_Date>
    <Published_x0020_Date xmlns="D259749B-A2FA-4762-BAAE-748A846B9902">2022-11-29T00:00:00+00:00</Published_x0020_Date>
    <_dlc_DocIdUrl xmlns="7845b4e5-581f-4554-8843-a411c9829904">
      <Url>https://intranetsp.bournemouth.ac.uk/_layouts/15/DocIdRedir.aspx?ID=ZXDD766ENQDJ-737846793-3650</Url>
      <Description>ZXDD766ENQDJ-737846793-3650</Description>
    </_dlc_DocIdUrl>
    <_Status xmlns="http://schemas.microsoft.com/sharepoint/v3/fields"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21EA57-BA61-49A8-B17B-98892546BD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45b4e5-581f-4554-8843-a411c9829904"/>
    <ds:schemaRef ds:uri="http://schemas.microsoft.com/sharepoint/v3/fields"/>
    <ds:schemaRef ds:uri="D259749B-A2FA-4762-BAAE-748A846B99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8CA3DD-A55C-4556-A3F1-7778757A9652}">
  <ds:schemaRefs>
    <ds:schemaRef ds:uri="http://schemas.microsoft.com/sharepoint/events"/>
  </ds:schemaRefs>
</ds:datastoreItem>
</file>

<file path=customXml/itemProps3.xml><?xml version="1.0" encoding="utf-8"?>
<ds:datastoreItem xmlns:ds="http://schemas.openxmlformats.org/officeDocument/2006/customXml" ds:itemID="{F5D2706D-37F6-4914-A9D4-D22171F3FE23}">
  <ds:schemaRefs>
    <ds:schemaRef ds:uri="http://schemas.microsoft.com/sharepoint/v3/contenttype/forms"/>
  </ds:schemaRefs>
</ds:datastoreItem>
</file>

<file path=customXml/itemProps4.xml><?xml version="1.0" encoding="utf-8"?>
<ds:datastoreItem xmlns:ds="http://schemas.openxmlformats.org/officeDocument/2006/customXml" ds:itemID="{2F2DD3BD-9EC7-4A12-8BB4-001E56DCF7C6}">
  <ds:schemaRefs>
    <ds:schemaRef ds:uri="http://schemas.microsoft.com/office/2006/metadata/properties"/>
    <ds:schemaRef ds:uri="http://schemas.microsoft.com/office/infopath/2007/PartnerControls"/>
    <ds:schemaRef ds:uri="D259749B-A2FA-4762-BAAE-748A846B9902"/>
    <ds:schemaRef ds:uri="7845b4e5-581f-4554-8843-a411c9829904"/>
    <ds:schemaRef ds:uri="http://schemas.microsoft.com/sharepoint/v3/fields"/>
  </ds:schemaRefs>
</ds:datastoreItem>
</file>

<file path=customXml/itemProps5.xml><?xml version="1.0" encoding="utf-8"?>
<ds:datastoreItem xmlns:ds="http://schemas.openxmlformats.org/officeDocument/2006/customXml" ds:itemID="{EC848BC8-D191-4A4C-8F18-E31E1788EDEA}">
  <ds:schemaRefs>
    <ds:schemaRef ds:uri="http://schemas.openxmlformats.org/officeDocument/2006/bibliography"/>
  </ds:schemaRefs>
</ds:datastoreItem>
</file>

<file path=docMetadata/LabelInfo.xml><?xml version="1.0" encoding="utf-8"?>
<clbl:labelList xmlns:clbl="http://schemas.microsoft.com/office/2020/mipLabelMetadata">
  <clbl:label id="{ede29655-d097-42e4-bbb5-f38d427fbfb8}" enabled="0" method="" siteId="{ede29655-d097-42e4-bbb5-f38d427fbfb8}" removed="1"/>
</clbl:labelList>
</file>

<file path=docProps/app.xml><?xml version="1.0" encoding="utf-8"?>
<Properties xmlns="http://schemas.openxmlformats.org/officeDocument/2006/extended-properties" xmlns:vt="http://schemas.openxmlformats.org/officeDocument/2006/docPropsVTypes">
  <Template>Normal</Template>
  <TotalTime>1</TotalTime>
  <Pages>12</Pages>
  <Words>5945</Words>
  <Characters>33889</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Mandi Barron</dc:creator>
  <cp:keywords/>
  <cp:lastModifiedBy>Emma Jeans</cp:lastModifiedBy>
  <cp:revision>2</cp:revision>
  <dcterms:created xsi:type="dcterms:W3CDTF">2026-02-19T16:14:00Z</dcterms:created>
  <dcterms:modified xsi:type="dcterms:W3CDTF">2026-02-19T16:14:00Z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84b63f75-6a42-4e68-a2d5-fd5198db3e66</vt:lpwstr>
  </property>
  <property fmtid="{D5CDD505-2E9C-101B-9397-08002B2CF9AE}" pid="3" name="MediaServiceImageTags">
    <vt:lpwstr/>
  </property>
  <property fmtid="{D5CDD505-2E9C-101B-9397-08002B2CF9AE}" pid="4" name="ContentTypeId">
    <vt:lpwstr>0x010100FE4C4781120F6B419EF128C5DE6313FB</vt:lpwstr>
  </property>
  <property fmtid="{D5CDD505-2E9C-101B-9397-08002B2CF9AE}" pid="5" name="GrammarlyDocumentId">
    <vt:lpwstr>dbdaf14da79ec5b84b010528aa626cd9c43546f1fde92eb778112fee1b72f7b4</vt:lpwstr>
  </property>
</Properties>
</file>