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39C4A" w14:textId="0A7B2BC7" w:rsidR="00BC5EDB" w:rsidRDefault="00D974FD" w:rsidP="00515B9E">
      <w:pPr>
        <w:widowControl/>
        <w:ind w:right="-22" w:firstLine="125"/>
        <w:jc w:val="both"/>
        <w:rPr>
          <w:rFonts w:ascii="PT Sans" w:hAnsi="PT Sans" w:cstheme="minorHAnsi"/>
          <w:b/>
          <w:sz w:val="32"/>
          <w:szCs w:val="32"/>
        </w:rPr>
      </w:pPr>
      <w:bookmarkStart w:id="0" w:name="_Hlk135138282"/>
      <w:r>
        <w:rPr>
          <w:rFonts w:ascii="PT Sans" w:hAnsi="PT Sans" w:cstheme="minorHAnsi"/>
          <w:b/>
          <w:noProof/>
          <w:sz w:val="32"/>
          <w:szCs w:val="32"/>
        </w:rPr>
        <w:drawing>
          <wp:anchor distT="0" distB="0" distL="114300" distR="114300" simplePos="0" relativeHeight="251658248" behindDoc="0" locked="0" layoutInCell="1" allowOverlap="1" wp14:anchorId="652B6D92" wp14:editId="0AE06524">
            <wp:simplePos x="0" y="0"/>
            <wp:positionH relativeFrom="column">
              <wp:posOffset>-748145</wp:posOffset>
            </wp:positionH>
            <wp:positionV relativeFrom="paragraph">
              <wp:posOffset>229935</wp:posOffset>
            </wp:positionV>
            <wp:extent cx="4890929" cy="4702629"/>
            <wp:effectExtent l="0" t="0" r="5080" b="3175"/>
            <wp:wrapNone/>
            <wp:docPr id="206099822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98226"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1952"/>
                    <a:stretch/>
                  </pic:blipFill>
                  <pic:spPr bwMode="auto">
                    <a:xfrm>
                      <a:off x="0" y="0"/>
                      <a:ext cx="4905286" cy="4716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F6B">
        <w:rPr>
          <w:noProof/>
        </w:rPr>
        <mc:AlternateContent>
          <mc:Choice Requires="wps">
            <w:drawing>
              <wp:anchor distT="0" distB="0" distL="114300" distR="114300" simplePos="0" relativeHeight="251658244" behindDoc="0" locked="0" layoutInCell="1" allowOverlap="1" wp14:anchorId="3B0B7AD8" wp14:editId="4C2C76BB">
                <wp:simplePos x="0" y="0"/>
                <wp:positionH relativeFrom="page">
                  <wp:align>center</wp:align>
                </wp:positionH>
                <wp:positionV relativeFrom="paragraph">
                  <wp:posOffset>-486350</wp:posOffset>
                </wp:positionV>
                <wp:extent cx="7208874" cy="659056"/>
                <wp:effectExtent l="0" t="0" r="11430" b="27305"/>
                <wp:wrapNone/>
                <wp:docPr id="17" name="Rectangle 16">
                  <a:extLst xmlns:a="http://schemas.openxmlformats.org/drawingml/2006/main">
                    <a:ext uri="{FF2B5EF4-FFF2-40B4-BE49-F238E27FC236}">
                      <a16:creationId xmlns:a16="http://schemas.microsoft.com/office/drawing/2014/main" id="{267038C2-8F2B-5154-FB7D-00906467117A}"/>
                    </a:ext>
                  </a:extLst>
                </wp:docPr>
                <wp:cNvGraphicFramePr/>
                <a:graphic xmlns:a="http://schemas.openxmlformats.org/drawingml/2006/main">
                  <a:graphicData uri="http://schemas.microsoft.com/office/word/2010/wordprocessingShape">
                    <wps:wsp>
                      <wps:cNvSpPr/>
                      <wps:spPr>
                        <a:xfrm>
                          <a:off x="0" y="0"/>
                          <a:ext cx="7208874" cy="659056"/>
                        </a:xfrm>
                        <a:prstGeom prst="rect">
                          <a:avLst/>
                        </a:prstGeom>
                        <a:solidFill>
                          <a:srgbClr val="CC3399"/>
                        </a:solidFill>
                        <a:ln>
                          <a:solidFill>
                            <a:srgbClr val="CC3399"/>
                          </a:solidFill>
                        </a:ln>
                      </wps:spPr>
                      <wps:style>
                        <a:lnRef idx="2">
                          <a:schemeClr val="accent5"/>
                        </a:lnRef>
                        <a:fillRef idx="1">
                          <a:schemeClr val="lt1"/>
                        </a:fillRef>
                        <a:effectRef idx="0">
                          <a:schemeClr val="accent5"/>
                        </a:effectRef>
                        <a:fontRef idx="minor">
                          <a:schemeClr val="dk1"/>
                        </a:fontRef>
                      </wps:style>
                      <wps:txbx>
                        <w:txbxContent>
                          <w:p w14:paraId="6BE68977" w14:textId="3D941D87" w:rsidR="002B0BED" w:rsidRPr="00A74417" w:rsidRDefault="002B0BED" w:rsidP="00A74417">
                            <w:pPr>
                              <w:pStyle w:val="Heading1"/>
                              <w:jc w:val="center"/>
                              <w:rPr>
                                <w:rFonts w:ascii="PT Sans" w:hAnsi="PT Sans"/>
                                <w:b/>
                                <w:bCs/>
                                <w:color w:val="FFFFFF" w:themeColor="background1"/>
                                <w:sz w:val="40"/>
                                <w:szCs w:val="40"/>
                              </w:rPr>
                            </w:pPr>
                            <w:bookmarkStart w:id="1" w:name="_Toc161311084"/>
                            <w:r w:rsidRPr="00A74417">
                              <w:rPr>
                                <w:rFonts w:ascii="PT Sans" w:hAnsi="PT Sans"/>
                                <w:b/>
                                <w:bCs/>
                                <w:color w:val="FFFFFF" w:themeColor="background1"/>
                                <w:sz w:val="40"/>
                                <w:szCs w:val="40"/>
                              </w:rPr>
                              <w:t>Equality, Diversity and Inclusion Annual Report 202</w:t>
                            </w:r>
                            <w:r w:rsidR="00F5196D">
                              <w:rPr>
                                <w:rFonts w:ascii="PT Sans" w:hAnsi="PT Sans"/>
                                <w:b/>
                                <w:bCs/>
                                <w:color w:val="FFFFFF" w:themeColor="background1"/>
                                <w:sz w:val="40"/>
                                <w:szCs w:val="40"/>
                              </w:rPr>
                              <w:t>4</w:t>
                            </w:r>
                          </w:p>
                          <w:p w14:paraId="06349E2F" w14:textId="77777777" w:rsidR="002B0BED" w:rsidRDefault="002B0BED"/>
                          <w:p w14:paraId="7370C33F" w14:textId="2BA51F9B" w:rsidR="002B0BED" w:rsidRPr="00A74417" w:rsidRDefault="002B0BED" w:rsidP="00A74417">
                            <w:pPr>
                              <w:pStyle w:val="Heading1"/>
                              <w:jc w:val="center"/>
                              <w:rPr>
                                <w:rFonts w:ascii="PT Sans" w:hAnsi="PT Sans"/>
                                <w:b/>
                                <w:bCs/>
                                <w:color w:val="FFFFFF" w:themeColor="background1"/>
                                <w:sz w:val="40"/>
                                <w:szCs w:val="40"/>
                              </w:rPr>
                            </w:pPr>
                            <w:r w:rsidRPr="00A74417">
                              <w:rPr>
                                <w:rFonts w:ascii="PT Sans" w:hAnsi="PT Sans"/>
                                <w:b/>
                                <w:bCs/>
                                <w:color w:val="FFFFFF" w:themeColor="background1"/>
                                <w:sz w:val="40"/>
                                <w:szCs w:val="40"/>
                              </w:rPr>
                              <w:t>Equality, Diversity and Inclusion Annual Report 202</w:t>
                            </w:r>
                            <w:r w:rsidR="00F5196D">
                              <w:rPr>
                                <w:rFonts w:ascii="PT Sans" w:hAnsi="PT Sans"/>
                                <w:b/>
                                <w:bCs/>
                                <w:color w:val="FFFFFF" w:themeColor="background1"/>
                                <w:sz w:val="40"/>
                                <w:szCs w:val="40"/>
                              </w:rPr>
                              <w:t>4</w:t>
                            </w:r>
                            <w:bookmarkEnd w:id="1"/>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B0B7AD8" id="Rectangle 16" o:spid="_x0000_s1026" style="position:absolute;left:0;text-align:left;margin-left:0;margin-top:-38.3pt;width:567.65pt;height:51.9pt;z-index:2516582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" fillcolor="#c39" strokecolor="#c39" strokeweight="2pt">
                <v:textbox>
                  <w:txbxContent>
                    <w:p w14:paraId="6BE68977" w14:textId="3D941D87" w:rsidR="002B0BED" w:rsidRPr="00A74417" w:rsidRDefault="002B0BED" w:rsidP="00A74417">
                      <w:pPr>
                        <w:pStyle w:val="Heading1"/>
                        <w:jc w:val="center"/>
                        <w:rPr>
                          <w:rFonts w:ascii="PT Sans" w:hAnsi="PT Sans"/>
                          <w:b/>
                          <w:bCs/>
                          <w:color w:val="FFFFFF" w:themeColor="background1"/>
                          <w:sz w:val="40"/>
                          <w:szCs w:val="40"/>
                        </w:rPr>
                      </w:pPr>
                      <w:bookmarkStart w:id="2" w:name="_Toc161311084"/>
                      <w:r w:rsidRPr="00A74417">
                        <w:rPr>
                          <w:rFonts w:ascii="PT Sans" w:hAnsi="PT Sans"/>
                          <w:b/>
                          <w:bCs/>
                          <w:color w:val="FFFFFF" w:themeColor="background1"/>
                          <w:sz w:val="40"/>
                          <w:szCs w:val="40"/>
                        </w:rPr>
                        <w:t>Equality, Diversity and Inclusion Annual Report 202</w:t>
                      </w:r>
                      <w:r w:rsidR="00F5196D">
                        <w:rPr>
                          <w:rFonts w:ascii="PT Sans" w:hAnsi="PT Sans"/>
                          <w:b/>
                          <w:bCs/>
                          <w:color w:val="FFFFFF" w:themeColor="background1"/>
                          <w:sz w:val="40"/>
                          <w:szCs w:val="40"/>
                        </w:rPr>
                        <w:t>4</w:t>
                      </w:r>
                    </w:p>
                    <w:p w14:paraId="06349E2F" w14:textId="77777777" w:rsidR="002B0BED" w:rsidRDefault="002B0BED"/>
                    <w:p w14:paraId="7370C33F" w14:textId="2BA51F9B" w:rsidR="002B0BED" w:rsidRPr="00A74417" w:rsidRDefault="002B0BED" w:rsidP="00A74417">
                      <w:pPr>
                        <w:pStyle w:val="Heading1"/>
                        <w:jc w:val="center"/>
                        <w:rPr>
                          <w:rFonts w:ascii="PT Sans" w:hAnsi="PT Sans"/>
                          <w:b/>
                          <w:bCs/>
                          <w:color w:val="FFFFFF" w:themeColor="background1"/>
                          <w:sz w:val="40"/>
                          <w:szCs w:val="40"/>
                        </w:rPr>
                      </w:pPr>
                      <w:r w:rsidRPr="00A74417">
                        <w:rPr>
                          <w:rFonts w:ascii="PT Sans" w:hAnsi="PT Sans"/>
                          <w:b/>
                          <w:bCs/>
                          <w:color w:val="FFFFFF" w:themeColor="background1"/>
                          <w:sz w:val="40"/>
                          <w:szCs w:val="40"/>
                        </w:rPr>
                        <w:t>Equality, Diversity and Inclusion Annual Report 202</w:t>
                      </w:r>
                      <w:r w:rsidR="00F5196D">
                        <w:rPr>
                          <w:rFonts w:ascii="PT Sans" w:hAnsi="PT Sans"/>
                          <w:b/>
                          <w:bCs/>
                          <w:color w:val="FFFFFF" w:themeColor="background1"/>
                          <w:sz w:val="40"/>
                          <w:szCs w:val="40"/>
                        </w:rPr>
                        <w:t>4</w:t>
                      </w:r>
                      <w:bookmarkEnd w:id="2"/>
                    </w:p>
                  </w:txbxContent>
                </v:textbox>
                <w10:wrap anchorx="page"/>
              </v:rect>
            </w:pict>
          </mc:Fallback>
        </mc:AlternateContent>
      </w:r>
    </w:p>
    <w:p w14:paraId="36218ACC" w14:textId="324B1D47" w:rsidR="00BC5EDB" w:rsidRDefault="00C52B4F" w:rsidP="00515B9E">
      <w:pPr>
        <w:widowControl/>
        <w:ind w:right="-22" w:firstLine="125"/>
        <w:jc w:val="both"/>
        <w:rPr>
          <w:rFonts w:ascii="PT Sans" w:hAnsi="PT Sans" w:cstheme="minorHAnsi"/>
          <w:b/>
          <w:sz w:val="32"/>
          <w:szCs w:val="32"/>
        </w:rPr>
      </w:pPr>
      <w:r>
        <w:rPr>
          <w:rFonts w:ascii="PT Sans" w:hAnsi="PT Sans" w:cstheme="minorHAnsi"/>
          <w:b/>
          <w:noProof/>
          <w:sz w:val="32"/>
          <w:szCs w:val="32"/>
        </w:rPr>
        <w:drawing>
          <wp:anchor distT="0" distB="0" distL="114300" distR="114300" simplePos="0" relativeHeight="251658249" behindDoc="0" locked="0" layoutInCell="1" allowOverlap="1" wp14:anchorId="51B32AF2" wp14:editId="793D7F59">
            <wp:simplePos x="0" y="0"/>
            <wp:positionH relativeFrom="column">
              <wp:posOffset>4231758</wp:posOffset>
            </wp:positionH>
            <wp:positionV relativeFrom="paragraph">
              <wp:posOffset>16480</wp:posOffset>
            </wp:positionV>
            <wp:extent cx="2219325" cy="1478148"/>
            <wp:effectExtent l="0" t="0" r="0" b="8255"/>
            <wp:wrapNone/>
            <wp:docPr id="11157440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44094"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6001" cy="1482595"/>
                    </a:xfrm>
                    <a:prstGeom prst="rect">
                      <a:avLst/>
                    </a:prstGeom>
                    <a:noFill/>
                  </pic:spPr>
                </pic:pic>
              </a:graphicData>
            </a:graphic>
            <wp14:sizeRelH relativeFrom="page">
              <wp14:pctWidth>0</wp14:pctWidth>
            </wp14:sizeRelH>
            <wp14:sizeRelV relativeFrom="page">
              <wp14:pctHeight>0</wp14:pctHeight>
            </wp14:sizeRelV>
          </wp:anchor>
        </w:drawing>
      </w:r>
    </w:p>
    <w:p w14:paraId="225E93FD" w14:textId="6109595F" w:rsidR="00BC5EDB" w:rsidRDefault="00BC5EDB" w:rsidP="00515B9E">
      <w:pPr>
        <w:widowControl/>
        <w:ind w:right="-22" w:firstLine="125"/>
        <w:jc w:val="both"/>
        <w:rPr>
          <w:rFonts w:ascii="PT Sans" w:hAnsi="PT Sans" w:cstheme="minorHAnsi"/>
          <w:b/>
          <w:sz w:val="32"/>
          <w:szCs w:val="32"/>
        </w:rPr>
      </w:pPr>
    </w:p>
    <w:p w14:paraId="0001A8B0" w14:textId="24BC0FB7" w:rsidR="00BC5EDB" w:rsidRDefault="00BC5EDB" w:rsidP="00515B9E">
      <w:pPr>
        <w:widowControl/>
        <w:ind w:right="-22" w:firstLine="125"/>
        <w:jc w:val="both"/>
        <w:rPr>
          <w:rFonts w:ascii="PT Sans" w:hAnsi="PT Sans" w:cstheme="minorHAnsi"/>
          <w:b/>
          <w:sz w:val="32"/>
          <w:szCs w:val="32"/>
        </w:rPr>
      </w:pPr>
    </w:p>
    <w:p w14:paraId="5587196D" w14:textId="06B1C04C" w:rsidR="00BC5EDB" w:rsidRDefault="00BC5EDB" w:rsidP="00515B9E">
      <w:pPr>
        <w:widowControl/>
        <w:ind w:right="-22" w:firstLine="125"/>
        <w:jc w:val="both"/>
        <w:rPr>
          <w:rFonts w:ascii="PT Sans" w:hAnsi="PT Sans" w:cstheme="minorHAnsi"/>
          <w:b/>
          <w:sz w:val="32"/>
          <w:szCs w:val="32"/>
        </w:rPr>
      </w:pPr>
    </w:p>
    <w:p w14:paraId="543979DE" w14:textId="1CCD125D" w:rsidR="00BC5EDB" w:rsidRDefault="00BC5EDB" w:rsidP="00515B9E">
      <w:pPr>
        <w:widowControl/>
        <w:ind w:right="-22" w:firstLine="125"/>
        <w:jc w:val="both"/>
        <w:rPr>
          <w:rFonts w:ascii="PT Sans" w:hAnsi="PT Sans" w:cstheme="minorHAnsi"/>
          <w:b/>
          <w:sz w:val="32"/>
          <w:szCs w:val="32"/>
        </w:rPr>
      </w:pPr>
    </w:p>
    <w:p w14:paraId="2CF12FBE" w14:textId="024644CB" w:rsidR="00BC5EDB" w:rsidRDefault="00C52B4F" w:rsidP="004D1998">
      <w:pPr>
        <w:widowControl/>
        <w:ind w:right="-22" w:firstLine="125"/>
        <w:rPr>
          <w:rFonts w:ascii="PT Sans" w:hAnsi="PT Sans" w:cstheme="minorHAnsi"/>
          <w:b/>
          <w:sz w:val="32"/>
          <w:szCs w:val="32"/>
        </w:rPr>
      </w:pPr>
      <w:r>
        <w:rPr>
          <w:noProof/>
        </w:rPr>
        <w:drawing>
          <wp:anchor distT="0" distB="0" distL="114300" distR="114300" simplePos="0" relativeHeight="251658240" behindDoc="0" locked="0" layoutInCell="1" allowOverlap="1" wp14:anchorId="34FFE5B1" wp14:editId="3104F2C0">
            <wp:simplePos x="0" y="0"/>
            <wp:positionH relativeFrom="page">
              <wp:posOffset>5141595</wp:posOffset>
            </wp:positionH>
            <wp:positionV relativeFrom="paragraph">
              <wp:posOffset>239205</wp:posOffset>
            </wp:positionV>
            <wp:extent cx="2232660" cy="2048510"/>
            <wp:effectExtent l="0" t="0" r="0" b="8890"/>
            <wp:wrapNone/>
            <wp:docPr id="1434610737" name="Picture 8">
              <a:extLst xmlns:a="http://schemas.openxmlformats.org/drawingml/2006/main">
                <a:ext uri="{FF2B5EF4-FFF2-40B4-BE49-F238E27FC236}">
                  <a16:creationId xmlns:a16="http://schemas.microsoft.com/office/drawing/2014/main" id="{94690384-E1E5-774C-79D3-2A7C8EB6F9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0737" name="Picture 8">
                      <a:extLst>
                        <a:ext uri="{FF2B5EF4-FFF2-40B4-BE49-F238E27FC236}">
                          <a16:creationId xmlns:a16="http://schemas.microsoft.com/office/drawing/2014/main" id="{94690384-E1E5-774C-79D3-2A7C8EB6F993}"/>
                        </a:ext>
                        <a:ext uri="{C183D7F6-B498-43B3-948B-1728B52AA6E4}">
                          <adec:decorative xmlns:adec="http://schemas.microsoft.com/office/drawing/2017/decorative" val="1"/>
                        </a:ext>
                      </a:extLst>
                    </pic:cNvPr>
                    <pic:cNvPicPr>
                      <a:picLocks noChangeAspect="1"/>
                    </pic:cNvPicPr>
                  </pic:nvPicPr>
                  <pic:blipFill rotWithShape="1">
                    <a:blip r:embed="rId13"/>
                    <a:srcRect r="28134"/>
                    <a:stretch/>
                  </pic:blipFill>
                  <pic:spPr>
                    <a:xfrm>
                      <a:off x="0" y="0"/>
                      <a:ext cx="2232660" cy="2048510"/>
                    </a:xfrm>
                    <a:prstGeom prst="rect">
                      <a:avLst/>
                    </a:prstGeom>
                  </pic:spPr>
                </pic:pic>
              </a:graphicData>
            </a:graphic>
            <wp14:sizeRelH relativeFrom="margin">
              <wp14:pctWidth>0</wp14:pctWidth>
            </wp14:sizeRelH>
            <wp14:sizeRelV relativeFrom="margin">
              <wp14:pctHeight>0</wp14:pctHeight>
            </wp14:sizeRelV>
          </wp:anchor>
        </w:drawing>
      </w:r>
    </w:p>
    <w:p w14:paraId="044B4E06" w14:textId="72A4016C" w:rsidR="00BC5EDB" w:rsidRDefault="00BC5EDB" w:rsidP="00515B9E">
      <w:pPr>
        <w:widowControl/>
        <w:ind w:right="-22" w:firstLine="125"/>
        <w:jc w:val="both"/>
        <w:rPr>
          <w:rFonts w:ascii="PT Sans" w:hAnsi="PT Sans" w:cstheme="minorHAnsi"/>
          <w:b/>
          <w:sz w:val="32"/>
          <w:szCs w:val="32"/>
        </w:rPr>
      </w:pPr>
    </w:p>
    <w:p w14:paraId="6255D49F" w14:textId="62821B48" w:rsidR="00C81F5A" w:rsidRDefault="00C81F5A" w:rsidP="00515B9E">
      <w:pPr>
        <w:widowControl/>
        <w:ind w:right="-22" w:firstLine="125"/>
        <w:jc w:val="both"/>
        <w:rPr>
          <w:rFonts w:ascii="PT Sans" w:hAnsi="PT Sans" w:cstheme="minorHAnsi"/>
          <w:b/>
          <w:noProof/>
          <w:sz w:val="32"/>
          <w:szCs w:val="32"/>
        </w:rPr>
      </w:pPr>
    </w:p>
    <w:p w14:paraId="1C943C71" w14:textId="6E4B07BD" w:rsidR="00BC5EDB" w:rsidRDefault="00BC5EDB" w:rsidP="00515B9E">
      <w:pPr>
        <w:widowControl/>
        <w:ind w:right="-22" w:firstLine="125"/>
        <w:jc w:val="both"/>
        <w:rPr>
          <w:rFonts w:ascii="PT Sans" w:hAnsi="PT Sans" w:cstheme="minorHAnsi"/>
          <w:b/>
          <w:sz w:val="32"/>
          <w:szCs w:val="32"/>
        </w:rPr>
      </w:pPr>
    </w:p>
    <w:p w14:paraId="7F13290C" w14:textId="15FDEB9E" w:rsidR="00BC5EDB" w:rsidRDefault="00BC5EDB" w:rsidP="00515B9E">
      <w:pPr>
        <w:widowControl/>
        <w:ind w:right="-22" w:firstLine="125"/>
        <w:jc w:val="both"/>
        <w:rPr>
          <w:rFonts w:ascii="PT Sans" w:hAnsi="PT Sans" w:cstheme="minorHAnsi"/>
          <w:b/>
          <w:sz w:val="32"/>
          <w:szCs w:val="32"/>
        </w:rPr>
      </w:pPr>
    </w:p>
    <w:p w14:paraId="25906240" w14:textId="513AD608" w:rsidR="00BC5EDB" w:rsidRDefault="00BC5EDB" w:rsidP="00515B9E">
      <w:pPr>
        <w:widowControl/>
        <w:ind w:right="-22" w:firstLine="125"/>
        <w:jc w:val="both"/>
        <w:rPr>
          <w:rFonts w:ascii="PT Sans" w:hAnsi="PT Sans" w:cstheme="minorHAnsi"/>
          <w:b/>
          <w:sz w:val="32"/>
          <w:szCs w:val="32"/>
        </w:rPr>
      </w:pPr>
    </w:p>
    <w:p w14:paraId="772257A9" w14:textId="1B291041" w:rsidR="00BC5EDB" w:rsidRDefault="00BC5EDB" w:rsidP="00515B9E">
      <w:pPr>
        <w:widowControl/>
        <w:ind w:right="-22" w:firstLine="125"/>
        <w:jc w:val="both"/>
        <w:rPr>
          <w:rFonts w:ascii="PT Sans" w:hAnsi="PT Sans" w:cstheme="minorHAnsi"/>
          <w:b/>
          <w:sz w:val="32"/>
          <w:szCs w:val="32"/>
        </w:rPr>
      </w:pPr>
    </w:p>
    <w:p w14:paraId="73E6E8AC" w14:textId="47856893" w:rsidR="00BC5EDB" w:rsidRDefault="00BC5EDB" w:rsidP="00515B9E">
      <w:pPr>
        <w:widowControl/>
        <w:ind w:right="-22" w:firstLine="125"/>
        <w:jc w:val="both"/>
        <w:rPr>
          <w:rFonts w:ascii="PT Sans" w:hAnsi="PT Sans" w:cstheme="minorHAnsi"/>
          <w:b/>
          <w:sz w:val="32"/>
          <w:szCs w:val="32"/>
        </w:rPr>
      </w:pPr>
    </w:p>
    <w:p w14:paraId="4786721A" w14:textId="6D63F1D5" w:rsidR="00BC5EDB" w:rsidRDefault="00C52B4F" w:rsidP="00515B9E">
      <w:pPr>
        <w:widowControl/>
        <w:ind w:right="-22" w:firstLine="125"/>
        <w:jc w:val="both"/>
        <w:rPr>
          <w:rFonts w:ascii="PT Sans" w:hAnsi="PT Sans" w:cstheme="minorHAnsi"/>
          <w:b/>
          <w:sz w:val="32"/>
          <w:szCs w:val="32"/>
        </w:rPr>
      </w:pPr>
      <w:r>
        <w:rPr>
          <w:noProof/>
        </w:rPr>
        <w:drawing>
          <wp:anchor distT="0" distB="0" distL="114300" distR="114300" simplePos="0" relativeHeight="251658242" behindDoc="0" locked="0" layoutInCell="1" allowOverlap="1" wp14:anchorId="0560CBFB" wp14:editId="1CCACB32">
            <wp:simplePos x="0" y="0"/>
            <wp:positionH relativeFrom="column">
              <wp:posOffset>4227616</wp:posOffset>
            </wp:positionH>
            <wp:positionV relativeFrom="paragraph">
              <wp:posOffset>265818</wp:posOffset>
            </wp:positionV>
            <wp:extent cx="2238492" cy="1472540"/>
            <wp:effectExtent l="0" t="0" r="0" b="0"/>
            <wp:wrapNone/>
            <wp:docPr id="2138011365" name="Picture 5" descr="Members of the SUBU Arab society holding a cut out Instagram photo frame&#10;">
              <a:extLst xmlns:a="http://schemas.openxmlformats.org/drawingml/2006/main">
                <a:ext uri="{FF2B5EF4-FFF2-40B4-BE49-F238E27FC236}">
                  <a16:creationId xmlns:a16="http://schemas.microsoft.com/office/drawing/2014/main" id="{8BE36228-4556-4B3D-DD58-2415001F2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11365" name="Picture 5" descr="Members of the SUBU Arab society holding a cut out Instagram photo frame&#10;">
                      <a:extLst>
                        <a:ext uri="{FF2B5EF4-FFF2-40B4-BE49-F238E27FC236}">
                          <a16:creationId xmlns:a16="http://schemas.microsoft.com/office/drawing/2014/main" id="{8BE36228-4556-4B3D-DD58-2415001F2B20}"/>
                        </a:ext>
                      </a:extLst>
                    </pic:cNvPr>
                    <pic:cNvPicPr>
                      <a:picLocks noChangeAspect="1"/>
                    </pic:cNvPicPr>
                  </pic:nvPicPr>
                  <pic:blipFill>
                    <a:blip r:embed="rId14"/>
                    <a:stretch>
                      <a:fillRect/>
                    </a:stretch>
                  </pic:blipFill>
                  <pic:spPr>
                    <a:xfrm>
                      <a:off x="0" y="0"/>
                      <a:ext cx="2240655" cy="1473963"/>
                    </a:xfrm>
                    <a:prstGeom prst="rect">
                      <a:avLst/>
                    </a:prstGeom>
                  </pic:spPr>
                </pic:pic>
              </a:graphicData>
            </a:graphic>
            <wp14:sizeRelH relativeFrom="margin">
              <wp14:pctWidth>0</wp14:pctWidth>
            </wp14:sizeRelH>
            <wp14:sizeRelV relativeFrom="margin">
              <wp14:pctHeight>0</wp14:pctHeight>
            </wp14:sizeRelV>
          </wp:anchor>
        </w:drawing>
      </w:r>
    </w:p>
    <w:p w14:paraId="67968C4A" w14:textId="57EB44D4" w:rsidR="00BC5EDB" w:rsidRDefault="00BC5EDB" w:rsidP="00515B9E">
      <w:pPr>
        <w:widowControl/>
        <w:ind w:right="-22" w:firstLine="125"/>
        <w:jc w:val="both"/>
        <w:rPr>
          <w:rFonts w:ascii="PT Sans" w:hAnsi="PT Sans" w:cstheme="minorHAnsi"/>
          <w:b/>
          <w:sz w:val="32"/>
          <w:szCs w:val="32"/>
        </w:rPr>
      </w:pPr>
    </w:p>
    <w:p w14:paraId="72BF3C33" w14:textId="13B6CB6F" w:rsidR="00BC5EDB" w:rsidRDefault="00BC5EDB" w:rsidP="00515B9E">
      <w:pPr>
        <w:widowControl/>
        <w:ind w:right="-22" w:firstLine="125"/>
        <w:jc w:val="both"/>
        <w:rPr>
          <w:rFonts w:ascii="PT Sans" w:hAnsi="PT Sans" w:cstheme="minorHAnsi"/>
          <w:b/>
          <w:sz w:val="32"/>
          <w:szCs w:val="32"/>
        </w:rPr>
      </w:pPr>
    </w:p>
    <w:p w14:paraId="0ACC2634" w14:textId="6BC4A3E7" w:rsidR="00BC5EDB" w:rsidRDefault="00BC5EDB" w:rsidP="00515B9E">
      <w:pPr>
        <w:widowControl/>
        <w:ind w:right="-22" w:firstLine="125"/>
        <w:jc w:val="both"/>
        <w:rPr>
          <w:rFonts w:ascii="PT Sans" w:hAnsi="PT Sans" w:cstheme="minorHAnsi"/>
          <w:b/>
          <w:sz w:val="32"/>
          <w:szCs w:val="32"/>
        </w:rPr>
      </w:pPr>
    </w:p>
    <w:p w14:paraId="0B98014B" w14:textId="33CBC326" w:rsidR="00BC5EDB" w:rsidRDefault="00273B2F" w:rsidP="00515B9E">
      <w:pPr>
        <w:widowControl/>
        <w:ind w:right="-22" w:firstLine="125"/>
        <w:jc w:val="both"/>
        <w:rPr>
          <w:rFonts w:ascii="PT Sans" w:hAnsi="PT Sans" w:cstheme="minorHAnsi"/>
          <w:b/>
          <w:sz w:val="32"/>
          <w:szCs w:val="32"/>
        </w:rPr>
      </w:pPr>
      <w:r>
        <w:rPr>
          <w:noProof/>
        </w:rPr>
        <w:drawing>
          <wp:anchor distT="0" distB="0" distL="114300" distR="114300" simplePos="0" relativeHeight="251658243" behindDoc="0" locked="0" layoutInCell="1" allowOverlap="1" wp14:anchorId="72B796C3" wp14:editId="6028A29E">
            <wp:simplePos x="0" y="0"/>
            <wp:positionH relativeFrom="column">
              <wp:posOffset>-740971</wp:posOffset>
            </wp:positionH>
            <wp:positionV relativeFrom="paragraph">
              <wp:posOffset>378040</wp:posOffset>
            </wp:positionV>
            <wp:extent cx="3261360" cy="2389126"/>
            <wp:effectExtent l="19050" t="19050" r="15240" b="11430"/>
            <wp:wrapNone/>
            <wp:docPr id="15" name="Picture 14" descr="A couple of women sitting in chairs in the new Student Retreat. &#10;&#10;">
              <a:extLst xmlns:a="http://schemas.openxmlformats.org/drawingml/2006/main">
                <a:ext uri="{FF2B5EF4-FFF2-40B4-BE49-F238E27FC236}">
                  <a16:creationId xmlns:a16="http://schemas.microsoft.com/office/drawing/2014/main" id="{1CC62B0F-459A-F751-9A6E-BEF0BDB18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ouple of women sitting in chairs in the new Student Retreat. &#10;&#10;">
                      <a:extLst>
                        <a:ext uri="{FF2B5EF4-FFF2-40B4-BE49-F238E27FC236}">
                          <a16:creationId xmlns:a16="http://schemas.microsoft.com/office/drawing/2014/main" id="{1CC62B0F-459A-F751-9A6E-BEF0BDB18B38}"/>
                        </a:ext>
                      </a:extLst>
                    </pic:cNvPr>
                    <pic:cNvPicPr>
                      <a:picLocks noChangeAspect="1"/>
                    </pic:cNvPicPr>
                  </pic:nvPicPr>
                  <pic:blipFill>
                    <a:blip r:embed="rId15"/>
                    <a:stretch>
                      <a:fillRect/>
                    </a:stretch>
                  </pic:blipFill>
                  <pic:spPr>
                    <a:xfrm>
                      <a:off x="0" y="0"/>
                      <a:ext cx="3261360" cy="2389126"/>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p w14:paraId="1453CF94" w14:textId="6350F4CA" w:rsidR="00BC5EDB" w:rsidRDefault="00273B2F" w:rsidP="00515B9E">
      <w:pPr>
        <w:widowControl/>
        <w:ind w:right="-22" w:firstLine="125"/>
        <w:jc w:val="both"/>
        <w:rPr>
          <w:rFonts w:ascii="PT Sans" w:hAnsi="PT Sans" w:cstheme="minorHAnsi"/>
          <w:b/>
          <w:sz w:val="32"/>
          <w:szCs w:val="32"/>
        </w:rPr>
      </w:pPr>
      <w:r>
        <w:rPr>
          <w:noProof/>
        </w:rPr>
        <w:drawing>
          <wp:anchor distT="0" distB="0" distL="114300" distR="114300" simplePos="0" relativeHeight="251658241" behindDoc="0" locked="0" layoutInCell="1" allowOverlap="1" wp14:anchorId="31A7E5C4" wp14:editId="68834758">
            <wp:simplePos x="0" y="0"/>
            <wp:positionH relativeFrom="column">
              <wp:posOffset>2612571</wp:posOffset>
            </wp:positionH>
            <wp:positionV relativeFrom="paragraph">
              <wp:posOffset>109814</wp:posOffset>
            </wp:positionV>
            <wp:extent cx="1543685" cy="1452946"/>
            <wp:effectExtent l="0" t="0" r="0" b="0"/>
            <wp:wrapNone/>
            <wp:docPr id="1026" name="Picture 2" descr="Artwork on display at the bodyworks exhibition. The neon sign intersects two words,  'BRAVE' and 'TRAGIC'. &#10;The bodyparts exhibition brings together a diverse collection of artworks to explore the hypervisibility of disability through the coverage of the Paralympic Games and the impact this has had on the everyday lives of disabled people.&#10;">
              <a:extLst xmlns:a="http://schemas.openxmlformats.org/drawingml/2006/main">
                <a:ext uri="{FF2B5EF4-FFF2-40B4-BE49-F238E27FC236}">
                  <a16:creationId xmlns:a16="http://schemas.microsoft.com/office/drawing/2014/main" id="{4FBB6F91-BCB3-3726-9A94-A07A87E91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rtwork on display at the bodyworks exhibition. The neon sign intersects two words,  'BRAVE' and 'TRAGIC'. &#10;The bodyparts exhibition brings together a diverse collection of artworks to explore the hypervisibility of disability through the coverage of the Paralympic Games and the impact this has had on the everyday lives of disabled people.&#10;">
                      <a:extLst>
                        <a:ext uri="{FF2B5EF4-FFF2-40B4-BE49-F238E27FC236}">
                          <a16:creationId xmlns:a16="http://schemas.microsoft.com/office/drawing/2014/main" id="{4FBB6F91-BCB3-3726-9A94-A07A87E91AD2}"/>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988" r="11389"/>
                    <a:stretch/>
                  </pic:blipFill>
                  <pic:spPr bwMode="auto">
                    <a:xfrm>
                      <a:off x="0" y="0"/>
                      <a:ext cx="1545188" cy="1454361"/>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6B7D780C" w14:textId="3B553B93" w:rsidR="00BC5EDB" w:rsidRDefault="00273B2F" w:rsidP="00515B9E">
      <w:pPr>
        <w:widowControl/>
        <w:ind w:right="-22" w:firstLine="125"/>
        <w:jc w:val="both"/>
        <w:rPr>
          <w:rFonts w:ascii="PT Sans" w:hAnsi="PT Sans" w:cstheme="minorHAnsi"/>
          <w:b/>
          <w:sz w:val="32"/>
          <w:szCs w:val="32"/>
        </w:rPr>
      </w:pPr>
      <w:r>
        <w:rPr>
          <w:noProof/>
        </w:rPr>
        <w:drawing>
          <wp:anchor distT="0" distB="0" distL="114300" distR="114300" simplePos="0" relativeHeight="251658247" behindDoc="0" locked="0" layoutInCell="1" allowOverlap="1" wp14:anchorId="7C9FA445" wp14:editId="56BEE3B0">
            <wp:simplePos x="0" y="0"/>
            <wp:positionH relativeFrom="column">
              <wp:posOffset>4250690</wp:posOffset>
            </wp:positionH>
            <wp:positionV relativeFrom="paragraph">
              <wp:posOffset>251650</wp:posOffset>
            </wp:positionV>
            <wp:extent cx="2233295" cy="1952625"/>
            <wp:effectExtent l="0" t="0" r="0" b="9525"/>
            <wp:wrapNone/>
            <wp:docPr id="608791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9155" name="Picture 1">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l="28508"/>
                    <a:stretch/>
                  </pic:blipFill>
                  <pic:spPr bwMode="auto">
                    <a:xfrm>
                      <a:off x="0" y="0"/>
                      <a:ext cx="223329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DAD88" w14:textId="76E7F2A9" w:rsidR="00BC5EDB" w:rsidRDefault="00BC5EDB" w:rsidP="00515B9E">
      <w:pPr>
        <w:widowControl/>
        <w:ind w:right="-22" w:firstLine="125"/>
        <w:jc w:val="both"/>
        <w:rPr>
          <w:rFonts w:ascii="PT Sans" w:hAnsi="PT Sans" w:cstheme="minorHAnsi"/>
          <w:b/>
          <w:sz w:val="32"/>
          <w:szCs w:val="32"/>
        </w:rPr>
      </w:pPr>
      <w:bookmarkStart w:id="2" w:name="_Hlk153451904"/>
      <w:bookmarkEnd w:id="2"/>
    </w:p>
    <w:p w14:paraId="52506B9A" w14:textId="40EA961E" w:rsidR="00BC5EDB" w:rsidRDefault="00BC5EDB" w:rsidP="00515B9E">
      <w:pPr>
        <w:widowControl/>
        <w:ind w:right="-22" w:firstLine="125"/>
        <w:jc w:val="both"/>
        <w:rPr>
          <w:rFonts w:ascii="PT Sans" w:hAnsi="PT Sans" w:cstheme="minorHAnsi"/>
          <w:b/>
          <w:sz w:val="32"/>
          <w:szCs w:val="32"/>
        </w:rPr>
      </w:pPr>
    </w:p>
    <w:p w14:paraId="228EA0ED" w14:textId="2A3F8DCC" w:rsidR="00BC5EDB" w:rsidRDefault="00BC5EDB" w:rsidP="00515B9E">
      <w:pPr>
        <w:widowControl/>
        <w:ind w:right="-22" w:firstLine="125"/>
        <w:jc w:val="both"/>
        <w:rPr>
          <w:rFonts w:ascii="PT Sans" w:hAnsi="PT Sans" w:cstheme="minorHAnsi"/>
          <w:b/>
          <w:sz w:val="32"/>
          <w:szCs w:val="32"/>
        </w:rPr>
      </w:pPr>
    </w:p>
    <w:p w14:paraId="7328A5D8" w14:textId="60B99E1C" w:rsidR="00BC5EDB" w:rsidRDefault="00BC5EDB" w:rsidP="00515B9E">
      <w:pPr>
        <w:widowControl/>
        <w:ind w:right="-22" w:firstLine="125"/>
        <w:jc w:val="both"/>
        <w:rPr>
          <w:rFonts w:ascii="PT Sans" w:hAnsi="PT Sans" w:cstheme="minorHAnsi"/>
          <w:b/>
          <w:sz w:val="32"/>
          <w:szCs w:val="32"/>
        </w:rPr>
      </w:pPr>
    </w:p>
    <w:p w14:paraId="3F4D3FDA" w14:textId="4BF38305" w:rsidR="00BC5EDB" w:rsidRDefault="00273B2F" w:rsidP="00515B9E">
      <w:pPr>
        <w:widowControl/>
        <w:ind w:right="-22" w:firstLine="125"/>
        <w:jc w:val="both"/>
        <w:rPr>
          <w:noProof/>
        </w:rPr>
      </w:pPr>
      <w:r>
        <w:rPr>
          <w:rFonts w:ascii="PT Sans" w:hAnsi="PT Sans" w:cstheme="minorHAnsi"/>
          <w:b/>
          <w:noProof/>
          <w:sz w:val="32"/>
          <w:szCs w:val="32"/>
        </w:rPr>
        <w:drawing>
          <wp:anchor distT="0" distB="0" distL="114300" distR="114300" simplePos="0" relativeHeight="251658246" behindDoc="0" locked="0" layoutInCell="1" allowOverlap="1" wp14:anchorId="44010853" wp14:editId="4D4172D8">
            <wp:simplePos x="0" y="0"/>
            <wp:positionH relativeFrom="page">
              <wp:posOffset>2303672</wp:posOffset>
            </wp:positionH>
            <wp:positionV relativeFrom="paragraph">
              <wp:posOffset>13722</wp:posOffset>
            </wp:positionV>
            <wp:extent cx="2762885" cy="1379855"/>
            <wp:effectExtent l="0" t="0" r="0" b="0"/>
            <wp:wrapNone/>
            <wp:docPr id="1746835366" name="Picture 3" descr="The words 'BU Women's Health Podcast' written over an image of three women who have appeared on the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35366" name="Picture 3" descr="The words 'BU Women's Health Podcast' written over an image of three women who have appeared on the podca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885" cy="1379855"/>
                    </a:xfrm>
                    <a:prstGeom prst="rect">
                      <a:avLst/>
                    </a:prstGeom>
                    <a:noFill/>
                  </pic:spPr>
                </pic:pic>
              </a:graphicData>
            </a:graphic>
            <wp14:sizeRelH relativeFrom="page">
              <wp14:pctWidth>0</wp14:pctWidth>
            </wp14:sizeRelH>
            <wp14:sizeRelV relativeFrom="page">
              <wp14:pctHeight>0</wp14:pctHeight>
            </wp14:sizeRelV>
          </wp:anchor>
        </w:drawing>
      </w:r>
    </w:p>
    <w:p w14:paraId="0E517EE1" w14:textId="2E237AEB" w:rsidR="002B0BED" w:rsidRDefault="002B0BED" w:rsidP="00515B9E">
      <w:pPr>
        <w:widowControl/>
        <w:ind w:right="-22" w:firstLine="125"/>
        <w:jc w:val="both"/>
        <w:rPr>
          <w:rFonts w:ascii="PT Sans" w:hAnsi="PT Sans" w:cstheme="minorHAnsi"/>
          <w:b/>
          <w:sz w:val="32"/>
          <w:szCs w:val="32"/>
        </w:rPr>
      </w:pPr>
    </w:p>
    <w:p w14:paraId="76E10590" w14:textId="43440D6E" w:rsidR="00BC5EDB" w:rsidRDefault="00BC5EDB" w:rsidP="00515B9E">
      <w:pPr>
        <w:widowControl/>
        <w:ind w:right="-22" w:firstLine="125"/>
        <w:jc w:val="both"/>
        <w:rPr>
          <w:rFonts w:ascii="PT Sans" w:hAnsi="PT Sans" w:cstheme="minorHAnsi"/>
          <w:b/>
          <w:sz w:val="32"/>
          <w:szCs w:val="32"/>
        </w:rPr>
      </w:pPr>
    </w:p>
    <w:p w14:paraId="47E72EA7" w14:textId="1244655E" w:rsidR="00BC5EDB" w:rsidRDefault="00BC5EDB" w:rsidP="00515B9E">
      <w:pPr>
        <w:widowControl/>
        <w:ind w:right="-22" w:firstLine="125"/>
        <w:jc w:val="both"/>
        <w:rPr>
          <w:rFonts w:ascii="PT Sans" w:hAnsi="PT Sans" w:cstheme="minorHAnsi"/>
          <w:b/>
          <w:sz w:val="32"/>
          <w:szCs w:val="32"/>
        </w:rPr>
      </w:pPr>
    </w:p>
    <w:p w14:paraId="0ACCA8B4" w14:textId="62DE9C53" w:rsidR="00BC5EDB" w:rsidRDefault="00273B2F" w:rsidP="00515B9E">
      <w:pPr>
        <w:widowControl/>
        <w:ind w:right="-22" w:firstLine="125"/>
        <w:jc w:val="both"/>
        <w:rPr>
          <w:rFonts w:ascii="PT Sans" w:hAnsi="PT Sans" w:cstheme="minorHAnsi"/>
          <w:b/>
          <w:sz w:val="32"/>
          <w:szCs w:val="32"/>
        </w:rPr>
      </w:pPr>
      <w:r>
        <w:rPr>
          <w:rFonts w:ascii="PT Sans" w:hAnsi="PT Sans" w:cstheme="minorHAnsi"/>
          <w:b/>
          <w:noProof/>
          <w:sz w:val="32"/>
          <w:szCs w:val="32"/>
        </w:rPr>
        <w:drawing>
          <wp:anchor distT="0" distB="0" distL="114300" distR="114300" simplePos="0" relativeHeight="251658250" behindDoc="0" locked="0" layoutInCell="1" allowOverlap="1" wp14:anchorId="316617C7" wp14:editId="2ADC0BD6">
            <wp:simplePos x="0" y="0"/>
            <wp:positionH relativeFrom="column">
              <wp:posOffset>4239492</wp:posOffset>
            </wp:positionH>
            <wp:positionV relativeFrom="paragraph">
              <wp:posOffset>46042</wp:posOffset>
            </wp:positionV>
            <wp:extent cx="2227902" cy="2207443"/>
            <wp:effectExtent l="0" t="0" r="1270" b="2540"/>
            <wp:wrapNone/>
            <wp:docPr id="856723399" name="Picture 6" descr="Five people stood by an a world map. The photo was taken at the International coffee mo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23399" name="Picture 6" descr="Five people stood by an a world map. The photo was taken at the International coffee morning. "/>
                    <pic:cNvPicPr>
                      <a:picLocks noChangeAspect="1" noChangeArrowheads="1"/>
                    </pic:cNvPicPr>
                  </pic:nvPicPr>
                  <pic:blipFill rotWithShape="1">
                    <a:blip r:embed="rId19">
                      <a:extLst>
                        <a:ext uri="{28A0092B-C50C-407E-A947-70E740481C1C}">
                          <a14:useLocalDpi xmlns:a14="http://schemas.microsoft.com/office/drawing/2010/main" val="0"/>
                        </a:ext>
                      </a:extLst>
                    </a:blip>
                    <a:srcRect t="9048" b="14489"/>
                    <a:stretch/>
                  </pic:blipFill>
                  <pic:spPr bwMode="auto">
                    <a:xfrm>
                      <a:off x="0" y="0"/>
                      <a:ext cx="2230272" cy="2209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60F96" w14:textId="3BA090D7" w:rsidR="00BC5EDB" w:rsidRDefault="005E3E14" w:rsidP="00515B9E">
      <w:pPr>
        <w:widowControl/>
        <w:ind w:right="-22" w:firstLine="125"/>
        <w:jc w:val="both"/>
        <w:rPr>
          <w:rFonts w:ascii="PT Sans" w:hAnsi="PT Sans" w:cstheme="minorHAnsi"/>
          <w:b/>
          <w:sz w:val="32"/>
          <w:szCs w:val="32"/>
        </w:rPr>
      </w:pPr>
      <w:r>
        <w:rPr>
          <w:noProof/>
        </w:rPr>
        <w:drawing>
          <wp:anchor distT="0" distB="0" distL="114300" distR="114300" simplePos="0" relativeHeight="251658245" behindDoc="0" locked="0" layoutInCell="1" allowOverlap="1" wp14:anchorId="4DDAC622" wp14:editId="387D6F1D">
            <wp:simplePos x="0" y="0"/>
            <wp:positionH relativeFrom="page">
              <wp:posOffset>178130</wp:posOffset>
            </wp:positionH>
            <wp:positionV relativeFrom="paragraph">
              <wp:posOffset>234414</wp:posOffset>
            </wp:positionV>
            <wp:extent cx="4912319" cy="1757045"/>
            <wp:effectExtent l="0" t="0" r="3175" b="0"/>
            <wp:wrapNone/>
            <wp:docPr id="8" name="Picture 7" descr="Four panellists sat together at the Black History Month panel event. The VC is in front with a microphone. ">
              <a:extLst xmlns:a="http://schemas.openxmlformats.org/drawingml/2006/main">
                <a:ext uri="{FF2B5EF4-FFF2-40B4-BE49-F238E27FC236}">
                  <a16:creationId xmlns:a16="http://schemas.microsoft.com/office/drawing/2014/main" id="{26AFEE71-87DC-6F85-F89C-A08C9562A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our panellists sat together at the Black History Month panel event. The VC is in front with a microphone. ">
                      <a:extLst>
                        <a:ext uri="{FF2B5EF4-FFF2-40B4-BE49-F238E27FC236}">
                          <a16:creationId xmlns:a16="http://schemas.microsoft.com/office/drawing/2014/main" id="{26AFEE71-87DC-6F85-F89C-A08C9562ACE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9340"/>
                    <a:stretch/>
                  </pic:blipFill>
                  <pic:spPr bwMode="auto">
                    <a:xfrm>
                      <a:off x="0" y="0"/>
                      <a:ext cx="4948796" cy="1770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5140C" w14:textId="76B75039" w:rsidR="00570068" w:rsidRPr="00160A30" w:rsidRDefault="00570068" w:rsidP="00782CCF">
      <w:pPr>
        <w:pStyle w:val="Heading13"/>
        <w:numPr>
          <w:ilvl w:val="0"/>
          <w:numId w:val="0"/>
        </w:numPr>
        <w:ind w:left="706"/>
        <w:jc w:val="left"/>
        <w:rPr>
          <w:rFonts w:cs="Arial"/>
          <w:bCs/>
          <w:color w:val="215868" w:themeColor="accent5" w:themeShade="80"/>
          <w:sz w:val="28"/>
          <w:szCs w:val="28"/>
          <w:u w:val="none"/>
        </w:rPr>
      </w:pPr>
    </w:p>
    <w:bookmarkEnd w:id="0"/>
    <w:p w14:paraId="39B79901" w14:textId="77777777" w:rsidR="007E75D4" w:rsidRDefault="007E75D4" w:rsidP="00C30F66">
      <w:pPr>
        <w:pStyle w:val="Title"/>
        <w:rPr>
          <w:rFonts w:ascii="PT Sans" w:hAnsi="PT Sans" w:cstheme="minorHAnsi"/>
          <w:b/>
          <w:bCs/>
          <w:sz w:val="48"/>
          <w:szCs w:val="48"/>
        </w:rPr>
      </w:pPr>
    </w:p>
    <w:p w14:paraId="629EA9E7" w14:textId="77777777" w:rsidR="007E75D4" w:rsidRDefault="007E75D4" w:rsidP="00C30F66">
      <w:pPr>
        <w:pStyle w:val="Title"/>
        <w:rPr>
          <w:rFonts w:ascii="PT Sans" w:hAnsi="PT Sans" w:cstheme="minorHAnsi"/>
          <w:b/>
          <w:bCs/>
          <w:sz w:val="48"/>
          <w:szCs w:val="48"/>
        </w:rPr>
      </w:pPr>
    </w:p>
    <w:p w14:paraId="672C7D0E" w14:textId="0E90E459" w:rsidR="00B1082F" w:rsidRPr="00F33F47" w:rsidRDefault="004168B9" w:rsidP="00C30F66">
      <w:pPr>
        <w:pStyle w:val="Title"/>
        <w:rPr>
          <w:rFonts w:ascii="PT Sans" w:hAnsi="PT Sans" w:cstheme="minorHAnsi"/>
          <w:b/>
          <w:bCs/>
          <w:sz w:val="48"/>
          <w:szCs w:val="48"/>
        </w:rPr>
      </w:pPr>
      <w:r w:rsidRPr="00F33F47">
        <w:rPr>
          <w:rFonts w:ascii="PT Sans" w:hAnsi="PT Sans" w:cstheme="minorHAnsi"/>
          <w:b/>
          <w:bCs/>
          <w:sz w:val="48"/>
          <w:szCs w:val="48"/>
        </w:rPr>
        <w:lastRenderedPageBreak/>
        <w:t>Equality Diversity and Inclusion Annual Report 2024</w:t>
      </w:r>
      <w:r w:rsidR="00C30897">
        <w:rPr>
          <w:rFonts w:ascii="PT Sans" w:hAnsi="PT Sans" w:cstheme="minorHAnsi"/>
          <w:b/>
          <w:bCs/>
          <w:sz w:val="48"/>
          <w:szCs w:val="48"/>
        </w:rPr>
        <w:tab/>
      </w:r>
      <w:r w:rsidR="00C30897">
        <w:rPr>
          <w:rFonts w:ascii="PT Sans" w:hAnsi="PT Sans" w:cstheme="minorHAnsi"/>
          <w:b/>
          <w:bCs/>
          <w:sz w:val="48"/>
          <w:szCs w:val="48"/>
        </w:rPr>
        <w:tab/>
      </w:r>
    </w:p>
    <w:p w14:paraId="1C83BBC3" w14:textId="7523E44A" w:rsidR="009137A3" w:rsidRDefault="009137A3" w:rsidP="00013ED5">
      <w:pPr>
        <w:widowControl/>
        <w:tabs>
          <w:tab w:val="left" w:pos="567"/>
        </w:tabs>
        <w:spacing w:after="240"/>
        <w:ind w:right="-22"/>
        <w:jc w:val="both"/>
        <w:rPr>
          <w:rFonts w:ascii="PT Sans" w:hAnsi="PT Sans"/>
          <w:b/>
          <w:bCs/>
          <w:sz w:val="20"/>
          <w:szCs w:val="20"/>
        </w:rPr>
      </w:pPr>
    </w:p>
    <w:p w14:paraId="1FB4A8D8" w14:textId="0D144B37" w:rsidR="00D805F3" w:rsidRPr="007D1C3B" w:rsidRDefault="000F6068" w:rsidP="007D1C3B">
      <w:pPr>
        <w:pStyle w:val="Heading2"/>
        <w:rPr>
          <w:color w:val="CC0099"/>
          <w:sz w:val="32"/>
          <w:szCs w:val="22"/>
        </w:rPr>
      </w:pPr>
      <w:r w:rsidRPr="00F33F47">
        <w:rPr>
          <w:color w:val="CC0099"/>
          <w:sz w:val="32"/>
          <w:szCs w:val="22"/>
        </w:rPr>
        <w:t>Foreword</w:t>
      </w:r>
    </w:p>
    <w:p w14:paraId="53A8E51D" w14:textId="77777777" w:rsidR="00D805F3" w:rsidRDefault="00D805F3" w:rsidP="00D805F3">
      <w:pPr>
        <w:pStyle w:val="ListBullet"/>
        <w:numPr>
          <w:ilvl w:val="0"/>
          <w:numId w:val="0"/>
        </w:numPr>
        <w:rPr>
          <w:sz w:val="24"/>
          <w:szCs w:val="24"/>
        </w:rPr>
      </w:pPr>
    </w:p>
    <w:p w14:paraId="6325C297" w14:textId="77777777" w:rsidR="00752AA0" w:rsidRDefault="00752AA0" w:rsidP="007707B2">
      <w:pPr>
        <w:pStyle w:val="ListBullet"/>
        <w:numPr>
          <w:ilvl w:val="0"/>
          <w:numId w:val="0"/>
        </w:numPr>
        <w:rPr>
          <w:rFonts w:ascii="PT Sans" w:hAnsi="PT Sans"/>
          <w:sz w:val="24"/>
          <w:szCs w:val="24"/>
        </w:rPr>
        <w:sectPr w:rsidR="00752AA0" w:rsidSect="00814B98">
          <w:footerReference w:type="default" r:id="rId21"/>
          <w:type w:val="continuous"/>
          <w:pgSz w:w="11906" w:h="16838"/>
          <w:pgMar w:top="1134" w:right="991" w:bottom="709" w:left="1440" w:header="708" w:footer="708" w:gutter="0"/>
          <w:cols w:space="708"/>
          <w:docGrid w:linePitch="360"/>
        </w:sectPr>
      </w:pPr>
    </w:p>
    <w:p w14:paraId="60D04C01" w14:textId="32560129" w:rsidR="007707B2" w:rsidRDefault="007707B2" w:rsidP="007707B2">
      <w:pPr>
        <w:pStyle w:val="ListBullet"/>
        <w:numPr>
          <w:ilvl w:val="0"/>
          <w:numId w:val="0"/>
        </w:numPr>
        <w:rPr>
          <w:rFonts w:ascii="PT Sans" w:hAnsi="PT Sans"/>
          <w:sz w:val="24"/>
          <w:szCs w:val="24"/>
        </w:rPr>
      </w:pPr>
      <w:r w:rsidRPr="007707B2">
        <w:rPr>
          <w:rFonts w:ascii="PT Sans" w:hAnsi="PT Sans"/>
          <w:sz w:val="24"/>
          <w:szCs w:val="24"/>
        </w:rPr>
        <w:t xml:space="preserve">This annual </w:t>
      </w:r>
      <w:r w:rsidR="00790FCA" w:rsidRPr="000E549A">
        <w:rPr>
          <w:rFonts w:ascii="PT Sans" w:hAnsi="PT Sans"/>
          <w:sz w:val="24"/>
          <w:szCs w:val="24"/>
        </w:rPr>
        <w:t xml:space="preserve">Equality, Diversity, and Inclusion (EDI) report celebrates the achievements and progress </w:t>
      </w:r>
      <w:r w:rsidR="00233B7D" w:rsidRPr="00233B7D">
        <w:rPr>
          <w:rFonts w:ascii="PT Sans" w:hAnsi="PT Sans"/>
          <w:sz w:val="24"/>
          <w:szCs w:val="24"/>
        </w:rPr>
        <w:t xml:space="preserve">made in embedding equality, diversity, and inclusion (EDI) at BU </w:t>
      </w:r>
      <w:r w:rsidR="0092728D">
        <w:rPr>
          <w:rFonts w:ascii="PT Sans" w:hAnsi="PT Sans"/>
          <w:sz w:val="24"/>
          <w:szCs w:val="24"/>
        </w:rPr>
        <w:t>throughout</w:t>
      </w:r>
      <w:r w:rsidR="00233B7D" w:rsidRPr="00233B7D">
        <w:rPr>
          <w:rFonts w:ascii="PT Sans" w:hAnsi="PT Sans"/>
          <w:sz w:val="24"/>
          <w:szCs w:val="24"/>
        </w:rPr>
        <w:t xml:space="preserve"> 2024.</w:t>
      </w:r>
    </w:p>
    <w:p w14:paraId="492FCDA8" w14:textId="77777777" w:rsidR="00233B7D" w:rsidRPr="000E549A" w:rsidRDefault="00233B7D" w:rsidP="007707B2">
      <w:pPr>
        <w:pStyle w:val="ListBullet"/>
        <w:numPr>
          <w:ilvl w:val="0"/>
          <w:numId w:val="0"/>
        </w:numPr>
        <w:rPr>
          <w:rFonts w:ascii="PT Sans" w:hAnsi="PT Sans"/>
          <w:sz w:val="24"/>
          <w:szCs w:val="24"/>
        </w:rPr>
      </w:pPr>
    </w:p>
    <w:p w14:paraId="5CA4A3EE" w14:textId="73CFC8DB" w:rsidR="00CA485C" w:rsidRDefault="00AA0873" w:rsidP="007707B2">
      <w:pPr>
        <w:pStyle w:val="ListBullet"/>
        <w:numPr>
          <w:ilvl w:val="0"/>
          <w:numId w:val="0"/>
        </w:numPr>
        <w:rPr>
          <w:rFonts w:ascii="PT Sans" w:hAnsi="PT Sans"/>
          <w:sz w:val="24"/>
          <w:szCs w:val="24"/>
        </w:rPr>
      </w:pPr>
      <w:r w:rsidRPr="00AA0873">
        <w:rPr>
          <w:rFonts w:ascii="PT Sans" w:hAnsi="PT Sans"/>
          <w:sz w:val="24"/>
          <w:szCs w:val="24"/>
        </w:rPr>
        <w:t xml:space="preserve">2024 has been a year of transition. We welcomed our new Vice-Chancellor, Alison Honour, and as we approach the conclusion of our BU2025 strategy, we are actively working with colleagues to shape our next strategic plan—BU2035. As we refine our 10-year roadmap, EDI remains a golden thread running through our institutional vision. </w:t>
      </w:r>
    </w:p>
    <w:p w14:paraId="56D93248" w14:textId="77777777" w:rsidR="00AA0873" w:rsidRDefault="00AA0873" w:rsidP="007707B2">
      <w:pPr>
        <w:pStyle w:val="ListBullet"/>
        <w:numPr>
          <w:ilvl w:val="0"/>
          <w:numId w:val="0"/>
        </w:numPr>
        <w:rPr>
          <w:rFonts w:ascii="PT Sans" w:hAnsi="PT Sans"/>
          <w:sz w:val="24"/>
          <w:szCs w:val="24"/>
        </w:rPr>
      </w:pPr>
    </w:p>
    <w:p w14:paraId="6E686F50" w14:textId="77777777" w:rsidR="00731291" w:rsidRDefault="002877BC" w:rsidP="002877BC">
      <w:pPr>
        <w:pStyle w:val="ListBullet"/>
        <w:numPr>
          <w:ilvl w:val="0"/>
          <w:numId w:val="0"/>
        </w:numPr>
        <w:rPr>
          <w:rFonts w:ascii="PT Sans" w:hAnsi="PT Sans"/>
          <w:sz w:val="24"/>
          <w:szCs w:val="24"/>
        </w:rPr>
      </w:pPr>
      <w:r w:rsidRPr="002877BC">
        <w:rPr>
          <w:rFonts w:ascii="PT Sans" w:hAnsi="PT Sans"/>
          <w:sz w:val="24"/>
          <w:szCs w:val="24"/>
        </w:rPr>
        <w:t xml:space="preserve">One year into our EDI Strategic Plan, our vision remains clear: to </w:t>
      </w:r>
      <w:r w:rsidR="00AB593E">
        <w:rPr>
          <w:rFonts w:ascii="PT Sans" w:hAnsi="PT Sans"/>
          <w:sz w:val="24"/>
          <w:szCs w:val="24"/>
        </w:rPr>
        <w:t xml:space="preserve">further </w:t>
      </w:r>
      <w:r w:rsidRPr="002877BC">
        <w:rPr>
          <w:rFonts w:ascii="PT Sans" w:hAnsi="PT Sans"/>
          <w:sz w:val="24"/>
          <w:szCs w:val="24"/>
        </w:rPr>
        <w:t xml:space="preserve">cultivate a community built on respect, compassion, and curiosity—where everyone feels they belong and can thrive. </w:t>
      </w:r>
    </w:p>
    <w:p w14:paraId="6B848047" w14:textId="77777777" w:rsidR="00DE2451" w:rsidRDefault="00DE2451" w:rsidP="002877BC">
      <w:pPr>
        <w:pStyle w:val="ListBullet"/>
        <w:numPr>
          <w:ilvl w:val="0"/>
          <w:numId w:val="0"/>
        </w:numPr>
        <w:rPr>
          <w:rFonts w:ascii="PT Sans" w:hAnsi="PT Sans"/>
          <w:sz w:val="24"/>
          <w:szCs w:val="24"/>
        </w:rPr>
      </w:pPr>
    </w:p>
    <w:p w14:paraId="2CF9748D" w14:textId="0B588DD9" w:rsidR="007D5C41" w:rsidRDefault="007D5C41" w:rsidP="002877BC">
      <w:pPr>
        <w:pStyle w:val="ListBullet"/>
        <w:numPr>
          <w:ilvl w:val="0"/>
          <w:numId w:val="0"/>
        </w:numPr>
        <w:rPr>
          <w:rFonts w:ascii="PT Sans" w:hAnsi="PT Sans"/>
          <w:sz w:val="24"/>
          <w:szCs w:val="24"/>
        </w:rPr>
      </w:pPr>
      <w:r>
        <w:rPr>
          <w:rFonts w:ascii="PT Sans" w:hAnsi="PT Sans"/>
          <w:sz w:val="24"/>
          <w:szCs w:val="24"/>
        </w:rPr>
        <w:t xml:space="preserve">We are proud </w:t>
      </w:r>
      <w:r w:rsidR="0044401E">
        <w:rPr>
          <w:rFonts w:ascii="PT Sans" w:hAnsi="PT Sans"/>
          <w:sz w:val="24"/>
          <w:szCs w:val="24"/>
        </w:rPr>
        <w:t xml:space="preserve">of our increasingly inclusive and diverse community and the progress we </w:t>
      </w:r>
      <w:r w:rsidR="00586879">
        <w:rPr>
          <w:rFonts w:ascii="PT Sans" w:hAnsi="PT Sans"/>
          <w:sz w:val="24"/>
          <w:szCs w:val="24"/>
        </w:rPr>
        <w:t>have made this year</w:t>
      </w:r>
      <w:r w:rsidR="00075A69">
        <w:rPr>
          <w:rFonts w:ascii="PT Sans" w:hAnsi="PT Sans"/>
          <w:sz w:val="24"/>
          <w:szCs w:val="24"/>
        </w:rPr>
        <w:t xml:space="preserve">, including; </w:t>
      </w:r>
      <w:r w:rsidR="00586879">
        <w:rPr>
          <w:rFonts w:ascii="PT Sans" w:hAnsi="PT Sans"/>
          <w:sz w:val="24"/>
          <w:szCs w:val="24"/>
        </w:rPr>
        <w:t xml:space="preserve"> </w:t>
      </w:r>
      <w:r w:rsidR="00C94B51">
        <w:rPr>
          <w:rFonts w:ascii="PT Sans" w:hAnsi="PT Sans"/>
          <w:sz w:val="24"/>
          <w:szCs w:val="24"/>
        </w:rPr>
        <w:t xml:space="preserve">launching </w:t>
      </w:r>
      <w:r w:rsidR="00586879">
        <w:rPr>
          <w:rFonts w:ascii="PT Sans" w:hAnsi="PT Sans"/>
          <w:sz w:val="24"/>
          <w:szCs w:val="24"/>
        </w:rPr>
        <w:t>new staff networks</w:t>
      </w:r>
      <w:r w:rsidR="005F01CB">
        <w:rPr>
          <w:rFonts w:ascii="PT Sans" w:hAnsi="PT Sans"/>
          <w:sz w:val="24"/>
          <w:szCs w:val="24"/>
        </w:rPr>
        <w:t>;</w:t>
      </w:r>
      <w:r w:rsidR="0043064D">
        <w:rPr>
          <w:rFonts w:ascii="PT Sans" w:hAnsi="PT Sans"/>
          <w:sz w:val="24"/>
          <w:szCs w:val="24"/>
        </w:rPr>
        <w:t xml:space="preserve"> enhanc</w:t>
      </w:r>
      <w:r w:rsidR="00F16840">
        <w:rPr>
          <w:rFonts w:ascii="PT Sans" w:hAnsi="PT Sans"/>
          <w:sz w:val="24"/>
          <w:szCs w:val="24"/>
        </w:rPr>
        <w:t>ing</w:t>
      </w:r>
      <w:r w:rsidR="0043064D">
        <w:rPr>
          <w:rFonts w:ascii="PT Sans" w:hAnsi="PT Sans"/>
          <w:sz w:val="24"/>
          <w:szCs w:val="24"/>
        </w:rPr>
        <w:t xml:space="preserve"> to our </w:t>
      </w:r>
      <w:r w:rsidR="0043064D" w:rsidRPr="002877BC">
        <w:rPr>
          <w:rFonts w:ascii="PT Sans" w:hAnsi="PT Sans"/>
          <w:sz w:val="24"/>
          <w:szCs w:val="24"/>
        </w:rPr>
        <w:t>recruitment</w:t>
      </w:r>
      <w:r w:rsidR="003D301E">
        <w:rPr>
          <w:rFonts w:ascii="PT Sans" w:hAnsi="PT Sans"/>
          <w:sz w:val="24"/>
          <w:szCs w:val="24"/>
        </w:rPr>
        <w:t xml:space="preserve"> </w:t>
      </w:r>
      <w:r w:rsidR="0043064D">
        <w:rPr>
          <w:rFonts w:ascii="PT Sans" w:hAnsi="PT Sans"/>
          <w:sz w:val="24"/>
          <w:szCs w:val="24"/>
        </w:rPr>
        <w:t>processes</w:t>
      </w:r>
      <w:r w:rsidR="0043064D" w:rsidRPr="002877BC">
        <w:rPr>
          <w:rFonts w:ascii="PT Sans" w:hAnsi="PT Sans"/>
          <w:sz w:val="24"/>
          <w:szCs w:val="24"/>
        </w:rPr>
        <w:t xml:space="preserve"> to </w:t>
      </w:r>
      <w:r w:rsidR="0043064D">
        <w:rPr>
          <w:rFonts w:ascii="PT Sans" w:hAnsi="PT Sans"/>
          <w:sz w:val="24"/>
          <w:szCs w:val="24"/>
        </w:rPr>
        <w:t xml:space="preserve">further </w:t>
      </w:r>
      <w:r w:rsidR="0043064D" w:rsidRPr="002877BC">
        <w:rPr>
          <w:rFonts w:ascii="PT Sans" w:hAnsi="PT Sans"/>
          <w:sz w:val="24"/>
          <w:szCs w:val="24"/>
        </w:rPr>
        <w:t>foster inclusivity and equitable opportunities</w:t>
      </w:r>
      <w:r w:rsidR="005F01CB">
        <w:rPr>
          <w:rFonts w:ascii="PT Sans" w:hAnsi="PT Sans"/>
          <w:sz w:val="24"/>
          <w:szCs w:val="24"/>
        </w:rPr>
        <w:t xml:space="preserve">; signing up to </w:t>
      </w:r>
      <w:r w:rsidR="004C35F4">
        <w:rPr>
          <w:rFonts w:ascii="PT Sans" w:hAnsi="PT Sans"/>
          <w:sz w:val="24"/>
          <w:szCs w:val="24"/>
        </w:rPr>
        <w:t>Hidden Disabilities sunflower</w:t>
      </w:r>
      <w:r w:rsidR="009B0668">
        <w:rPr>
          <w:rFonts w:ascii="PT Sans" w:hAnsi="PT Sans"/>
          <w:sz w:val="24"/>
          <w:szCs w:val="24"/>
        </w:rPr>
        <w:t xml:space="preserve"> scheme</w:t>
      </w:r>
      <w:r w:rsidR="00D2368C">
        <w:rPr>
          <w:rFonts w:ascii="PT Sans" w:hAnsi="PT Sans"/>
          <w:sz w:val="24"/>
          <w:szCs w:val="24"/>
        </w:rPr>
        <w:t>;</w:t>
      </w:r>
      <w:r w:rsidR="00C4347F">
        <w:rPr>
          <w:rFonts w:ascii="PT Sans" w:hAnsi="PT Sans"/>
          <w:sz w:val="24"/>
          <w:szCs w:val="24"/>
        </w:rPr>
        <w:t xml:space="preserve"> </w:t>
      </w:r>
      <w:r w:rsidR="009B0668">
        <w:rPr>
          <w:rFonts w:ascii="PT Sans" w:hAnsi="PT Sans"/>
          <w:sz w:val="24"/>
          <w:szCs w:val="24"/>
        </w:rPr>
        <w:t xml:space="preserve">hosting a </w:t>
      </w:r>
      <w:r w:rsidR="00CE57E7">
        <w:rPr>
          <w:rFonts w:ascii="PT Sans" w:hAnsi="PT Sans"/>
          <w:sz w:val="24"/>
          <w:szCs w:val="24"/>
        </w:rPr>
        <w:t xml:space="preserve">vibrant </w:t>
      </w:r>
      <w:r w:rsidR="0018499A">
        <w:rPr>
          <w:rFonts w:ascii="PT Sans" w:hAnsi="PT Sans"/>
          <w:sz w:val="24"/>
          <w:szCs w:val="24"/>
        </w:rPr>
        <w:t xml:space="preserve">ongoing </w:t>
      </w:r>
      <w:r w:rsidR="003D301E">
        <w:rPr>
          <w:rFonts w:ascii="PT Sans" w:hAnsi="PT Sans"/>
          <w:sz w:val="24"/>
          <w:szCs w:val="24"/>
        </w:rPr>
        <w:t>calendar</w:t>
      </w:r>
      <w:r w:rsidR="00BE3815">
        <w:rPr>
          <w:rFonts w:ascii="PT Sans" w:hAnsi="PT Sans"/>
          <w:sz w:val="24"/>
          <w:szCs w:val="24"/>
        </w:rPr>
        <w:t xml:space="preserve"> of EDI events</w:t>
      </w:r>
      <w:r w:rsidR="009B0668">
        <w:rPr>
          <w:rFonts w:ascii="PT Sans" w:hAnsi="PT Sans"/>
          <w:sz w:val="24"/>
          <w:szCs w:val="24"/>
        </w:rPr>
        <w:t>, attracting over</w:t>
      </w:r>
      <w:r w:rsidR="00E475F4">
        <w:rPr>
          <w:rFonts w:ascii="PT Sans" w:hAnsi="PT Sans"/>
          <w:sz w:val="24"/>
          <w:szCs w:val="24"/>
        </w:rPr>
        <w:t xml:space="preserve"> 400 attendees</w:t>
      </w:r>
      <w:r w:rsidR="00D2368C">
        <w:rPr>
          <w:rFonts w:ascii="PT Sans" w:hAnsi="PT Sans"/>
          <w:sz w:val="24"/>
          <w:szCs w:val="24"/>
        </w:rPr>
        <w:t>;</w:t>
      </w:r>
      <w:r w:rsidR="0018499A">
        <w:rPr>
          <w:rFonts w:ascii="PT Sans" w:hAnsi="PT Sans"/>
          <w:sz w:val="24"/>
          <w:szCs w:val="24"/>
        </w:rPr>
        <w:t xml:space="preserve"> </w:t>
      </w:r>
      <w:r w:rsidR="00281F98">
        <w:rPr>
          <w:rFonts w:ascii="PT Sans" w:hAnsi="PT Sans"/>
          <w:sz w:val="24"/>
          <w:szCs w:val="24"/>
        </w:rPr>
        <w:t xml:space="preserve">introducing </w:t>
      </w:r>
      <w:r w:rsidR="0018499A">
        <w:rPr>
          <w:rFonts w:ascii="PT Sans" w:hAnsi="PT Sans"/>
          <w:sz w:val="24"/>
          <w:szCs w:val="24"/>
        </w:rPr>
        <w:t>new bitesize EDI learning</w:t>
      </w:r>
      <w:r w:rsidR="00D2368C">
        <w:rPr>
          <w:rFonts w:ascii="PT Sans" w:hAnsi="PT Sans"/>
          <w:sz w:val="24"/>
          <w:szCs w:val="24"/>
        </w:rPr>
        <w:t xml:space="preserve"> to engage a wider </w:t>
      </w:r>
      <w:r w:rsidR="00B502AF">
        <w:rPr>
          <w:rFonts w:ascii="PT Sans" w:hAnsi="PT Sans"/>
          <w:sz w:val="24"/>
          <w:szCs w:val="24"/>
        </w:rPr>
        <w:t>audience</w:t>
      </w:r>
      <w:r w:rsidR="00D2368C">
        <w:rPr>
          <w:rFonts w:ascii="PT Sans" w:hAnsi="PT Sans"/>
          <w:sz w:val="24"/>
          <w:szCs w:val="24"/>
        </w:rPr>
        <w:t>;</w:t>
      </w:r>
      <w:r w:rsidR="00A172F1">
        <w:rPr>
          <w:rFonts w:ascii="PT Sans" w:hAnsi="PT Sans"/>
          <w:sz w:val="24"/>
          <w:szCs w:val="24"/>
        </w:rPr>
        <w:t xml:space="preserve"> continued</w:t>
      </w:r>
      <w:r w:rsidR="0018499A">
        <w:rPr>
          <w:rFonts w:ascii="PT Sans" w:hAnsi="PT Sans"/>
          <w:sz w:val="24"/>
          <w:szCs w:val="24"/>
        </w:rPr>
        <w:t xml:space="preserve"> </w:t>
      </w:r>
      <w:r w:rsidR="00835D33">
        <w:rPr>
          <w:rFonts w:ascii="PT Sans" w:hAnsi="PT Sans"/>
          <w:sz w:val="24"/>
          <w:szCs w:val="24"/>
        </w:rPr>
        <w:t xml:space="preserve">investment in </w:t>
      </w:r>
      <w:r w:rsidR="0016764D">
        <w:rPr>
          <w:rFonts w:ascii="PT Sans" w:hAnsi="PT Sans"/>
          <w:sz w:val="24"/>
          <w:szCs w:val="24"/>
        </w:rPr>
        <w:t>diverse</w:t>
      </w:r>
      <w:r w:rsidR="00835D33">
        <w:rPr>
          <w:rFonts w:ascii="PT Sans" w:hAnsi="PT Sans"/>
          <w:sz w:val="24"/>
          <w:szCs w:val="24"/>
        </w:rPr>
        <w:t xml:space="preserve"> </w:t>
      </w:r>
      <w:r w:rsidR="0016764D">
        <w:rPr>
          <w:rFonts w:ascii="PT Sans" w:hAnsi="PT Sans"/>
          <w:sz w:val="24"/>
          <w:szCs w:val="24"/>
        </w:rPr>
        <w:t xml:space="preserve">leadership </w:t>
      </w:r>
      <w:r w:rsidR="00835D33">
        <w:rPr>
          <w:rFonts w:ascii="PT Sans" w:hAnsi="PT Sans"/>
          <w:sz w:val="24"/>
          <w:szCs w:val="24"/>
        </w:rPr>
        <w:t xml:space="preserve">talent </w:t>
      </w:r>
      <w:r w:rsidR="0016764D">
        <w:rPr>
          <w:rFonts w:ascii="PT Sans" w:hAnsi="PT Sans"/>
          <w:sz w:val="24"/>
          <w:szCs w:val="24"/>
        </w:rPr>
        <w:t>pipelines</w:t>
      </w:r>
      <w:r w:rsidR="00835D33">
        <w:rPr>
          <w:rFonts w:ascii="PT Sans" w:hAnsi="PT Sans"/>
          <w:sz w:val="24"/>
          <w:szCs w:val="24"/>
        </w:rPr>
        <w:t xml:space="preserve"> through </w:t>
      </w:r>
      <w:r w:rsidR="00281F98">
        <w:rPr>
          <w:rFonts w:ascii="PT Sans" w:hAnsi="PT Sans"/>
          <w:sz w:val="24"/>
          <w:szCs w:val="24"/>
        </w:rPr>
        <w:t xml:space="preserve">the </w:t>
      </w:r>
      <w:r w:rsidR="0016764D">
        <w:rPr>
          <w:rFonts w:ascii="PT Sans" w:hAnsi="PT Sans"/>
          <w:sz w:val="24"/>
          <w:szCs w:val="24"/>
        </w:rPr>
        <w:t>Inclusive</w:t>
      </w:r>
      <w:r w:rsidR="00835D33">
        <w:rPr>
          <w:rFonts w:ascii="PT Sans" w:hAnsi="PT Sans"/>
          <w:sz w:val="24"/>
          <w:szCs w:val="24"/>
        </w:rPr>
        <w:t xml:space="preserve"> Coaching pilot and Aurora</w:t>
      </w:r>
      <w:r w:rsidR="004D64B1">
        <w:rPr>
          <w:rFonts w:ascii="PT Sans" w:hAnsi="PT Sans"/>
          <w:sz w:val="24"/>
          <w:szCs w:val="24"/>
        </w:rPr>
        <w:t xml:space="preserve"> cohort</w:t>
      </w:r>
      <w:r w:rsidR="00805880">
        <w:rPr>
          <w:rFonts w:ascii="PT Sans" w:hAnsi="PT Sans"/>
          <w:sz w:val="24"/>
          <w:szCs w:val="24"/>
        </w:rPr>
        <w:t>;</w:t>
      </w:r>
      <w:r w:rsidR="004D64B1">
        <w:rPr>
          <w:rFonts w:ascii="PT Sans" w:hAnsi="PT Sans"/>
          <w:sz w:val="24"/>
          <w:szCs w:val="24"/>
        </w:rPr>
        <w:t xml:space="preserve"> </w:t>
      </w:r>
      <w:r w:rsidR="00807C77">
        <w:rPr>
          <w:rFonts w:ascii="PT Sans" w:hAnsi="PT Sans"/>
          <w:sz w:val="24"/>
          <w:szCs w:val="24"/>
        </w:rPr>
        <w:t>supporting over 3000 student</w:t>
      </w:r>
      <w:r w:rsidR="001450C3">
        <w:rPr>
          <w:rFonts w:ascii="PT Sans" w:hAnsi="PT Sans"/>
          <w:sz w:val="24"/>
          <w:szCs w:val="24"/>
        </w:rPr>
        <w:t xml:space="preserve"> visits to our Mental Health Retreat; </w:t>
      </w:r>
      <w:r w:rsidR="004D64B1">
        <w:rPr>
          <w:rFonts w:ascii="PT Sans" w:hAnsi="PT Sans"/>
          <w:sz w:val="24"/>
          <w:szCs w:val="24"/>
        </w:rPr>
        <w:t xml:space="preserve">and </w:t>
      </w:r>
      <w:r w:rsidR="00746F06">
        <w:rPr>
          <w:rFonts w:ascii="PT Sans" w:hAnsi="PT Sans"/>
          <w:sz w:val="24"/>
          <w:szCs w:val="24"/>
        </w:rPr>
        <w:t>strengthening</w:t>
      </w:r>
      <w:r w:rsidR="00B9673A">
        <w:rPr>
          <w:rFonts w:ascii="PT Sans" w:hAnsi="PT Sans"/>
          <w:sz w:val="24"/>
          <w:szCs w:val="24"/>
        </w:rPr>
        <w:t xml:space="preserve"> inclusive </w:t>
      </w:r>
      <w:r w:rsidR="00B9673A">
        <w:rPr>
          <w:rFonts w:ascii="PT Sans" w:hAnsi="PT Sans"/>
          <w:sz w:val="24"/>
          <w:szCs w:val="24"/>
        </w:rPr>
        <w:t>leadership</w:t>
      </w:r>
      <w:r w:rsidR="00F2342F">
        <w:rPr>
          <w:rFonts w:ascii="PT Sans" w:hAnsi="PT Sans"/>
          <w:sz w:val="24"/>
          <w:szCs w:val="24"/>
        </w:rPr>
        <w:t xml:space="preserve"> by embedding </w:t>
      </w:r>
      <w:r w:rsidR="00B402E7" w:rsidRPr="00746F06">
        <w:rPr>
          <w:rFonts w:ascii="PT Sans" w:hAnsi="PT Sans"/>
          <w:sz w:val="24"/>
          <w:szCs w:val="24"/>
        </w:rPr>
        <w:t>psychological safety into our Change Leadership workshops</w:t>
      </w:r>
      <w:r w:rsidR="00E9140B">
        <w:rPr>
          <w:rFonts w:ascii="PT Sans" w:hAnsi="PT Sans"/>
          <w:sz w:val="24"/>
          <w:szCs w:val="24"/>
        </w:rPr>
        <w:t>, attended by</w:t>
      </w:r>
      <w:r w:rsidR="00B402E7">
        <w:rPr>
          <w:rFonts w:ascii="PT Sans" w:hAnsi="PT Sans"/>
          <w:sz w:val="24"/>
          <w:szCs w:val="24"/>
        </w:rPr>
        <w:t xml:space="preserve"> 90% of managers. </w:t>
      </w:r>
    </w:p>
    <w:p w14:paraId="5E398FE4" w14:textId="77777777" w:rsidR="00B402E7" w:rsidRDefault="00B402E7" w:rsidP="002877BC">
      <w:pPr>
        <w:pStyle w:val="ListBullet"/>
        <w:numPr>
          <w:ilvl w:val="0"/>
          <w:numId w:val="0"/>
        </w:numPr>
        <w:rPr>
          <w:rFonts w:ascii="PT Sans" w:hAnsi="PT Sans"/>
          <w:sz w:val="24"/>
          <w:szCs w:val="24"/>
        </w:rPr>
      </w:pPr>
    </w:p>
    <w:p w14:paraId="1EF86E9E" w14:textId="362B715A" w:rsidR="002877BC" w:rsidRDefault="001826F9" w:rsidP="002877BC">
      <w:pPr>
        <w:pStyle w:val="ListBullet"/>
        <w:numPr>
          <w:ilvl w:val="0"/>
          <w:numId w:val="0"/>
        </w:numPr>
        <w:rPr>
          <w:rFonts w:ascii="PT Sans" w:hAnsi="PT Sans"/>
          <w:sz w:val="24"/>
          <w:szCs w:val="24"/>
        </w:rPr>
      </w:pPr>
      <w:r>
        <w:rPr>
          <w:rFonts w:ascii="PT Sans" w:hAnsi="PT Sans"/>
          <w:sz w:val="24"/>
          <w:szCs w:val="24"/>
        </w:rPr>
        <w:t>W</w:t>
      </w:r>
      <w:r w:rsidR="00DE2451">
        <w:rPr>
          <w:rFonts w:ascii="PT Sans" w:hAnsi="PT Sans"/>
          <w:sz w:val="24"/>
          <w:szCs w:val="24"/>
        </w:rPr>
        <w:t xml:space="preserve">e are </w:t>
      </w:r>
      <w:r w:rsidR="008225FB">
        <w:rPr>
          <w:rFonts w:ascii="PT Sans" w:hAnsi="PT Sans"/>
          <w:sz w:val="24"/>
          <w:szCs w:val="24"/>
        </w:rPr>
        <w:t xml:space="preserve">also </w:t>
      </w:r>
      <w:r w:rsidR="00DE2451">
        <w:rPr>
          <w:rFonts w:ascii="PT Sans" w:hAnsi="PT Sans"/>
          <w:sz w:val="24"/>
          <w:szCs w:val="24"/>
        </w:rPr>
        <w:t>proud to share o</w:t>
      </w:r>
      <w:r w:rsidR="002877BC" w:rsidRPr="002877BC">
        <w:rPr>
          <w:rFonts w:ascii="PT Sans" w:hAnsi="PT Sans"/>
          <w:sz w:val="24"/>
          <w:szCs w:val="24"/>
        </w:rPr>
        <w:t xml:space="preserve">ur </w:t>
      </w:r>
      <w:r w:rsidR="003859B2">
        <w:rPr>
          <w:rFonts w:ascii="PT Sans" w:hAnsi="PT Sans"/>
          <w:sz w:val="24"/>
          <w:szCs w:val="24"/>
        </w:rPr>
        <w:t xml:space="preserve">new </w:t>
      </w:r>
      <w:r w:rsidR="002877BC" w:rsidRPr="002877BC">
        <w:rPr>
          <w:rFonts w:ascii="PT Sans" w:hAnsi="PT Sans"/>
          <w:sz w:val="24"/>
          <w:szCs w:val="24"/>
        </w:rPr>
        <w:t xml:space="preserve">ambitious Access and </w:t>
      </w:r>
      <w:r w:rsidR="002877BC" w:rsidRPr="00E96C30">
        <w:rPr>
          <w:rFonts w:ascii="PT Sans" w:hAnsi="PT Sans"/>
          <w:sz w:val="24"/>
          <w:szCs w:val="24"/>
        </w:rPr>
        <w:t xml:space="preserve">Participation Plan, aligned with the Theory of Change model, </w:t>
      </w:r>
      <w:r w:rsidR="00E9140B" w:rsidRPr="00E96C30">
        <w:rPr>
          <w:rFonts w:ascii="PT Sans" w:hAnsi="PT Sans"/>
          <w:sz w:val="24"/>
          <w:szCs w:val="24"/>
        </w:rPr>
        <w:t>which aims to enhance</w:t>
      </w:r>
      <w:r w:rsidR="002877BC" w:rsidRPr="00E96C30">
        <w:rPr>
          <w:rFonts w:ascii="PT Sans" w:hAnsi="PT Sans"/>
          <w:sz w:val="24"/>
          <w:szCs w:val="24"/>
        </w:rPr>
        <w:t xml:space="preserve"> equality of opportunity across the student journey</w:t>
      </w:r>
      <w:r w:rsidR="00FB27E6" w:rsidRPr="00E96C30">
        <w:rPr>
          <w:rFonts w:ascii="PT Sans" w:hAnsi="PT Sans"/>
          <w:sz w:val="24"/>
          <w:szCs w:val="24"/>
        </w:rPr>
        <w:t>-</w:t>
      </w:r>
      <w:r w:rsidR="00FB27E6">
        <w:rPr>
          <w:rFonts w:ascii="PT Sans" w:hAnsi="PT Sans"/>
          <w:sz w:val="24"/>
          <w:szCs w:val="24"/>
        </w:rPr>
        <w:t xml:space="preserve"> </w:t>
      </w:r>
      <w:r w:rsidR="002877BC" w:rsidRPr="002877BC">
        <w:rPr>
          <w:rFonts w:ascii="PT Sans" w:hAnsi="PT Sans"/>
          <w:sz w:val="24"/>
          <w:szCs w:val="24"/>
        </w:rPr>
        <w:t>particularly in closing awarding gaps.</w:t>
      </w:r>
    </w:p>
    <w:p w14:paraId="4B63DD71" w14:textId="77777777" w:rsidR="00FF15BE" w:rsidRDefault="00FF15BE" w:rsidP="00AB593E">
      <w:pPr>
        <w:pStyle w:val="ListBullet"/>
        <w:numPr>
          <w:ilvl w:val="0"/>
          <w:numId w:val="0"/>
        </w:numPr>
        <w:rPr>
          <w:rFonts w:ascii="PT Sans" w:hAnsi="PT Sans"/>
          <w:sz w:val="24"/>
          <w:szCs w:val="24"/>
        </w:rPr>
      </w:pPr>
    </w:p>
    <w:p w14:paraId="059904C4" w14:textId="4F53717F" w:rsidR="001E6F5E" w:rsidRDefault="004B55CB" w:rsidP="00AB593E">
      <w:pPr>
        <w:pStyle w:val="ListBullet"/>
        <w:numPr>
          <w:ilvl w:val="0"/>
          <w:numId w:val="0"/>
        </w:numPr>
        <w:rPr>
          <w:rFonts w:ascii="PT Sans" w:hAnsi="PT Sans"/>
          <w:sz w:val="24"/>
          <w:szCs w:val="24"/>
        </w:rPr>
      </w:pPr>
      <w:r w:rsidRPr="00731291">
        <w:rPr>
          <w:rFonts w:ascii="PT Sans" w:hAnsi="PT Sans"/>
          <w:sz w:val="24"/>
          <w:szCs w:val="24"/>
        </w:rPr>
        <w:t>Our commitment to meaningful change has been recognised externally</w:t>
      </w:r>
      <w:r w:rsidR="00FB27E6">
        <w:rPr>
          <w:rFonts w:ascii="PT Sans" w:hAnsi="PT Sans"/>
          <w:sz w:val="24"/>
          <w:szCs w:val="24"/>
        </w:rPr>
        <w:t>.</w:t>
      </w:r>
      <w:r w:rsidRPr="00731291">
        <w:rPr>
          <w:rFonts w:ascii="PT Sans" w:hAnsi="PT Sans"/>
          <w:sz w:val="24"/>
          <w:szCs w:val="24"/>
        </w:rPr>
        <w:t xml:space="preserve"> BU </w:t>
      </w:r>
      <w:r w:rsidR="00FB27E6">
        <w:rPr>
          <w:rFonts w:ascii="PT Sans" w:hAnsi="PT Sans"/>
          <w:sz w:val="24"/>
          <w:szCs w:val="24"/>
        </w:rPr>
        <w:t xml:space="preserve">was </w:t>
      </w:r>
      <w:r w:rsidRPr="00731291">
        <w:rPr>
          <w:rFonts w:ascii="PT Sans" w:hAnsi="PT Sans"/>
          <w:sz w:val="24"/>
          <w:szCs w:val="24"/>
        </w:rPr>
        <w:t xml:space="preserve">ranked No. 2 in the inaugural Higher Education </w:t>
      </w:r>
      <w:proofErr w:type="spellStart"/>
      <w:r w:rsidRPr="00731291">
        <w:rPr>
          <w:rFonts w:ascii="PT Sans" w:hAnsi="PT Sans"/>
          <w:sz w:val="24"/>
          <w:szCs w:val="24"/>
        </w:rPr>
        <w:t>Honordex</w:t>
      </w:r>
      <w:proofErr w:type="spellEnd"/>
      <w:r w:rsidRPr="00731291">
        <w:rPr>
          <w:rFonts w:ascii="PT Sans" w:hAnsi="PT Sans"/>
          <w:sz w:val="24"/>
          <w:szCs w:val="24"/>
        </w:rPr>
        <w:t xml:space="preserve"> report</w:t>
      </w:r>
      <w:r w:rsidR="00A34CFC">
        <w:rPr>
          <w:rFonts w:ascii="PT Sans" w:hAnsi="PT Sans"/>
          <w:sz w:val="24"/>
          <w:szCs w:val="24"/>
        </w:rPr>
        <w:t>, which evaluated</w:t>
      </w:r>
      <w:r w:rsidRPr="00731291">
        <w:rPr>
          <w:rFonts w:ascii="PT Sans" w:hAnsi="PT Sans"/>
          <w:sz w:val="24"/>
          <w:szCs w:val="24"/>
        </w:rPr>
        <w:t xml:space="preserve"> EDI practices across UK universities. </w:t>
      </w:r>
      <w:r w:rsidR="00A34CFC">
        <w:rPr>
          <w:rFonts w:ascii="PT Sans" w:hAnsi="PT Sans"/>
          <w:sz w:val="24"/>
          <w:szCs w:val="24"/>
        </w:rPr>
        <w:t>O</w:t>
      </w:r>
      <w:r w:rsidRPr="00731291">
        <w:rPr>
          <w:rFonts w:ascii="PT Sans" w:hAnsi="PT Sans"/>
          <w:sz w:val="24"/>
          <w:szCs w:val="24"/>
        </w:rPr>
        <w:t xml:space="preserve">ur gender pay gap reduced </w:t>
      </w:r>
      <w:r>
        <w:rPr>
          <w:rFonts w:ascii="PT Sans" w:hAnsi="PT Sans"/>
          <w:sz w:val="24"/>
          <w:szCs w:val="24"/>
        </w:rPr>
        <w:t xml:space="preserve">again </w:t>
      </w:r>
      <w:r w:rsidRPr="00731291">
        <w:rPr>
          <w:rFonts w:ascii="PT Sans" w:hAnsi="PT Sans"/>
          <w:sz w:val="24"/>
          <w:szCs w:val="24"/>
        </w:rPr>
        <w:t>by 1.5</w:t>
      </w:r>
      <w:proofErr w:type="gramStart"/>
      <w:r w:rsidRPr="00731291">
        <w:rPr>
          <w:rFonts w:ascii="PT Sans" w:hAnsi="PT Sans"/>
          <w:sz w:val="24"/>
          <w:szCs w:val="24"/>
        </w:rPr>
        <w:t>%</w:t>
      </w:r>
      <w:r w:rsidR="00ED2757">
        <w:rPr>
          <w:rFonts w:ascii="PT Sans" w:hAnsi="PT Sans"/>
          <w:sz w:val="24"/>
          <w:szCs w:val="24"/>
        </w:rPr>
        <w:t xml:space="preserve"> </w:t>
      </w:r>
      <w:r w:rsidR="00CD4475">
        <w:rPr>
          <w:rFonts w:ascii="PT Sans" w:hAnsi="PT Sans"/>
          <w:sz w:val="24"/>
          <w:szCs w:val="24"/>
        </w:rPr>
        <w:t>,</w:t>
      </w:r>
      <w:proofErr w:type="gramEnd"/>
      <w:r w:rsidR="00CD4475">
        <w:rPr>
          <w:rFonts w:ascii="PT Sans" w:hAnsi="PT Sans"/>
          <w:sz w:val="24"/>
          <w:szCs w:val="24"/>
        </w:rPr>
        <w:t xml:space="preserve"> r</w:t>
      </w:r>
      <w:r w:rsidR="00CD4475" w:rsidRPr="00CD4475">
        <w:rPr>
          <w:rFonts w:ascii="PT Sans" w:hAnsi="PT Sans"/>
          <w:sz w:val="24"/>
          <w:szCs w:val="24"/>
        </w:rPr>
        <w:t>eaching its lowest level since reporting began in 2017.</w:t>
      </w:r>
      <w:r w:rsidR="00CD4475">
        <w:rPr>
          <w:rFonts w:ascii="PT Sans" w:hAnsi="PT Sans"/>
          <w:sz w:val="24"/>
          <w:szCs w:val="24"/>
        </w:rPr>
        <w:t xml:space="preserve"> </w:t>
      </w:r>
      <w:r w:rsidR="00F76E6F">
        <w:rPr>
          <w:rFonts w:ascii="PT Sans" w:hAnsi="PT Sans"/>
          <w:sz w:val="24"/>
          <w:szCs w:val="24"/>
        </w:rPr>
        <w:t xml:space="preserve">Additionally, </w:t>
      </w:r>
      <w:r w:rsidR="00F76E6F" w:rsidRPr="00F76E6F">
        <w:rPr>
          <w:rFonts w:ascii="PT Sans" w:hAnsi="PT Sans"/>
          <w:sz w:val="24"/>
          <w:szCs w:val="24"/>
        </w:rPr>
        <w:t>our efforts to consolidate previously siloed action plans into a single Inclusivity Action Plan—providing clearer oversight of institution-wide progress—were commended in an independent EDI audit by PwC.</w:t>
      </w:r>
      <w:r w:rsidR="00F76E6F">
        <w:rPr>
          <w:rFonts w:ascii="PT Sans" w:hAnsi="PT Sans"/>
          <w:sz w:val="24"/>
          <w:szCs w:val="24"/>
        </w:rPr>
        <w:t xml:space="preserve"> </w:t>
      </w:r>
    </w:p>
    <w:p w14:paraId="2A828212" w14:textId="77777777" w:rsidR="00F76E6F" w:rsidRDefault="00F76E6F" w:rsidP="00AB593E">
      <w:pPr>
        <w:pStyle w:val="ListBullet"/>
        <w:numPr>
          <w:ilvl w:val="0"/>
          <w:numId w:val="0"/>
        </w:numPr>
        <w:rPr>
          <w:rFonts w:ascii="PT Sans" w:hAnsi="PT Sans"/>
          <w:sz w:val="24"/>
          <w:szCs w:val="24"/>
        </w:rPr>
      </w:pPr>
    </w:p>
    <w:p w14:paraId="77E0F9B8" w14:textId="5B919B1A" w:rsidR="001D127B" w:rsidRDefault="00033D41" w:rsidP="007707B2">
      <w:pPr>
        <w:pStyle w:val="ListBullet"/>
        <w:numPr>
          <w:ilvl w:val="0"/>
          <w:numId w:val="0"/>
        </w:numPr>
        <w:rPr>
          <w:rFonts w:ascii="PT Sans" w:hAnsi="PT Sans"/>
          <w:sz w:val="24"/>
          <w:szCs w:val="24"/>
        </w:rPr>
      </w:pPr>
      <w:r>
        <w:rPr>
          <w:rFonts w:ascii="PT Sans" w:hAnsi="PT Sans"/>
          <w:sz w:val="24"/>
          <w:szCs w:val="24"/>
        </w:rPr>
        <w:t>We all have an important role to play in driving meaningful progress and t</w:t>
      </w:r>
      <w:r w:rsidR="00752AA0" w:rsidRPr="00752AA0">
        <w:rPr>
          <w:rFonts w:ascii="PT Sans" w:hAnsi="PT Sans"/>
          <w:sz w:val="24"/>
          <w:szCs w:val="24"/>
        </w:rPr>
        <w:t>his</w:t>
      </w:r>
      <w:r w:rsidR="00E32E2F">
        <w:rPr>
          <w:rFonts w:ascii="PT Sans" w:hAnsi="PT Sans"/>
          <w:sz w:val="24"/>
          <w:szCs w:val="24"/>
        </w:rPr>
        <w:t xml:space="preserve"> report recognises </w:t>
      </w:r>
      <w:r w:rsidR="0004786C">
        <w:rPr>
          <w:rFonts w:ascii="PT Sans" w:hAnsi="PT Sans"/>
          <w:sz w:val="24"/>
          <w:szCs w:val="24"/>
        </w:rPr>
        <w:t xml:space="preserve">an </w:t>
      </w:r>
      <w:r w:rsidR="00EF6C96">
        <w:rPr>
          <w:rFonts w:ascii="PT Sans" w:hAnsi="PT Sans"/>
          <w:sz w:val="24"/>
          <w:szCs w:val="24"/>
        </w:rPr>
        <w:t>enormous</w:t>
      </w:r>
      <w:r w:rsidR="0004786C">
        <w:rPr>
          <w:rFonts w:ascii="PT Sans" w:hAnsi="PT Sans"/>
          <w:sz w:val="24"/>
          <w:szCs w:val="24"/>
        </w:rPr>
        <w:t xml:space="preserve"> amount of work </w:t>
      </w:r>
      <w:r w:rsidR="001E2ECF">
        <w:rPr>
          <w:rFonts w:ascii="PT Sans" w:hAnsi="PT Sans"/>
          <w:sz w:val="24"/>
          <w:szCs w:val="24"/>
        </w:rPr>
        <w:t>from across our community.  W</w:t>
      </w:r>
      <w:r w:rsidR="00752AA0" w:rsidRPr="00752AA0">
        <w:rPr>
          <w:rFonts w:ascii="PT Sans" w:hAnsi="PT Sans"/>
          <w:sz w:val="24"/>
          <w:szCs w:val="24"/>
        </w:rPr>
        <w:t xml:space="preserve">e are grateful to everyone who has contributed to fostering an inclusive culture. While we celebrate these achievements, we </w:t>
      </w:r>
      <w:r w:rsidR="000C4CEB">
        <w:rPr>
          <w:rFonts w:ascii="PT Sans" w:hAnsi="PT Sans"/>
          <w:sz w:val="24"/>
          <w:szCs w:val="24"/>
        </w:rPr>
        <w:t>know</w:t>
      </w:r>
      <w:r w:rsidR="00752AA0" w:rsidRPr="00752AA0">
        <w:rPr>
          <w:rFonts w:ascii="PT Sans" w:hAnsi="PT Sans"/>
          <w:sz w:val="24"/>
          <w:szCs w:val="24"/>
        </w:rPr>
        <w:t xml:space="preserve"> there is more to be done, and we remain committed to listening, evaluating progress, and </w:t>
      </w:r>
      <w:proofErr w:type="gramStart"/>
      <w:r w:rsidR="00752AA0" w:rsidRPr="00752AA0">
        <w:rPr>
          <w:rFonts w:ascii="PT Sans" w:hAnsi="PT Sans"/>
          <w:sz w:val="24"/>
          <w:szCs w:val="24"/>
        </w:rPr>
        <w:t>taking action</w:t>
      </w:r>
      <w:proofErr w:type="gramEnd"/>
      <w:r w:rsidR="00752AA0" w:rsidRPr="00752AA0">
        <w:rPr>
          <w:rFonts w:ascii="PT Sans" w:hAnsi="PT Sans"/>
          <w:sz w:val="24"/>
          <w:szCs w:val="24"/>
        </w:rPr>
        <w:t>.</w:t>
      </w:r>
    </w:p>
    <w:p w14:paraId="02836F80" w14:textId="77777777" w:rsidR="007D012D" w:rsidRPr="007D012D" w:rsidRDefault="007D012D" w:rsidP="007707B2">
      <w:pPr>
        <w:pStyle w:val="ListBullet"/>
        <w:numPr>
          <w:ilvl w:val="0"/>
          <w:numId w:val="0"/>
        </w:numPr>
        <w:rPr>
          <w:rFonts w:ascii="PT Sans" w:hAnsi="PT Sans"/>
          <w:sz w:val="28"/>
          <w:szCs w:val="28"/>
        </w:rPr>
      </w:pPr>
    </w:p>
    <w:p w14:paraId="3DB864AC" w14:textId="77777777" w:rsidR="007D012D" w:rsidRPr="007D012D" w:rsidRDefault="00B778C0" w:rsidP="00B778C0">
      <w:pPr>
        <w:pStyle w:val="ListBullet"/>
        <w:numPr>
          <w:ilvl w:val="0"/>
          <w:numId w:val="0"/>
        </w:numPr>
        <w:ind w:left="360" w:hanging="360"/>
        <w:rPr>
          <w:rFonts w:ascii="PT Sans" w:hAnsi="PT Sans"/>
          <w:b/>
          <w:bCs/>
          <w:color w:val="CC0099"/>
          <w:sz w:val="28"/>
          <w:szCs w:val="28"/>
        </w:rPr>
      </w:pPr>
      <w:r w:rsidRPr="007D012D">
        <w:rPr>
          <w:rFonts w:ascii="PT Sans" w:hAnsi="PT Sans"/>
          <w:b/>
          <w:bCs/>
          <w:color w:val="CC0099"/>
          <w:sz w:val="28"/>
          <w:szCs w:val="28"/>
        </w:rPr>
        <w:t>Karen Parker</w:t>
      </w:r>
    </w:p>
    <w:p w14:paraId="72260BD9" w14:textId="6972EF31" w:rsidR="00B778C0" w:rsidRPr="007D012D" w:rsidRDefault="00B778C0" w:rsidP="00B778C0">
      <w:pPr>
        <w:pStyle w:val="ListBullet"/>
        <w:numPr>
          <w:ilvl w:val="0"/>
          <w:numId w:val="0"/>
        </w:numPr>
        <w:ind w:left="360" w:hanging="360"/>
        <w:rPr>
          <w:rFonts w:ascii="PT Sans" w:hAnsi="PT Sans"/>
          <w:b/>
          <w:bCs/>
          <w:color w:val="CC0099"/>
          <w:sz w:val="28"/>
          <w:szCs w:val="28"/>
        </w:rPr>
      </w:pPr>
      <w:r w:rsidRPr="007D012D">
        <w:rPr>
          <w:rFonts w:ascii="PT Sans" w:hAnsi="PT Sans"/>
          <w:b/>
          <w:bCs/>
          <w:color w:val="CC0099"/>
          <w:sz w:val="28"/>
          <w:szCs w:val="28"/>
        </w:rPr>
        <w:t>HR Director and EDI Sponsor</w:t>
      </w:r>
    </w:p>
    <w:p w14:paraId="3AA6F837" w14:textId="77777777" w:rsidR="00B778C0" w:rsidRDefault="00B778C0" w:rsidP="007707B2">
      <w:pPr>
        <w:pStyle w:val="ListBullet"/>
        <w:numPr>
          <w:ilvl w:val="0"/>
          <w:numId w:val="0"/>
        </w:numPr>
        <w:rPr>
          <w:rFonts w:ascii="PT Sans" w:hAnsi="PT Sans"/>
          <w:sz w:val="24"/>
          <w:szCs w:val="24"/>
        </w:rPr>
        <w:sectPr w:rsidR="00B778C0" w:rsidSect="00752AA0">
          <w:type w:val="continuous"/>
          <w:pgSz w:w="11906" w:h="16838"/>
          <w:pgMar w:top="1134" w:right="991" w:bottom="709" w:left="1440" w:header="708" w:footer="708" w:gutter="0"/>
          <w:cols w:num="2" w:space="708"/>
          <w:docGrid w:linePitch="360"/>
        </w:sectPr>
      </w:pPr>
    </w:p>
    <w:p w14:paraId="436F1E5E" w14:textId="77777777" w:rsidR="00F13754" w:rsidRPr="000E549A" w:rsidRDefault="00F13754" w:rsidP="007707B2">
      <w:pPr>
        <w:pStyle w:val="ListBullet"/>
        <w:numPr>
          <w:ilvl w:val="0"/>
          <w:numId w:val="0"/>
        </w:numPr>
        <w:rPr>
          <w:rFonts w:ascii="PT Sans" w:hAnsi="PT Sans"/>
          <w:sz w:val="24"/>
          <w:szCs w:val="24"/>
        </w:rPr>
      </w:pPr>
    </w:p>
    <w:p w14:paraId="16CEA070" w14:textId="62D6EC5C" w:rsidR="004168B9" w:rsidRPr="00995846" w:rsidRDefault="004168B9" w:rsidP="0067104C">
      <w:pPr>
        <w:pStyle w:val="Heading2"/>
        <w:numPr>
          <w:ilvl w:val="0"/>
          <w:numId w:val="0"/>
        </w:numPr>
        <w:rPr>
          <w:color w:val="CC0099"/>
          <w:sz w:val="32"/>
          <w:szCs w:val="32"/>
        </w:rPr>
      </w:pPr>
      <w:r w:rsidRPr="00995846">
        <w:rPr>
          <w:color w:val="CC0099"/>
          <w:sz w:val="32"/>
          <w:szCs w:val="32"/>
        </w:rPr>
        <w:t>Context</w:t>
      </w:r>
    </w:p>
    <w:p w14:paraId="2B33F3BD" w14:textId="77777777" w:rsidR="0037743E" w:rsidRPr="00995846" w:rsidRDefault="0037743E" w:rsidP="0037743E">
      <w:pPr>
        <w:pStyle w:val="ListBullet"/>
        <w:numPr>
          <w:ilvl w:val="0"/>
          <w:numId w:val="0"/>
        </w:numPr>
        <w:ind w:left="360" w:hanging="360"/>
        <w:rPr>
          <w:rFonts w:ascii="PT Sans" w:hAnsi="PT Sans"/>
          <w:sz w:val="24"/>
          <w:szCs w:val="24"/>
        </w:rPr>
      </w:pPr>
    </w:p>
    <w:p w14:paraId="0E4380B0" w14:textId="0C3871E0" w:rsidR="0037743E" w:rsidRPr="00995846" w:rsidRDefault="0037743E" w:rsidP="0037743E">
      <w:pPr>
        <w:pStyle w:val="ListBullet"/>
        <w:numPr>
          <w:ilvl w:val="0"/>
          <w:numId w:val="0"/>
        </w:numPr>
        <w:rPr>
          <w:rFonts w:ascii="PT Sans" w:hAnsi="PT Sans"/>
          <w:sz w:val="24"/>
          <w:szCs w:val="24"/>
        </w:rPr>
      </w:pPr>
      <w:r w:rsidRPr="00995846">
        <w:rPr>
          <w:rFonts w:ascii="PT Sans" w:hAnsi="PT Sans"/>
          <w:sz w:val="24"/>
          <w:szCs w:val="24"/>
        </w:rPr>
        <w:t>This report provides an overview of the work undertaken during 2024 to promote equality, diversity and inclusion (EDI) across BU. Our EDI Annual Report plays an important role by helping us to continuously measure and share our progress going forward.</w:t>
      </w:r>
    </w:p>
    <w:p w14:paraId="6AA41772" w14:textId="77777777" w:rsidR="0037743E" w:rsidRPr="00995846" w:rsidRDefault="0037743E" w:rsidP="0037743E">
      <w:pPr>
        <w:pStyle w:val="ListBullet"/>
        <w:numPr>
          <w:ilvl w:val="0"/>
          <w:numId w:val="0"/>
        </w:numPr>
        <w:rPr>
          <w:rFonts w:ascii="PT Sans" w:hAnsi="PT Sans"/>
          <w:sz w:val="24"/>
          <w:szCs w:val="24"/>
        </w:rPr>
      </w:pPr>
    </w:p>
    <w:p w14:paraId="4EACA818" w14:textId="6C7549FB" w:rsidR="0037743E" w:rsidRPr="00995846" w:rsidRDefault="0037743E" w:rsidP="0037743E">
      <w:pPr>
        <w:pStyle w:val="ListBullet"/>
        <w:numPr>
          <w:ilvl w:val="0"/>
          <w:numId w:val="0"/>
        </w:numPr>
        <w:rPr>
          <w:rFonts w:ascii="PT Sans" w:hAnsi="PT Sans"/>
          <w:sz w:val="24"/>
          <w:szCs w:val="24"/>
        </w:rPr>
      </w:pPr>
      <w:r w:rsidRPr="00995846">
        <w:rPr>
          <w:rFonts w:ascii="PT Sans" w:hAnsi="PT Sans"/>
          <w:sz w:val="24"/>
          <w:szCs w:val="24"/>
        </w:rPr>
        <w:t>This report also outlines how BU is meeting the requirements of the Equality Act 2010 and Public Sector Equality Duties. In accordance with our obligations under these we are required to:</w:t>
      </w:r>
    </w:p>
    <w:p w14:paraId="50B9777C" w14:textId="70CE1F6F" w:rsidR="0037743E" w:rsidRPr="00995846" w:rsidRDefault="0037743E" w:rsidP="00B21F2A">
      <w:pPr>
        <w:pStyle w:val="ListBullet"/>
        <w:numPr>
          <w:ilvl w:val="0"/>
          <w:numId w:val="3"/>
        </w:numPr>
        <w:rPr>
          <w:rFonts w:ascii="PT Sans" w:hAnsi="PT Sans"/>
          <w:sz w:val="24"/>
          <w:szCs w:val="24"/>
        </w:rPr>
      </w:pPr>
      <w:r w:rsidRPr="00995846">
        <w:rPr>
          <w:rFonts w:ascii="PT Sans" w:hAnsi="PT Sans"/>
          <w:sz w:val="24"/>
          <w:szCs w:val="24"/>
        </w:rPr>
        <w:t>Have due regard to the need to:</w:t>
      </w:r>
    </w:p>
    <w:p w14:paraId="7629B6EC" w14:textId="2E98EBD2" w:rsidR="0037743E" w:rsidRPr="00995846" w:rsidRDefault="0037743E" w:rsidP="00B21F2A">
      <w:pPr>
        <w:pStyle w:val="ListBullet"/>
        <w:numPr>
          <w:ilvl w:val="1"/>
          <w:numId w:val="3"/>
        </w:numPr>
        <w:rPr>
          <w:rFonts w:ascii="PT Sans" w:hAnsi="PT Sans"/>
          <w:sz w:val="24"/>
          <w:szCs w:val="24"/>
        </w:rPr>
      </w:pPr>
      <w:r w:rsidRPr="00995846">
        <w:rPr>
          <w:rFonts w:ascii="PT Sans" w:hAnsi="PT Sans"/>
          <w:sz w:val="24"/>
          <w:szCs w:val="24"/>
        </w:rPr>
        <w:t>Eliminate unlawful discrimination, harassment and victimisation and other conduct prohibited under the Act.</w:t>
      </w:r>
    </w:p>
    <w:p w14:paraId="395B64A2" w14:textId="0DCF4BB2" w:rsidR="0037743E" w:rsidRPr="00995846" w:rsidRDefault="0037743E" w:rsidP="00B21F2A">
      <w:pPr>
        <w:pStyle w:val="ListBullet"/>
        <w:numPr>
          <w:ilvl w:val="1"/>
          <w:numId w:val="3"/>
        </w:numPr>
        <w:rPr>
          <w:rFonts w:ascii="PT Sans" w:hAnsi="PT Sans"/>
          <w:sz w:val="24"/>
          <w:szCs w:val="24"/>
        </w:rPr>
      </w:pPr>
      <w:r w:rsidRPr="00995846">
        <w:rPr>
          <w:rFonts w:ascii="PT Sans" w:hAnsi="PT Sans"/>
          <w:sz w:val="24"/>
          <w:szCs w:val="24"/>
        </w:rPr>
        <w:t>Advance equality of opportunity between people who share a protected characteristic and those who do not.</w:t>
      </w:r>
    </w:p>
    <w:p w14:paraId="02308015" w14:textId="26904776" w:rsidR="0037743E" w:rsidRPr="00995846" w:rsidRDefault="0037743E" w:rsidP="00B21F2A">
      <w:pPr>
        <w:pStyle w:val="ListBullet"/>
        <w:numPr>
          <w:ilvl w:val="1"/>
          <w:numId w:val="3"/>
        </w:numPr>
        <w:rPr>
          <w:rFonts w:ascii="PT Sans" w:hAnsi="PT Sans"/>
          <w:sz w:val="24"/>
          <w:szCs w:val="24"/>
        </w:rPr>
      </w:pPr>
      <w:r w:rsidRPr="00995846">
        <w:rPr>
          <w:rFonts w:ascii="PT Sans" w:hAnsi="PT Sans"/>
          <w:sz w:val="24"/>
          <w:szCs w:val="24"/>
        </w:rPr>
        <w:t>Foster good relations between people who share a protected characteristic and those who do not.</w:t>
      </w:r>
    </w:p>
    <w:p w14:paraId="19AE6851" w14:textId="3E8A41CF" w:rsidR="0037743E" w:rsidRPr="00995846" w:rsidRDefault="0037743E" w:rsidP="00B21F2A">
      <w:pPr>
        <w:pStyle w:val="ListBullet"/>
        <w:numPr>
          <w:ilvl w:val="0"/>
          <w:numId w:val="3"/>
        </w:numPr>
        <w:rPr>
          <w:rFonts w:ascii="PT Sans" w:hAnsi="PT Sans"/>
          <w:sz w:val="24"/>
          <w:szCs w:val="24"/>
        </w:rPr>
      </w:pPr>
      <w:r w:rsidRPr="00995846">
        <w:rPr>
          <w:rFonts w:ascii="PT Sans" w:hAnsi="PT Sans"/>
          <w:sz w:val="24"/>
          <w:szCs w:val="24"/>
        </w:rPr>
        <w:t>Publish gender pay gap data by 31 March every year.</w:t>
      </w:r>
    </w:p>
    <w:p w14:paraId="52E4B83B" w14:textId="2AB90540" w:rsidR="0037743E" w:rsidRPr="00995846" w:rsidRDefault="0037743E" w:rsidP="00B21F2A">
      <w:pPr>
        <w:pStyle w:val="ListBullet"/>
        <w:numPr>
          <w:ilvl w:val="0"/>
          <w:numId w:val="3"/>
        </w:numPr>
        <w:rPr>
          <w:rFonts w:ascii="PT Sans" w:hAnsi="PT Sans"/>
          <w:sz w:val="24"/>
          <w:szCs w:val="24"/>
        </w:rPr>
      </w:pPr>
      <w:r w:rsidRPr="00995846">
        <w:rPr>
          <w:rFonts w:ascii="PT Sans" w:hAnsi="PT Sans"/>
          <w:sz w:val="24"/>
          <w:szCs w:val="24"/>
        </w:rPr>
        <w:t>Publish one or more equality objectives at least every 4 years.</w:t>
      </w:r>
    </w:p>
    <w:p w14:paraId="25FEBD83" w14:textId="77777777" w:rsidR="0037743E" w:rsidRPr="00995846" w:rsidRDefault="0037743E" w:rsidP="0037743E">
      <w:pPr>
        <w:pStyle w:val="ListBullet"/>
        <w:numPr>
          <w:ilvl w:val="0"/>
          <w:numId w:val="0"/>
        </w:numPr>
        <w:rPr>
          <w:rFonts w:ascii="PT Sans" w:hAnsi="PT Sans"/>
          <w:sz w:val="24"/>
          <w:szCs w:val="24"/>
        </w:rPr>
      </w:pPr>
    </w:p>
    <w:p w14:paraId="2B7C80E2" w14:textId="170B4264" w:rsidR="0037743E" w:rsidRPr="00995846" w:rsidRDefault="0037743E" w:rsidP="0037743E">
      <w:pPr>
        <w:pStyle w:val="ListBullet"/>
        <w:numPr>
          <w:ilvl w:val="0"/>
          <w:numId w:val="0"/>
        </w:numPr>
        <w:rPr>
          <w:rFonts w:ascii="PT Sans" w:hAnsi="PT Sans"/>
          <w:sz w:val="24"/>
          <w:szCs w:val="24"/>
        </w:rPr>
      </w:pPr>
      <w:r w:rsidRPr="00995846">
        <w:rPr>
          <w:rFonts w:ascii="PT Sans" w:hAnsi="PT Sans"/>
          <w:sz w:val="24"/>
          <w:szCs w:val="24"/>
        </w:rPr>
        <w:t xml:space="preserve">It should be noted that this annual report does not seek to capture the totality of EDI work across BU during this </w:t>
      </w:r>
      <w:r w:rsidRPr="00123066">
        <w:rPr>
          <w:rFonts w:ascii="PT Sans" w:hAnsi="PT Sans"/>
          <w:sz w:val="24"/>
          <w:szCs w:val="24"/>
        </w:rPr>
        <w:t>year; this is already covered in detail through ongoing initiatives and our various equality charter submissions and action plan deliverables. These include our Access and Participation Plan, Gender Pay Gap Report and Action Plan and our Race Equality Charter submission. The report summarises major milestones and key achievements during the year, highlighting areas of strength, as well as those that still require focus and attention</w:t>
      </w:r>
      <w:r w:rsidRPr="00995846">
        <w:rPr>
          <w:rFonts w:ascii="PT Sans" w:hAnsi="PT Sans"/>
          <w:sz w:val="24"/>
          <w:szCs w:val="24"/>
        </w:rPr>
        <w:t>.</w:t>
      </w:r>
    </w:p>
    <w:p w14:paraId="414B2833" w14:textId="77777777" w:rsidR="0037743E" w:rsidRPr="00995846" w:rsidRDefault="0037743E" w:rsidP="0037743E">
      <w:pPr>
        <w:pStyle w:val="ListBullet"/>
        <w:numPr>
          <w:ilvl w:val="0"/>
          <w:numId w:val="0"/>
        </w:numPr>
        <w:ind w:left="360" w:hanging="360"/>
        <w:rPr>
          <w:rFonts w:ascii="PT Sans" w:hAnsi="PT Sans"/>
          <w:sz w:val="24"/>
          <w:szCs w:val="24"/>
        </w:rPr>
      </w:pPr>
    </w:p>
    <w:p w14:paraId="2C889229" w14:textId="77777777" w:rsidR="00687519" w:rsidRPr="00995846" w:rsidRDefault="00687519" w:rsidP="0037743E">
      <w:pPr>
        <w:pStyle w:val="ListBullet"/>
        <w:numPr>
          <w:ilvl w:val="0"/>
          <w:numId w:val="0"/>
        </w:numPr>
        <w:ind w:left="360" w:hanging="360"/>
        <w:rPr>
          <w:rFonts w:ascii="PT Sans" w:hAnsi="PT Sans"/>
          <w:sz w:val="24"/>
          <w:szCs w:val="24"/>
        </w:rPr>
      </w:pPr>
    </w:p>
    <w:p w14:paraId="77BA4BA8" w14:textId="77777777" w:rsidR="00687519" w:rsidRPr="00995846" w:rsidRDefault="00687519" w:rsidP="0037743E">
      <w:pPr>
        <w:pStyle w:val="ListBullet"/>
        <w:numPr>
          <w:ilvl w:val="0"/>
          <w:numId w:val="0"/>
        </w:numPr>
        <w:ind w:left="360" w:hanging="360"/>
        <w:rPr>
          <w:rFonts w:ascii="PT Sans" w:hAnsi="PT Sans"/>
          <w:sz w:val="24"/>
          <w:szCs w:val="24"/>
        </w:rPr>
      </w:pPr>
    </w:p>
    <w:p w14:paraId="1F942A96" w14:textId="77777777" w:rsidR="00687519" w:rsidRPr="00995846" w:rsidRDefault="00687519" w:rsidP="0037743E">
      <w:pPr>
        <w:pStyle w:val="ListBullet"/>
        <w:numPr>
          <w:ilvl w:val="0"/>
          <w:numId w:val="0"/>
        </w:numPr>
        <w:ind w:left="360" w:hanging="360"/>
        <w:rPr>
          <w:rFonts w:ascii="PT Sans" w:hAnsi="PT Sans"/>
          <w:sz w:val="24"/>
          <w:szCs w:val="24"/>
        </w:rPr>
      </w:pPr>
    </w:p>
    <w:p w14:paraId="3C00DEB5" w14:textId="77777777" w:rsidR="00687519" w:rsidRDefault="00687519" w:rsidP="001A5E8A">
      <w:pPr>
        <w:pStyle w:val="ListBullet"/>
        <w:numPr>
          <w:ilvl w:val="0"/>
          <w:numId w:val="0"/>
        </w:numPr>
        <w:rPr>
          <w:rFonts w:ascii="PT Sans" w:hAnsi="PT Sans"/>
          <w:sz w:val="24"/>
          <w:szCs w:val="24"/>
        </w:rPr>
      </w:pPr>
    </w:p>
    <w:p w14:paraId="4251D0AC" w14:textId="77777777" w:rsidR="00B24587" w:rsidRDefault="00B24587" w:rsidP="001A5E8A">
      <w:pPr>
        <w:pStyle w:val="ListBullet"/>
        <w:numPr>
          <w:ilvl w:val="0"/>
          <w:numId w:val="0"/>
        </w:numPr>
        <w:rPr>
          <w:rFonts w:ascii="PT Sans" w:hAnsi="PT Sans"/>
          <w:sz w:val="24"/>
          <w:szCs w:val="24"/>
        </w:rPr>
      </w:pPr>
    </w:p>
    <w:p w14:paraId="5BCD7BE9" w14:textId="77777777" w:rsidR="00B24587" w:rsidRDefault="00B24587" w:rsidP="001A5E8A">
      <w:pPr>
        <w:pStyle w:val="ListBullet"/>
        <w:numPr>
          <w:ilvl w:val="0"/>
          <w:numId w:val="0"/>
        </w:numPr>
        <w:rPr>
          <w:rFonts w:ascii="PT Sans" w:hAnsi="PT Sans"/>
          <w:sz w:val="24"/>
          <w:szCs w:val="24"/>
        </w:rPr>
      </w:pPr>
    </w:p>
    <w:p w14:paraId="21D29568" w14:textId="77777777" w:rsidR="00B24587" w:rsidRDefault="00B24587" w:rsidP="001A5E8A">
      <w:pPr>
        <w:pStyle w:val="ListBullet"/>
        <w:numPr>
          <w:ilvl w:val="0"/>
          <w:numId w:val="0"/>
        </w:numPr>
        <w:rPr>
          <w:rFonts w:ascii="PT Sans" w:hAnsi="PT Sans"/>
          <w:sz w:val="24"/>
          <w:szCs w:val="24"/>
        </w:rPr>
      </w:pPr>
    </w:p>
    <w:p w14:paraId="5D2002E2" w14:textId="77777777" w:rsidR="00B24587" w:rsidRDefault="00B24587" w:rsidP="001A5E8A">
      <w:pPr>
        <w:pStyle w:val="ListBullet"/>
        <w:numPr>
          <w:ilvl w:val="0"/>
          <w:numId w:val="0"/>
        </w:numPr>
        <w:rPr>
          <w:rFonts w:ascii="PT Sans" w:hAnsi="PT Sans"/>
          <w:sz w:val="24"/>
          <w:szCs w:val="24"/>
        </w:rPr>
      </w:pPr>
    </w:p>
    <w:p w14:paraId="28DAB19F" w14:textId="77777777" w:rsidR="00B24587" w:rsidRDefault="00B24587" w:rsidP="001A5E8A">
      <w:pPr>
        <w:pStyle w:val="ListBullet"/>
        <w:numPr>
          <w:ilvl w:val="0"/>
          <w:numId w:val="0"/>
        </w:numPr>
        <w:rPr>
          <w:rFonts w:ascii="PT Sans" w:hAnsi="PT Sans"/>
          <w:sz w:val="24"/>
          <w:szCs w:val="24"/>
        </w:rPr>
      </w:pPr>
    </w:p>
    <w:p w14:paraId="7BCF6DEE" w14:textId="77777777" w:rsidR="00B24587" w:rsidRDefault="00B24587" w:rsidP="001A5E8A">
      <w:pPr>
        <w:pStyle w:val="ListBullet"/>
        <w:numPr>
          <w:ilvl w:val="0"/>
          <w:numId w:val="0"/>
        </w:numPr>
        <w:rPr>
          <w:rFonts w:ascii="PT Sans" w:hAnsi="PT Sans"/>
          <w:sz w:val="24"/>
          <w:szCs w:val="24"/>
        </w:rPr>
      </w:pPr>
    </w:p>
    <w:p w14:paraId="6200DB85" w14:textId="77777777" w:rsidR="00B24587" w:rsidRDefault="00B24587" w:rsidP="001A5E8A">
      <w:pPr>
        <w:pStyle w:val="ListBullet"/>
        <w:numPr>
          <w:ilvl w:val="0"/>
          <w:numId w:val="0"/>
        </w:numPr>
        <w:rPr>
          <w:rFonts w:ascii="PT Sans" w:hAnsi="PT Sans"/>
          <w:sz w:val="24"/>
          <w:szCs w:val="24"/>
        </w:rPr>
      </w:pPr>
    </w:p>
    <w:p w14:paraId="4F25B2C3" w14:textId="77777777" w:rsidR="00B24587" w:rsidRDefault="00B24587" w:rsidP="001A5E8A">
      <w:pPr>
        <w:pStyle w:val="ListBullet"/>
        <w:numPr>
          <w:ilvl w:val="0"/>
          <w:numId w:val="0"/>
        </w:numPr>
        <w:rPr>
          <w:rFonts w:ascii="PT Sans" w:hAnsi="PT Sans"/>
          <w:sz w:val="24"/>
          <w:szCs w:val="24"/>
        </w:rPr>
      </w:pPr>
    </w:p>
    <w:p w14:paraId="7D4F65B3" w14:textId="77777777" w:rsidR="00B24587" w:rsidRDefault="00B24587" w:rsidP="001A5E8A">
      <w:pPr>
        <w:pStyle w:val="ListBullet"/>
        <w:numPr>
          <w:ilvl w:val="0"/>
          <w:numId w:val="0"/>
        </w:numPr>
        <w:rPr>
          <w:rFonts w:ascii="PT Sans" w:hAnsi="PT Sans"/>
          <w:sz w:val="24"/>
          <w:szCs w:val="24"/>
        </w:rPr>
      </w:pPr>
    </w:p>
    <w:p w14:paraId="1F3DCA99" w14:textId="77777777" w:rsidR="002524EF" w:rsidRDefault="002524EF" w:rsidP="001A5E8A">
      <w:pPr>
        <w:pStyle w:val="ListBullet"/>
        <w:numPr>
          <w:ilvl w:val="0"/>
          <w:numId w:val="0"/>
        </w:numPr>
        <w:rPr>
          <w:rFonts w:ascii="PT Sans" w:hAnsi="PT Sans"/>
          <w:sz w:val="24"/>
          <w:szCs w:val="24"/>
        </w:rPr>
      </w:pPr>
    </w:p>
    <w:p w14:paraId="3F6A4A4D" w14:textId="77777777" w:rsidR="00B24587" w:rsidRPr="00995846" w:rsidRDefault="00B24587" w:rsidP="001A5E8A">
      <w:pPr>
        <w:pStyle w:val="ListBullet"/>
        <w:numPr>
          <w:ilvl w:val="0"/>
          <w:numId w:val="0"/>
        </w:numPr>
        <w:rPr>
          <w:rFonts w:ascii="PT Sans" w:hAnsi="PT Sans"/>
          <w:sz w:val="24"/>
          <w:szCs w:val="24"/>
        </w:rPr>
      </w:pPr>
    </w:p>
    <w:p w14:paraId="4B7DED05" w14:textId="77777777" w:rsidR="00687519" w:rsidRDefault="00687519" w:rsidP="0037743E">
      <w:pPr>
        <w:pStyle w:val="ListBullet"/>
        <w:numPr>
          <w:ilvl w:val="0"/>
          <w:numId w:val="0"/>
        </w:numPr>
        <w:ind w:left="360" w:hanging="360"/>
        <w:rPr>
          <w:rFonts w:ascii="PT Sans" w:hAnsi="PT Sans"/>
          <w:sz w:val="24"/>
          <w:szCs w:val="24"/>
        </w:rPr>
      </w:pPr>
    </w:p>
    <w:p w14:paraId="46E636CA" w14:textId="77777777" w:rsidR="00637211" w:rsidRPr="00995846" w:rsidRDefault="00637211" w:rsidP="0037743E">
      <w:pPr>
        <w:pStyle w:val="ListBullet"/>
        <w:numPr>
          <w:ilvl w:val="0"/>
          <w:numId w:val="0"/>
        </w:numPr>
        <w:ind w:left="360" w:hanging="360"/>
        <w:rPr>
          <w:rFonts w:ascii="PT Sans" w:hAnsi="PT Sans"/>
          <w:sz w:val="24"/>
          <w:szCs w:val="24"/>
        </w:rPr>
      </w:pPr>
    </w:p>
    <w:p w14:paraId="18F9E136" w14:textId="77777777" w:rsidR="00EF54DC" w:rsidRDefault="00EF54DC" w:rsidP="00FE5E7B">
      <w:pPr>
        <w:pStyle w:val="ListBullet"/>
        <w:numPr>
          <w:ilvl w:val="0"/>
          <w:numId w:val="0"/>
        </w:numPr>
        <w:rPr>
          <w:rFonts w:ascii="PT Sans" w:hAnsi="PT Sans"/>
          <w:sz w:val="24"/>
          <w:szCs w:val="24"/>
        </w:rPr>
      </w:pPr>
    </w:p>
    <w:p w14:paraId="5F2252FA" w14:textId="77777777" w:rsidR="00FE5E7B" w:rsidRPr="00995846" w:rsidRDefault="00FE5E7B" w:rsidP="00FE5E7B">
      <w:pPr>
        <w:pStyle w:val="ListBullet"/>
        <w:numPr>
          <w:ilvl w:val="0"/>
          <w:numId w:val="0"/>
        </w:numPr>
        <w:rPr>
          <w:rFonts w:ascii="PT Sans" w:hAnsi="PT Sans"/>
          <w:sz w:val="32"/>
          <w:szCs w:val="32"/>
        </w:rPr>
      </w:pPr>
    </w:p>
    <w:p w14:paraId="76AB26A2" w14:textId="0ED9DD7C" w:rsidR="000F6068" w:rsidRPr="00995846" w:rsidRDefault="005F46C6" w:rsidP="009137A3">
      <w:pPr>
        <w:pStyle w:val="Heading2"/>
        <w:rPr>
          <w:color w:val="CC0099"/>
          <w:sz w:val="32"/>
          <w:szCs w:val="32"/>
        </w:rPr>
      </w:pPr>
      <w:r w:rsidRPr="00995846">
        <w:rPr>
          <w:color w:val="CC0099"/>
          <w:sz w:val="32"/>
          <w:szCs w:val="32"/>
        </w:rPr>
        <w:t xml:space="preserve">Key </w:t>
      </w:r>
      <w:r w:rsidR="000F6068" w:rsidRPr="00995846">
        <w:rPr>
          <w:color w:val="CC0099"/>
          <w:sz w:val="32"/>
          <w:szCs w:val="32"/>
        </w:rPr>
        <w:t>Progress</w:t>
      </w:r>
      <w:r w:rsidR="00DA6287" w:rsidRPr="00995846">
        <w:rPr>
          <w:color w:val="CC0099"/>
          <w:sz w:val="32"/>
          <w:szCs w:val="32"/>
        </w:rPr>
        <w:t xml:space="preserve"> Against our </w:t>
      </w:r>
      <w:r w:rsidR="0023245B">
        <w:rPr>
          <w:color w:val="CC0099"/>
          <w:sz w:val="32"/>
          <w:szCs w:val="32"/>
        </w:rPr>
        <w:t xml:space="preserve">Equality </w:t>
      </w:r>
      <w:r w:rsidR="00DA6287" w:rsidRPr="00995846">
        <w:rPr>
          <w:color w:val="CC0099"/>
          <w:sz w:val="32"/>
          <w:szCs w:val="32"/>
        </w:rPr>
        <w:t>Objectives</w:t>
      </w:r>
      <w:r w:rsidR="000F6068" w:rsidRPr="00995846">
        <w:rPr>
          <w:color w:val="CC0099"/>
          <w:sz w:val="32"/>
          <w:szCs w:val="32"/>
        </w:rPr>
        <w:t xml:space="preserve"> </w:t>
      </w:r>
    </w:p>
    <w:p w14:paraId="51BE6470" w14:textId="77777777" w:rsidR="00E41658" w:rsidRPr="00995846" w:rsidRDefault="00E41658" w:rsidP="00E41658">
      <w:pPr>
        <w:pStyle w:val="ListBullet"/>
        <w:numPr>
          <w:ilvl w:val="0"/>
          <w:numId w:val="0"/>
        </w:numPr>
        <w:ind w:left="360"/>
        <w:rPr>
          <w:rFonts w:ascii="PT Sans" w:hAnsi="PT Sans"/>
          <w:sz w:val="24"/>
          <w:szCs w:val="24"/>
        </w:rPr>
      </w:pPr>
    </w:p>
    <w:p w14:paraId="6905598B" w14:textId="04954131" w:rsidR="00F33F47" w:rsidRPr="00995846" w:rsidRDefault="00E41658" w:rsidP="00E41658">
      <w:pPr>
        <w:widowControl/>
        <w:tabs>
          <w:tab w:val="left" w:pos="567"/>
        </w:tabs>
        <w:spacing w:after="240"/>
        <w:ind w:right="-22"/>
        <w:jc w:val="both"/>
        <w:rPr>
          <w:rFonts w:ascii="PT Sans" w:hAnsi="PT Sans" w:cstheme="minorHAnsi"/>
          <w:bCs/>
          <w:sz w:val="24"/>
          <w:szCs w:val="24"/>
        </w:rPr>
      </w:pPr>
      <w:r w:rsidRPr="00995846">
        <w:rPr>
          <w:rFonts w:ascii="PT Sans" w:hAnsi="PT Sans" w:cstheme="minorHAnsi"/>
          <w:bCs/>
          <w:sz w:val="24"/>
          <w:szCs w:val="24"/>
        </w:rPr>
        <w:t>In accordance with the EDI 2024-2026 Strategic Plan, this section provides an assessment of our strategic progress against the six established Equality Objectives and goals.</w:t>
      </w:r>
    </w:p>
    <w:p w14:paraId="44A821E5" w14:textId="4866555A" w:rsidR="00770D9C" w:rsidRPr="00995846" w:rsidRDefault="00EA62F2" w:rsidP="00F33F47">
      <w:pPr>
        <w:pStyle w:val="Heading3"/>
        <w:rPr>
          <w:rFonts w:ascii="PT Sans" w:hAnsi="PT Sans"/>
          <w:b/>
          <w:bCs/>
          <w:color w:val="215868" w:themeColor="accent5" w:themeShade="80"/>
          <w:sz w:val="28"/>
          <w:szCs w:val="28"/>
        </w:rPr>
      </w:pPr>
      <w:r w:rsidRPr="00995846">
        <w:rPr>
          <w:rFonts w:ascii="PT Sans" w:hAnsi="PT Sans"/>
          <w:b/>
          <w:bCs/>
          <w:color w:val="215868" w:themeColor="accent5" w:themeShade="80"/>
          <w:sz w:val="28"/>
          <w:szCs w:val="28"/>
        </w:rPr>
        <w:t xml:space="preserve">1. </w:t>
      </w:r>
      <w:r w:rsidR="00770D9C" w:rsidRPr="00995846">
        <w:rPr>
          <w:rFonts w:ascii="PT Sans" w:hAnsi="PT Sans"/>
          <w:b/>
          <w:bCs/>
          <w:color w:val="215868" w:themeColor="accent5" w:themeShade="80"/>
          <w:sz w:val="28"/>
          <w:szCs w:val="28"/>
        </w:rPr>
        <w:t>Improve traction through changed governance and MI (management information) and focus on structural inclusion</w:t>
      </w:r>
    </w:p>
    <w:p w14:paraId="58AEA883" w14:textId="77777777" w:rsidR="00E41658" w:rsidRPr="00995846" w:rsidRDefault="00E41658" w:rsidP="00E41658">
      <w:pPr>
        <w:pStyle w:val="Heading13"/>
        <w:numPr>
          <w:ilvl w:val="0"/>
          <w:numId w:val="0"/>
        </w:numPr>
        <w:jc w:val="left"/>
        <w:rPr>
          <w:rFonts w:cs="Arial"/>
          <w:bCs/>
          <w:color w:val="215868" w:themeColor="accent5" w:themeShade="80"/>
          <w:u w:val="none"/>
        </w:rPr>
      </w:pPr>
    </w:p>
    <w:p w14:paraId="7BDF4196" w14:textId="77777777" w:rsidR="00617890" w:rsidRDefault="00EA62F2" w:rsidP="00C74894">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Cs/>
          <w:sz w:val="24"/>
          <w:szCs w:val="24"/>
        </w:rPr>
        <w:t xml:space="preserve">We are further embedding EDI into our ways of working, leveraging data insights to inform actions, and continuously reviewing key people processes and policies to ensure that they are equitable and inclusive, fostering a sense of fairness and equality. </w:t>
      </w:r>
    </w:p>
    <w:p w14:paraId="1CC80C5A" w14:textId="492920C0" w:rsidR="00D66F80" w:rsidRPr="00C74894" w:rsidRDefault="00617890" w:rsidP="00C74894">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C74894">
        <w:rPr>
          <w:rFonts w:ascii="PT Sans" w:hAnsi="PT Sans" w:cstheme="minorHAnsi"/>
          <w:bCs/>
          <w:sz w:val="24"/>
          <w:szCs w:val="24"/>
        </w:rPr>
        <w:t xml:space="preserve">Our diversity data campaign has improved staff disclosure rates, which will enable us to make more informed, evidence-based decisions. The growth and revitalisation of </w:t>
      </w:r>
      <w:r w:rsidR="00944DD4" w:rsidRPr="00C74894">
        <w:rPr>
          <w:rFonts w:ascii="PT Sans" w:hAnsi="PT Sans" w:cstheme="minorHAnsi"/>
          <w:bCs/>
          <w:sz w:val="24"/>
          <w:szCs w:val="24"/>
        </w:rPr>
        <w:t xml:space="preserve">our </w:t>
      </w:r>
      <w:r w:rsidRPr="00C74894">
        <w:rPr>
          <w:rFonts w:ascii="PT Sans" w:hAnsi="PT Sans" w:cstheme="minorHAnsi"/>
          <w:bCs/>
          <w:sz w:val="24"/>
          <w:szCs w:val="24"/>
        </w:rPr>
        <w:t>staff networks are also providing richer qualitative insights.</w:t>
      </w:r>
      <w:r w:rsidR="00944DD4" w:rsidRPr="00C74894">
        <w:rPr>
          <w:rFonts w:ascii="PT Sans" w:hAnsi="PT Sans" w:cstheme="minorHAnsi"/>
          <w:bCs/>
          <w:sz w:val="24"/>
          <w:szCs w:val="24"/>
        </w:rPr>
        <w:t xml:space="preserve"> </w:t>
      </w:r>
      <w:r w:rsidR="00D66F80" w:rsidRPr="00C74894">
        <w:rPr>
          <w:rFonts w:ascii="PT Sans" w:hAnsi="PT Sans" w:cstheme="minorHAnsi"/>
          <w:bCs/>
          <w:sz w:val="24"/>
          <w:szCs w:val="24"/>
        </w:rPr>
        <w:t xml:space="preserve">We have also made significant progress in inclusive recruitment, </w:t>
      </w:r>
      <w:r w:rsidR="00E106AF" w:rsidRPr="00C74894">
        <w:rPr>
          <w:rFonts w:ascii="PT Sans" w:hAnsi="PT Sans" w:cstheme="minorHAnsi"/>
          <w:bCs/>
          <w:sz w:val="24"/>
          <w:szCs w:val="24"/>
        </w:rPr>
        <w:t xml:space="preserve">enhancing the candidate experience and </w:t>
      </w:r>
      <w:r w:rsidR="00D66F80" w:rsidRPr="00C74894">
        <w:rPr>
          <w:rFonts w:ascii="PT Sans" w:hAnsi="PT Sans" w:cstheme="minorHAnsi"/>
          <w:bCs/>
          <w:sz w:val="24"/>
          <w:szCs w:val="24"/>
        </w:rPr>
        <w:t>strengthening fairness in hiring practices.</w:t>
      </w:r>
    </w:p>
    <w:p w14:paraId="24D3C37E" w14:textId="0613D806" w:rsidR="00C74894" w:rsidRDefault="00C74894" w:rsidP="00C74894">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C74894">
        <w:rPr>
          <w:rFonts w:ascii="PT Sans" w:hAnsi="PT Sans" w:cstheme="minorHAnsi"/>
          <w:bCs/>
          <w:sz w:val="24"/>
          <w:szCs w:val="24"/>
        </w:rPr>
        <w:t xml:space="preserve">However, there is more to do—particularly in </w:t>
      </w:r>
      <w:r w:rsidR="003C2A7F">
        <w:rPr>
          <w:rFonts w:ascii="PT Sans" w:hAnsi="PT Sans" w:cstheme="minorHAnsi"/>
          <w:bCs/>
          <w:sz w:val="24"/>
          <w:szCs w:val="24"/>
        </w:rPr>
        <w:t xml:space="preserve">continuing to </w:t>
      </w:r>
      <w:r w:rsidRPr="00C74894">
        <w:rPr>
          <w:rFonts w:ascii="PT Sans" w:hAnsi="PT Sans" w:cstheme="minorHAnsi"/>
          <w:bCs/>
          <w:sz w:val="24"/>
          <w:szCs w:val="24"/>
        </w:rPr>
        <w:t>strengthen</w:t>
      </w:r>
      <w:r w:rsidR="003C2A7F">
        <w:rPr>
          <w:rFonts w:ascii="PT Sans" w:hAnsi="PT Sans" w:cstheme="minorHAnsi"/>
          <w:bCs/>
          <w:sz w:val="24"/>
          <w:szCs w:val="24"/>
        </w:rPr>
        <w:t xml:space="preserve"> </w:t>
      </w:r>
      <w:r w:rsidRPr="00C74894">
        <w:rPr>
          <w:rFonts w:ascii="PT Sans" w:hAnsi="PT Sans" w:cstheme="minorHAnsi"/>
          <w:bCs/>
          <w:sz w:val="24"/>
          <w:szCs w:val="24"/>
        </w:rPr>
        <w:t>governance. While good practice exists at a local level, there are opportunities to enhance collaboration and align efforts. The Athena S</w:t>
      </w:r>
      <w:r w:rsidR="009A2262">
        <w:rPr>
          <w:rFonts w:ascii="PT Sans" w:hAnsi="PT Sans" w:cstheme="minorHAnsi"/>
          <w:bCs/>
          <w:sz w:val="24"/>
          <w:szCs w:val="24"/>
        </w:rPr>
        <w:t xml:space="preserve">wan Department Leads </w:t>
      </w:r>
      <w:r w:rsidRPr="00C74894">
        <w:rPr>
          <w:rFonts w:ascii="PT Sans" w:hAnsi="PT Sans" w:cstheme="minorHAnsi"/>
          <w:bCs/>
          <w:sz w:val="24"/>
          <w:szCs w:val="24"/>
        </w:rPr>
        <w:t>Forum demonstrates the value of a community of practice, where peers can seek advice and share best practices. Expanding this approach and reinforcing local accountability—including embedding an EIA mindset and establishing senior sponsors—will be key to driving long-term, sustainable change.</w:t>
      </w:r>
    </w:p>
    <w:p w14:paraId="4457760B" w14:textId="4F447984" w:rsidR="00EA62F2" w:rsidRPr="00995846" w:rsidRDefault="00EA62F2" w:rsidP="0031678C">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Governance</w:t>
      </w:r>
      <w:r w:rsidR="00E5233E" w:rsidRPr="00995846">
        <w:rPr>
          <w:rFonts w:ascii="PT Sans" w:hAnsi="PT Sans" w:cstheme="minorHAnsi"/>
          <w:b/>
          <w:color w:val="215868" w:themeColor="accent5" w:themeShade="80"/>
          <w:sz w:val="24"/>
          <w:szCs w:val="24"/>
          <w:u w:val="single"/>
        </w:rPr>
        <w:t>, Data Insights</w:t>
      </w:r>
      <w:r w:rsidRPr="00995846">
        <w:rPr>
          <w:rFonts w:ascii="PT Sans" w:hAnsi="PT Sans" w:cstheme="minorHAnsi"/>
          <w:b/>
          <w:color w:val="215868" w:themeColor="accent5" w:themeShade="80"/>
          <w:sz w:val="24"/>
          <w:szCs w:val="24"/>
          <w:u w:val="single"/>
        </w:rPr>
        <w:t xml:space="preserve"> and Strategic Alignment </w:t>
      </w:r>
    </w:p>
    <w:p w14:paraId="3ACDB993" w14:textId="0563F8B5" w:rsidR="001A5E8A" w:rsidRDefault="00107E01" w:rsidP="001A5E8A">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1A5E8A">
        <w:rPr>
          <w:rFonts w:ascii="PT Sans" w:hAnsi="PT Sans" w:cstheme="minorHAnsi"/>
          <w:b/>
          <w:sz w:val="24"/>
          <w:szCs w:val="24"/>
        </w:rPr>
        <w:t>Embedding</w:t>
      </w:r>
      <w:r w:rsidR="00EA62F2" w:rsidRPr="001A5E8A">
        <w:rPr>
          <w:rFonts w:ascii="PT Sans" w:hAnsi="PT Sans" w:cstheme="minorHAnsi"/>
          <w:b/>
          <w:sz w:val="24"/>
          <w:szCs w:val="24"/>
        </w:rPr>
        <w:t xml:space="preserve"> EDI within the new BU strategy, BU2035</w:t>
      </w:r>
      <w:r w:rsidR="00BF401F" w:rsidRPr="001A5E8A">
        <w:rPr>
          <w:rFonts w:ascii="PT Sans" w:hAnsi="PT Sans" w:cstheme="minorHAnsi"/>
          <w:b/>
          <w:sz w:val="24"/>
          <w:szCs w:val="24"/>
        </w:rPr>
        <w:t>:</w:t>
      </w:r>
      <w:r w:rsidR="00EA62F2" w:rsidRPr="001A5E8A">
        <w:rPr>
          <w:rFonts w:ascii="PT Sans" w:hAnsi="PT Sans" w:cstheme="minorHAnsi"/>
          <w:bCs/>
          <w:sz w:val="24"/>
          <w:szCs w:val="24"/>
        </w:rPr>
        <w:t xml:space="preserve"> </w:t>
      </w:r>
      <w:r w:rsidR="00BF401F" w:rsidRPr="001A5E8A">
        <w:rPr>
          <w:rFonts w:ascii="PT Sans" w:hAnsi="PT Sans" w:cstheme="minorHAnsi"/>
          <w:bCs/>
          <w:sz w:val="24"/>
          <w:szCs w:val="24"/>
        </w:rPr>
        <w:t xml:space="preserve">Embedding EDI in BU2035 is not just about </w:t>
      </w:r>
      <w:r w:rsidR="005E67BA" w:rsidRPr="001A5E8A">
        <w:rPr>
          <w:rFonts w:ascii="PT Sans" w:hAnsi="PT Sans" w:cstheme="minorHAnsi"/>
          <w:bCs/>
          <w:sz w:val="24"/>
          <w:szCs w:val="24"/>
        </w:rPr>
        <w:t xml:space="preserve">EDI-related goals, </w:t>
      </w:r>
      <w:r w:rsidR="00A46801" w:rsidRPr="001A5E8A">
        <w:rPr>
          <w:rFonts w:ascii="PT Sans" w:hAnsi="PT Sans" w:cstheme="minorHAnsi"/>
          <w:bCs/>
          <w:sz w:val="24"/>
          <w:szCs w:val="24"/>
        </w:rPr>
        <w:t xml:space="preserve">it’s about </w:t>
      </w:r>
      <w:r w:rsidR="006A4F08" w:rsidRPr="001A5E8A">
        <w:rPr>
          <w:rFonts w:ascii="PT Sans" w:hAnsi="PT Sans" w:cstheme="minorHAnsi"/>
          <w:bCs/>
          <w:sz w:val="24"/>
          <w:szCs w:val="24"/>
        </w:rPr>
        <w:t>ensuring all staff voices and diverse perspectives shape our future direction</w:t>
      </w:r>
      <w:r w:rsidR="002F54AD" w:rsidRPr="001A5E8A">
        <w:rPr>
          <w:rFonts w:ascii="PT Sans" w:hAnsi="PT Sans" w:cstheme="minorHAnsi"/>
          <w:bCs/>
          <w:sz w:val="24"/>
          <w:szCs w:val="24"/>
        </w:rPr>
        <w:t xml:space="preserve">. </w:t>
      </w:r>
      <w:r w:rsidR="00A46801" w:rsidRPr="001A5E8A">
        <w:rPr>
          <w:rFonts w:ascii="PT Sans" w:hAnsi="PT Sans" w:cstheme="minorHAnsi"/>
          <w:bCs/>
          <w:sz w:val="24"/>
          <w:szCs w:val="24"/>
        </w:rPr>
        <w:t>To achieve this, we have prioritised meaningful staff engagement throughout the process.</w:t>
      </w:r>
      <w:r w:rsidR="002F54AD" w:rsidRPr="001A5E8A">
        <w:rPr>
          <w:rFonts w:ascii="PT Sans" w:hAnsi="PT Sans" w:cstheme="minorHAnsi"/>
          <w:bCs/>
          <w:sz w:val="24"/>
          <w:szCs w:val="24"/>
        </w:rPr>
        <w:t xml:space="preserve"> In addition to extensive engagement sessions and workshops across BU (</w:t>
      </w:r>
      <w:r w:rsidR="006B592E">
        <w:rPr>
          <w:rFonts w:ascii="PT Sans" w:hAnsi="PT Sans" w:cstheme="minorHAnsi"/>
          <w:bCs/>
          <w:sz w:val="24"/>
          <w:szCs w:val="24"/>
        </w:rPr>
        <w:t xml:space="preserve">circa.500 </w:t>
      </w:r>
      <w:r w:rsidR="002F54AD" w:rsidRPr="001A5E8A">
        <w:rPr>
          <w:rFonts w:ascii="PT Sans" w:hAnsi="PT Sans" w:cstheme="minorHAnsi"/>
          <w:bCs/>
          <w:sz w:val="24"/>
          <w:szCs w:val="24"/>
        </w:rPr>
        <w:t>attendees), we held a bespoke session with staff network co-chairs (13 attendees)</w:t>
      </w:r>
      <w:r w:rsidR="00AB36BC" w:rsidRPr="001A5E8A">
        <w:rPr>
          <w:rFonts w:ascii="PT Sans" w:hAnsi="PT Sans" w:cstheme="minorHAnsi"/>
          <w:bCs/>
          <w:sz w:val="24"/>
          <w:szCs w:val="24"/>
        </w:rPr>
        <w:t xml:space="preserve"> and a dedicated meeting between staff network chairs and the Vice-Chancellor.</w:t>
      </w:r>
      <w:r w:rsidR="000F4CA7" w:rsidRPr="001A5E8A">
        <w:rPr>
          <w:rFonts w:ascii="PT Sans" w:hAnsi="PT Sans" w:cstheme="minorHAnsi"/>
          <w:bCs/>
          <w:sz w:val="24"/>
          <w:szCs w:val="24"/>
        </w:rPr>
        <w:t xml:space="preserve"> </w:t>
      </w:r>
    </w:p>
    <w:p w14:paraId="505AD142" w14:textId="233966FB" w:rsidR="005E6A2B" w:rsidRPr="001A5E8A" w:rsidRDefault="00E900CA" w:rsidP="001A5E8A">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1A5E8A">
        <w:rPr>
          <w:rFonts w:ascii="PT Sans" w:hAnsi="PT Sans" w:cstheme="minorHAnsi"/>
          <w:b/>
          <w:bCs/>
          <w:sz w:val="24"/>
          <w:szCs w:val="24"/>
        </w:rPr>
        <w:t>Aligning EDI with Sustainability Goals:</w:t>
      </w:r>
      <w:r w:rsidRPr="001A5E8A">
        <w:rPr>
          <w:rFonts w:ascii="PT Sans" w:hAnsi="PT Sans" w:cstheme="minorHAnsi"/>
          <w:bCs/>
          <w:sz w:val="24"/>
          <w:szCs w:val="24"/>
        </w:rPr>
        <w:t xml:space="preserve"> Recognising the intersection between EDI and sustainability, particularly </w:t>
      </w:r>
      <w:r w:rsidR="0017057D" w:rsidRPr="001A5E8A">
        <w:rPr>
          <w:rFonts w:ascii="PT Sans" w:hAnsi="PT Sans" w:cstheme="minorHAnsi"/>
          <w:bCs/>
          <w:sz w:val="24"/>
          <w:szCs w:val="24"/>
        </w:rPr>
        <w:t xml:space="preserve">UN Sustainable Development Goals </w:t>
      </w:r>
      <w:r w:rsidRPr="001A5E8A">
        <w:rPr>
          <w:rFonts w:ascii="PT Sans" w:hAnsi="PT Sans" w:cstheme="minorHAnsi"/>
          <w:bCs/>
          <w:sz w:val="24"/>
          <w:szCs w:val="24"/>
        </w:rPr>
        <w:t xml:space="preserve">SDG 5 (Gender Equality) and SDG 10 (Reduced Inequalities), </w:t>
      </w:r>
      <w:r w:rsidR="00C65AE2" w:rsidRPr="001A5E8A">
        <w:rPr>
          <w:rFonts w:ascii="PT Sans" w:hAnsi="PT Sans" w:cstheme="minorHAnsi"/>
          <w:bCs/>
          <w:sz w:val="24"/>
          <w:szCs w:val="24"/>
        </w:rPr>
        <w:t xml:space="preserve">we are seeking opportunities to align activities. </w:t>
      </w:r>
      <w:r w:rsidR="00ED358E" w:rsidRPr="001A5E8A">
        <w:rPr>
          <w:rFonts w:ascii="PT Sans" w:hAnsi="PT Sans" w:cstheme="minorHAnsi"/>
          <w:bCs/>
          <w:sz w:val="24"/>
          <w:szCs w:val="24"/>
        </w:rPr>
        <w:t>We recognise the profound responsibility, opportunities and capabilities we have for actioning the  </w:t>
      </w:r>
      <w:hyperlink r:id="rId22" w:history="1">
        <w:r w:rsidR="00ED358E" w:rsidRPr="001A5E8A">
          <w:rPr>
            <w:rStyle w:val="Hyperlink"/>
            <w:rFonts w:ascii="PT Sans" w:hAnsi="PT Sans" w:cstheme="minorHAnsi"/>
            <w:bCs/>
            <w:sz w:val="24"/>
            <w:szCs w:val="24"/>
          </w:rPr>
          <w:t>UN Sustainable Development Goals</w:t>
        </w:r>
      </w:hyperlink>
      <w:r w:rsidR="00ED358E" w:rsidRPr="001A5E8A">
        <w:rPr>
          <w:rFonts w:ascii="PT Sans" w:hAnsi="PT Sans" w:cstheme="minorHAnsi"/>
          <w:bCs/>
          <w:sz w:val="24"/>
          <w:szCs w:val="24"/>
        </w:rPr>
        <w:t xml:space="preserve"> through our research, education, practice and collaboration with the  wider community. As part of this commitment, all programmes must align with at least one SDG.</w:t>
      </w:r>
      <w:r w:rsidR="005E6A2B" w:rsidRPr="001A5E8A">
        <w:rPr>
          <w:rFonts w:ascii="PT Sans" w:hAnsi="PT Sans" w:cstheme="minorHAnsi"/>
          <w:bCs/>
          <w:sz w:val="24"/>
          <w:szCs w:val="24"/>
        </w:rPr>
        <w:t xml:space="preserve"> Our analysis shows strong alignment with SDG 5 and SDG 10 across faculties</w:t>
      </w:r>
      <w:r w:rsidR="008A3DB3">
        <w:rPr>
          <w:rFonts w:ascii="PT Sans" w:hAnsi="PT Sans" w:cstheme="minorHAnsi"/>
          <w:bCs/>
          <w:sz w:val="24"/>
          <w:szCs w:val="24"/>
        </w:rPr>
        <w:t xml:space="preserve"> (see below) and</w:t>
      </w:r>
      <w:r w:rsidR="002F5A70" w:rsidRPr="001A5E8A">
        <w:rPr>
          <w:rFonts w:ascii="PT Sans" w:hAnsi="PT Sans" w:cstheme="minorHAnsi"/>
          <w:bCs/>
          <w:sz w:val="24"/>
          <w:szCs w:val="24"/>
        </w:rPr>
        <w:t xml:space="preserve"> initiatives like the Women’s Academic Network event on Intersectional Feminist Research Methodologies provide actionable insights to strengthen inclusive research practices</w:t>
      </w:r>
      <w:r w:rsidR="008A3DB3">
        <w:rPr>
          <w:rFonts w:ascii="PT Sans" w:hAnsi="PT Sans" w:cstheme="minorHAnsi"/>
          <w:bCs/>
          <w:sz w:val="24"/>
          <w:szCs w:val="24"/>
        </w:rPr>
        <w:t>:</w:t>
      </w:r>
    </w:p>
    <w:p w14:paraId="471A9F0D" w14:textId="77777777" w:rsidR="005E6A2B" w:rsidRPr="005E6A2B" w:rsidRDefault="005E6A2B" w:rsidP="002F5A70">
      <w:pPr>
        <w:pStyle w:val="ListParagraph"/>
        <w:numPr>
          <w:ilvl w:val="3"/>
          <w:numId w:val="1"/>
        </w:numPr>
        <w:tabs>
          <w:tab w:val="left" w:pos="567"/>
        </w:tabs>
        <w:ind w:right="-22"/>
        <w:rPr>
          <w:rFonts w:ascii="PT Sans" w:hAnsi="PT Sans" w:cstheme="minorHAnsi"/>
          <w:bCs/>
          <w:sz w:val="24"/>
          <w:szCs w:val="24"/>
        </w:rPr>
      </w:pPr>
      <w:r w:rsidRPr="005E6A2B">
        <w:rPr>
          <w:rFonts w:ascii="PT Sans" w:hAnsi="PT Sans" w:cstheme="minorHAnsi"/>
          <w:b/>
          <w:bCs/>
          <w:sz w:val="24"/>
          <w:szCs w:val="24"/>
        </w:rPr>
        <w:lastRenderedPageBreak/>
        <w:t>76%</w:t>
      </w:r>
      <w:r w:rsidRPr="005E6A2B">
        <w:rPr>
          <w:rFonts w:ascii="PT Sans" w:hAnsi="PT Sans" w:cstheme="minorHAnsi"/>
          <w:bCs/>
          <w:sz w:val="24"/>
          <w:szCs w:val="24"/>
        </w:rPr>
        <w:t xml:space="preserve"> in the Faculty of Media &amp; Communication</w:t>
      </w:r>
    </w:p>
    <w:p w14:paraId="635499E6" w14:textId="77777777" w:rsidR="005E6A2B" w:rsidRPr="005E6A2B" w:rsidRDefault="005E6A2B" w:rsidP="002F5A70">
      <w:pPr>
        <w:pStyle w:val="ListParagraph"/>
        <w:numPr>
          <w:ilvl w:val="3"/>
          <w:numId w:val="1"/>
        </w:numPr>
        <w:tabs>
          <w:tab w:val="left" w:pos="567"/>
        </w:tabs>
        <w:ind w:right="-22"/>
        <w:rPr>
          <w:rFonts w:ascii="PT Sans" w:hAnsi="PT Sans" w:cstheme="minorHAnsi"/>
          <w:bCs/>
          <w:sz w:val="24"/>
          <w:szCs w:val="24"/>
        </w:rPr>
      </w:pPr>
      <w:r w:rsidRPr="005E6A2B">
        <w:rPr>
          <w:rFonts w:ascii="PT Sans" w:hAnsi="PT Sans" w:cstheme="minorHAnsi"/>
          <w:b/>
          <w:bCs/>
          <w:sz w:val="24"/>
          <w:szCs w:val="24"/>
        </w:rPr>
        <w:t>87%</w:t>
      </w:r>
      <w:r w:rsidRPr="005E6A2B">
        <w:rPr>
          <w:rFonts w:ascii="PT Sans" w:hAnsi="PT Sans" w:cstheme="minorHAnsi"/>
          <w:bCs/>
          <w:sz w:val="24"/>
          <w:szCs w:val="24"/>
        </w:rPr>
        <w:t xml:space="preserve"> in the BU Business School</w:t>
      </w:r>
    </w:p>
    <w:p w14:paraId="3FA10723" w14:textId="77777777" w:rsidR="005E6A2B" w:rsidRPr="005E6A2B" w:rsidRDefault="005E6A2B" w:rsidP="002F5A70">
      <w:pPr>
        <w:pStyle w:val="ListParagraph"/>
        <w:numPr>
          <w:ilvl w:val="3"/>
          <w:numId w:val="1"/>
        </w:numPr>
        <w:tabs>
          <w:tab w:val="left" w:pos="567"/>
        </w:tabs>
        <w:ind w:right="-22"/>
        <w:rPr>
          <w:rFonts w:ascii="PT Sans" w:hAnsi="PT Sans" w:cstheme="minorHAnsi"/>
          <w:bCs/>
          <w:sz w:val="24"/>
          <w:szCs w:val="24"/>
        </w:rPr>
      </w:pPr>
      <w:r w:rsidRPr="005E6A2B">
        <w:rPr>
          <w:rFonts w:ascii="PT Sans" w:hAnsi="PT Sans" w:cstheme="minorHAnsi"/>
          <w:b/>
          <w:bCs/>
          <w:sz w:val="24"/>
          <w:szCs w:val="24"/>
        </w:rPr>
        <w:t>94%</w:t>
      </w:r>
      <w:r w:rsidRPr="005E6A2B">
        <w:rPr>
          <w:rFonts w:ascii="PT Sans" w:hAnsi="PT Sans" w:cstheme="minorHAnsi"/>
          <w:bCs/>
          <w:sz w:val="24"/>
          <w:szCs w:val="24"/>
        </w:rPr>
        <w:t xml:space="preserve"> in the Faculty of Science &amp; Technology</w:t>
      </w:r>
    </w:p>
    <w:p w14:paraId="326DAE80" w14:textId="77777777" w:rsidR="005E6A2B" w:rsidRDefault="005E6A2B" w:rsidP="002F5A70">
      <w:pPr>
        <w:pStyle w:val="ListParagraph"/>
        <w:numPr>
          <w:ilvl w:val="3"/>
          <w:numId w:val="1"/>
        </w:numPr>
        <w:tabs>
          <w:tab w:val="left" w:pos="567"/>
        </w:tabs>
        <w:ind w:right="-22"/>
        <w:rPr>
          <w:rFonts w:ascii="PT Sans" w:hAnsi="PT Sans" w:cstheme="minorHAnsi"/>
          <w:bCs/>
          <w:sz w:val="24"/>
          <w:szCs w:val="24"/>
        </w:rPr>
      </w:pPr>
      <w:r w:rsidRPr="005E6A2B">
        <w:rPr>
          <w:rFonts w:ascii="PT Sans" w:hAnsi="PT Sans" w:cstheme="minorHAnsi"/>
          <w:b/>
          <w:bCs/>
          <w:sz w:val="24"/>
          <w:szCs w:val="24"/>
        </w:rPr>
        <w:t>96%</w:t>
      </w:r>
      <w:r w:rsidRPr="005E6A2B">
        <w:rPr>
          <w:rFonts w:ascii="PT Sans" w:hAnsi="PT Sans" w:cstheme="minorHAnsi"/>
          <w:bCs/>
          <w:sz w:val="24"/>
          <w:szCs w:val="24"/>
        </w:rPr>
        <w:t xml:space="preserve"> in the Faculty of Health &amp; Social Sciences</w:t>
      </w:r>
      <w:r w:rsidRPr="005E6A2B">
        <w:rPr>
          <w:rFonts w:ascii="PT Sans" w:hAnsi="PT Sans" w:cstheme="minorHAnsi"/>
          <w:bCs/>
          <w:sz w:val="24"/>
          <w:szCs w:val="24"/>
        </w:rPr>
        <w:br/>
      </w:r>
    </w:p>
    <w:p w14:paraId="2B2C98F9" w14:textId="77777777" w:rsidR="007C204B" w:rsidRPr="007C204B" w:rsidRDefault="00B94184" w:rsidP="007C204B">
      <w:pPr>
        <w:pStyle w:val="ListParagraph"/>
        <w:numPr>
          <w:ilvl w:val="1"/>
          <w:numId w:val="1"/>
        </w:numPr>
        <w:tabs>
          <w:tab w:val="left" w:pos="567"/>
        </w:tabs>
        <w:spacing w:after="240"/>
        <w:ind w:left="567" w:right="-22" w:hanging="442"/>
        <w:jc w:val="both"/>
        <w:rPr>
          <w:rFonts w:ascii="PT Sans" w:hAnsi="PT Sans" w:cstheme="minorHAnsi"/>
          <w:b/>
          <w:sz w:val="24"/>
          <w:szCs w:val="24"/>
        </w:rPr>
      </w:pPr>
      <w:r>
        <w:rPr>
          <w:rFonts w:ascii="PT Sans" w:hAnsi="PT Sans" w:cstheme="minorHAnsi"/>
          <w:b/>
          <w:sz w:val="24"/>
          <w:szCs w:val="24"/>
        </w:rPr>
        <w:t xml:space="preserve">Using Staff Survey Data to Drive Change: </w:t>
      </w:r>
      <w:r w:rsidR="007C204B" w:rsidRPr="007C204B">
        <w:rPr>
          <w:rFonts w:ascii="PT Sans" w:hAnsi="PT Sans" w:cstheme="minorHAnsi"/>
          <w:b/>
          <w:sz w:val="24"/>
          <w:szCs w:val="24"/>
        </w:rPr>
        <w:t>Our EDI-focused analysis of staff survey data revealed key insights:</w:t>
      </w:r>
    </w:p>
    <w:p w14:paraId="68F55BDA" w14:textId="77777777" w:rsidR="007C204B" w:rsidRDefault="007C204B" w:rsidP="007C204B">
      <w:pPr>
        <w:pStyle w:val="ListParagraph"/>
        <w:numPr>
          <w:ilvl w:val="2"/>
          <w:numId w:val="1"/>
        </w:numPr>
        <w:tabs>
          <w:tab w:val="left" w:pos="567"/>
        </w:tabs>
        <w:ind w:right="-22"/>
        <w:rPr>
          <w:rFonts w:ascii="PT Sans" w:hAnsi="PT Sans" w:cstheme="minorHAnsi"/>
          <w:sz w:val="24"/>
          <w:szCs w:val="24"/>
        </w:rPr>
      </w:pPr>
      <w:r w:rsidRPr="007C204B">
        <w:rPr>
          <w:rFonts w:ascii="PT Sans" w:hAnsi="PT Sans" w:cstheme="minorHAnsi"/>
          <w:sz w:val="24"/>
          <w:szCs w:val="24"/>
        </w:rPr>
        <w:t>57% of staff feel a strong sense of belonging at BU.</w:t>
      </w:r>
    </w:p>
    <w:p w14:paraId="32211DA1" w14:textId="3DAE5800" w:rsidR="00D34897" w:rsidRPr="007C204B" w:rsidRDefault="00D34897" w:rsidP="007C204B">
      <w:pPr>
        <w:pStyle w:val="ListParagraph"/>
        <w:numPr>
          <w:ilvl w:val="2"/>
          <w:numId w:val="1"/>
        </w:numPr>
        <w:tabs>
          <w:tab w:val="left" w:pos="567"/>
        </w:tabs>
        <w:ind w:right="-22"/>
        <w:rPr>
          <w:rFonts w:ascii="PT Sans" w:hAnsi="PT Sans" w:cstheme="minorHAnsi"/>
          <w:sz w:val="24"/>
          <w:szCs w:val="24"/>
        </w:rPr>
      </w:pPr>
      <w:r>
        <w:rPr>
          <w:rFonts w:ascii="PT Sans" w:hAnsi="PT Sans" w:cstheme="minorHAnsi"/>
          <w:sz w:val="24"/>
          <w:szCs w:val="24"/>
          <w:lang w:val="en-US"/>
        </w:rPr>
        <w:t xml:space="preserve">Key drivers of engagement include, </w:t>
      </w:r>
      <w:r w:rsidRPr="00995846">
        <w:rPr>
          <w:rFonts w:ascii="PT Sans" w:hAnsi="PT Sans" w:cstheme="minorHAnsi"/>
          <w:sz w:val="24"/>
          <w:szCs w:val="24"/>
          <w:lang w:val="en-US"/>
        </w:rPr>
        <w:t>‘our values reflect the way we work’ and that ‘BU is committed to making a positive difference’</w:t>
      </w:r>
      <w:r w:rsidR="007A15FA">
        <w:rPr>
          <w:rFonts w:ascii="PT Sans" w:hAnsi="PT Sans" w:cstheme="minorHAnsi"/>
          <w:sz w:val="24"/>
          <w:szCs w:val="24"/>
          <w:lang w:val="en-US"/>
        </w:rPr>
        <w:t xml:space="preserve">. </w:t>
      </w:r>
      <w:proofErr w:type="gramStart"/>
      <w:r w:rsidRPr="00995846">
        <w:rPr>
          <w:rFonts w:ascii="PT Sans" w:hAnsi="PT Sans" w:cstheme="minorHAnsi"/>
          <w:sz w:val="24"/>
          <w:szCs w:val="24"/>
          <w:lang w:val="en-US"/>
        </w:rPr>
        <w:t>‘Key drivers’</w:t>
      </w:r>
      <w:proofErr w:type="gramEnd"/>
      <w:r w:rsidRPr="00995846">
        <w:rPr>
          <w:rFonts w:ascii="PT Sans" w:hAnsi="PT Sans" w:cstheme="minorHAnsi"/>
          <w:sz w:val="24"/>
          <w:szCs w:val="24"/>
          <w:lang w:val="en-US"/>
        </w:rPr>
        <w:t xml:space="preserve"> are items which have the strongest relationship with </w:t>
      </w:r>
      <w:proofErr w:type="gramStart"/>
      <w:r w:rsidRPr="00995846">
        <w:rPr>
          <w:rFonts w:ascii="PT Sans" w:hAnsi="PT Sans" w:cstheme="minorHAnsi"/>
          <w:sz w:val="24"/>
          <w:szCs w:val="24"/>
          <w:lang w:val="en-US"/>
        </w:rPr>
        <w:t>engagement, and</w:t>
      </w:r>
      <w:proofErr w:type="gramEnd"/>
      <w:r w:rsidRPr="00995846">
        <w:rPr>
          <w:rFonts w:ascii="PT Sans" w:hAnsi="PT Sans" w:cstheme="minorHAnsi"/>
          <w:sz w:val="24"/>
          <w:szCs w:val="24"/>
          <w:lang w:val="en-US"/>
        </w:rPr>
        <w:t xml:space="preserve"> so are important to our community</w:t>
      </w:r>
      <w:r w:rsidR="007A15FA">
        <w:rPr>
          <w:rFonts w:ascii="PT Sans" w:hAnsi="PT Sans" w:cstheme="minorHAnsi"/>
          <w:sz w:val="24"/>
          <w:szCs w:val="24"/>
          <w:lang w:val="en-US"/>
        </w:rPr>
        <w:t>.</w:t>
      </w:r>
    </w:p>
    <w:p w14:paraId="6F623D61" w14:textId="72633306" w:rsidR="00351071" w:rsidRPr="00351071" w:rsidRDefault="007C204B">
      <w:pPr>
        <w:pStyle w:val="ListParagraph"/>
        <w:numPr>
          <w:ilvl w:val="2"/>
          <w:numId w:val="1"/>
        </w:numPr>
        <w:tabs>
          <w:tab w:val="left" w:pos="567"/>
        </w:tabs>
        <w:ind w:right="-22"/>
        <w:rPr>
          <w:rFonts w:ascii="PT Sans" w:hAnsi="PT Sans" w:cstheme="minorHAnsi"/>
          <w:sz w:val="24"/>
          <w:szCs w:val="24"/>
        </w:rPr>
      </w:pPr>
      <w:r w:rsidRPr="007C204B">
        <w:rPr>
          <w:rFonts w:ascii="PT Sans" w:hAnsi="PT Sans" w:cstheme="minorHAnsi"/>
          <w:sz w:val="24"/>
          <w:szCs w:val="24"/>
        </w:rPr>
        <w:t>53% feel safe speaking up and challenging how things are done</w:t>
      </w:r>
      <w:r w:rsidR="007A15FA">
        <w:rPr>
          <w:rFonts w:ascii="PT Sans" w:hAnsi="PT Sans" w:cstheme="minorHAnsi"/>
          <w:sz w:val="24"/>
          <w:szCs w:val="24"/>
        </w:rPr>
        <w:t>. W</w:t>
      </w:r>
      <w:proofErr w:type="spellStart"/>
      <w:r w:rsidR="007A15FA" w:rsidRPr="00995846">
        <w:rPr>
          <w:rFonts w:ascii="PT Sans" w:hAnsi="PT Sans" w:cstheme="minorHAnsi"/>
          <w:sz w:val="24"/>
          <w:szCs w:val="24"/>
          <w:lang w:val="en-US"/>
        </w:rPr>
        <w:t>hilst</w:t>
      </w:r>
      <w:proofErr w:type="spellEnd"/>
      <w:r w:rsidR="007A15FA" w:rsidRPr="00995846">
        <w:rPr>
          <w:rFonts w:ascii="PT Sans" w:hAnsi="PT Sans" w:cstheme="minorHAnsi"/>
          <w:sz w:val="24"/>
          <w:szCs w:val="24"/>
          <w:lang w:val="en-US"/>
        </w:rPr>
        <w:t xml:space="preserve"> this i</w:t>
      </w:r>
      <w:r w:rsidR="007A15FA" w:rsidRPr="00995846">
        <w:rPr>
          <w:rFonts w:ascii="PT Sans" w:hAnsi="PT Sans" w:cstheme="minorHAnsi"/>
          <w:bCs/>
          <w:sz w:val="24"/>
          <w:szCs w:val="24"/>
          <w:lang w:val="en-US"/>
        </w:rPr>
        <w:t xml:space="preserve">s 5% higher compared to </w:t>
      </w:r>
      <w:r w:rsidR="001C6D25">
        <w:rPr>
          <w:rFonts w:ascii="PT Sans" w:hAnsi="PT Sans" w:cstheme="minorHAnsi"/>
          <w:bCs/>
          <w:sz w:val="24"/>
          <w:szCs w:val="24"/>
          <w:lang w:val="en-US"/>
        </w:rPr>
        <w:t>the</w:t>
      </w:r>
      <w:r w:rsidR="007A15FA" w:rsidRPr="00995846">
        <w:rPr>
          <w:rFonts w:ascii="PT Sans" w:hAnsi="PT Sans" w:cstheme="minorHAnsi"/>
          <w:bCs/>
          <w:sz w:val="24"/>
          <w:szCs w:val="24"/>
          <w:lang w:val="en-US"/>
        </w:rPr>
        <w:t xml:space="preserve"> sector this is an area we want to address, particularly as there is a gender difference in this response. </w:t>
      </w:r>
    </w:p>
    <w:p w14:paraId="328FBC3F" w14:textId="61AC1162" w:rsidR="007C204B" w:rsidRPr="007C204B" w:rsidRDefault="007C204B">
      <w:pPr>
        <w:pStyle w:val="ListParagraph"/>
        <w:numPr>
          <w:ilvl w:val="2"/>
          <w:numId w:val="1"/>
        </w:numPr>
        <w:tabs>
          <w:tab w:val="left" w:pos="567"/>
        </w:tabs>
        <w:ind w:right="-22"/>
        <w:rPr>
          <w:rFonts w:ascii="PT Sans" w:hAnsi="PT Sans" w:cstheme="minorHAnsi"/>
          <w:sz w:val="24"/>
          <w:szCs w:val="24"/>
        </w:rPr>
      </w:pPr>
      <w:r w:rsidRPr="007C204B">
        <w:rPr>
          <w:rFonts w:ascii="PT Sans" w:hAnsi="PT Sans" w:cstheme="minorHAnsi"/>
          <w:sz w:val="24"/>
          <w:szCs w:val="24"/>
        </w:rPr>
        <w:t xml:space="preserve">Immediate action: </w:t>
      </w:r>
      <w:r w:rsidR="003A7206" w:rsidRPr="003A7206">
        <w:rPr>
          <w:rFonts w:ascii="PT Sans" w:hAnsi="PT Sans" w:cstheme="minorHAnsi"/>
          <w:sz w:val="24"/>
          <w:szCs w:val="24"/>
        </w:rPr>
        <w:t>We integrated</w:t>
      </w:r>
      <w:r w:rsidR="003A7206">
        <w:rPr>
          <w:rFonts w:ascii="PT Sans" w:hAnsi="PT Sans" w:cstheme="minorHAnsi"/>
          <w:sz w:val="24"/>
          <w:szCs w:val="24"/>
        </w:rPr>
        <w:t xml:space="preserve"> </w:t>
      </w:r>
      <w:r w:rsidR="007B54A6" w:rsidRPr="003A7206">
        <w:rPr>
          <w:rFonts w:ascii="PT Sans" w:hAnsi="PT Sans" w:cstheme="minorHAnsi"/>
          <w:bCs/>
          <w:sz w:val="24"/>
          <w:szCs w:val="24"/>
        </w:rPr>
        <w:t xml:space="preserve">Psychological </w:t>
      </w:r>
      <w:r w:rsidR="007B54A6" w:rsidRPr="00CE46E5">
        <w:rPr>
          <w:rFonts w:ascii="PT Sans" w:hAnsi="PT Sans" w:cstheme="minorHAnsi"/>
          <w:bCs/>
          <w:sz w:val="24"/>
          <w:szCs w:val="24"/>
        </w:rPr>
        <w:t xml:space="preserve">Safety </w:t>
      </w:r>
      <w:r w:rsidR="003A7206" w:rsidRPr="00CE46E5">
        <w:rPr>
          <w:rFonts w:ascii="PT Sans" w:hAnsi="PT Sans" w:cstheme="minorHAnsi"/>
          <w:bCs/>
          <w:sz w:val="24"/>
          <w:szCs w:val="24"/>
        </w:rPr>
        <w:t>into the ‘</w:t>
      </w:r>
      <w:r w:rsidR="003A7206" w:rsidRPr="007C204B">
        <w:rPr>
          <w:rFonts w:ascii="PT Sans" w:hAnsi="PT Sans" w:cstheme="minorHAnsi"/>
          <w:bCs/>
          <w:sz w:val="24"/>
          <w:szCs w:val="24"/>
        </w:rPr>
        <w:t>Leading Change and Innovation</w:t>
      </w:r>
      <w:r w:rsidR="003A7206" w:rsidRPr="00CE46E5">
        <w:rPr>
          <w:rFonts w:ascii="PT Sans" w:hAnsi="PT Sans" w:cstheme="minorHAnsi"/>
          <w:bCs/>
          <w:sz w:val="24"/>
          <w:szCs w:val="24"/>
        </w:rPr>
        <w:t>’</w:t>
      </w:r>
      <w:r w:rsidR="007B54A6" w:rsidRPr="00CE46E5">
        <w:rPr>
          <w:rFonts w:ascii="PT Sans" w:hAnsi="PT Sans" w:cstheme="minorHAnsi"/>
          <w:bCs/>
          <w:sz w:val="24"/>
          <w:szCs w:val="24"/>
        </w:rPr>
        <w:t xml:space="preserve"> Strive Higher Change Leadership Programme</w:t>
      </w:r>
      <w:r w:rsidR="00CE46E5" w:rsidRPr="00CE46E5">
        <w:rPr>
          <w:rFonts w:ascii="PT Sans" w:hAnsi="PT Sans" w:cstheme="minorHAnsi"/>
          <w:bCs/>
          <w:sz w:val="24"/>
          <w:szCs w:val="24"/>
        </w:rPr>
        <w:t xml:space="preserve"> (</w:t>
      </w:r>
      <w:r w:rsidR="007B54A6" w:rsidRPr="00CE46E5">
        <w:rPr>
          <w:rFonts w:ascii="PT Sans" w:hAnsi="PT Sans" w:cstheme="minorHAnsi"/>
          <w:bCs/>
          <w:sz w:val="24"/>
          <w:szCs w:val="24"/>
        </w:rPr>
        <w:t>90% managers attended</w:t>
      </w:r>
      <w:r w:rsidR="00CE46E5" w:rsidRPr="00CE46E5">
        <w:rPr>
          <w:rFonts w:ascii="PT Sans" w:hAnsi="PT Sans" w:cstheme="minorHAnsi"/>
          <w:bCs/>
          <w:sz w:val="24"/>
          <w:szCs w:val="24"/>
        </w:rPr>
        <w:t>)</w:t>
      </w:r>
      <w:r w:rsidR="007B54A6" w:rsidRPr="00CE46E5">
        <w:rPr>
          <w:rFonts w:ascii="PT Sans" w:hAnsi="PT Sans" w:cstheme="minorHAnsi"/>
          <w:bCs/>
          <w:sz w:val="24"/>
          <w:szCs w:val="24"/>
        </w:rPr>
        <w:t xml:space="preserve">. </w:t>
      </w:r>
    </w:p>
    <w:p w14:paraId="0B7E1BD1" w14:textId="77777777" w:rsidR="009E2F1E" w:rsidRPr="002D5AD4" w:rsidRDefault="009E2F1E" w:rsidP="002D5AD4">
      <w:pPr>
        <w:widowControl/>
        <w:tabs>
          <w:tab w:val="left" w:pos="567"/>
        </w:tabs>
        <w:spacing w:after="240"/>
        <w:ind w:right="-22"/>
        <w:jc w:val="both"/>
        <w:rPr>
          <w:rFonts w:ascii="PT Sans" w:hAnsi="PT Sans" w:cstheme="minorHAnsi"/>
          <w:bCs/>
          <w:sz w:val="24"/>
          <w:szCs w:val="24"/>
        </w:rPr>
      </w:pPr>
    </w:p>
    <w:p w14:paraId="0AE740D7" w14:textId="6E7CDC0B" w:rsidR="00E005EA" w:rsidRPr="00995846" w:rsidRDefault="00E005EA" w:rsidP="0031678C">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Inclusive Recruitment Enhancements</w:t>
      </w:r>
    </w:p>
    <w:p w14:paraId="071BEF4D" w14:textId="17FA647C" w:rsidR="00E005EA" w:rsidRPr="00995846" w:rsidRDefault="00E005EA" w:rsidP="00E005EA">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Cs/>
          <w:sz w:val="24"/>
          <w:szCs w:val="24"/>
        </w:rPr>
        <w:t xml:space="preserve">The launch of a new recruitment system, e-ploy, provided </w:t>
      </w:r>
      <w:r w:rsidR="001C6D25">
        <w:rPr>
          <w:rFonts w:ascii="PT Sans" w:hAnsi="PT Sans" w:cstheme="minorHAnsi"/>
          <w:bCs/>
          <w:sz w:val="24"/>
          <w:szCs w:val="24"/>
        </w:rPr>
        <w:t>an</w:t>
      </w:r>
      <w:r w:rsidR="00194884">
        <w:rPr>
          <w:rFonts w:ascii="PT Sans" w:hAnsi="PT Sans" w:cstheme="minorHAnsi"/>
          <w:bCs/>
          <w:sz w:val="24"/>
          <w:szCs w:val="24"/>
        </w:rPr>
        <w:t xml:space="preserve"> </w:t>
      </w:r>
      <w:r w:rsidRPr="00995846">
        <w:rPr>
          <w:rFonts w:ascii="PT Sans" w:hAnsi="PT Sans" w:cstheme="minorHAnsi"/>
          <w:bCs/>
          <w:sz w:val="24"/>
          <w:szCs w:val="24"/>
        </w:rPr>
        <w:t xml:space="preserve">opportunity to foster a more inclusive candidate experience, and help reduce </w:t>
      </w:r>
      <w:r w:rsidR="00BD782C">
        <w:rPr>
          <w:rFonts w:ascii="PT Sans" w:hAnsi="PT Sans" w:cstheme="minorHAnsi"/>
          <w:bCs/>
          <w:sz w:val="24"/>
          <w:szCs w:val="24"/>
        </w:rPr>
        <w:t xml:space="preserve">the risk of </w:t>
      </w:r>
      <w:r w:rsidRPr="00995846">
        <w:rPr>
          <w:rFonts w:ascii="PT Sans" w:hAnsi="PT Sans" w:cstheme="minorHAnsi"/>
          <w:bCs/>
          <w:sz w:val="24"/>
          <w:szCs w:val="24"/>
        </w:rPr>
        <w:t xml:space="preserve">bias in the hiring process. </w:t>
      </w:r>
      <w:r w:rsidR="006442AA" w:rsidRPr="00995846">
        <w:rPr>
          <w:rFonts w:ascii="PT Sans" w:hAnsi="PT Sans" w:cstheme="minorHAnsi"/>
          <w:bCs/>
          <w:sz w:val="24"/>
          <w:szCs w:val="24"/>
        </w:rPr>
        <w:t xml:space="preserve">In 2025, we will </w:t>
      </w:r>
      <w:r w:rsidR="009E5AE2" w:rsidRPr="00995846">
        <w:rPr>
          <w:rFonts w:ascii="PT Sans" w:hAnsi="PT Sans" w:cstheme="minorHAnsi"/>
          <w:bCs/>
          <w:sz w:val="24"/>
          <w:szCs w:val="24"/>
        </w:rPr>
        <w:t>anal</w:t>
      </w:r>
      <w:r w:rsidR="009E5AE2">
        <w:rPr>
          <w:rFonts w:ascii="PT Sans" w:hAnsi="PT Sans" w:cstheme="minorHAnsi"/>
          <w:bCs/>
          <w:sz w:val="24"/>
          <w:szCs w:val="24"/>
        </w:rPr>
        <w:t>yse</w:t>
      </w:r>
      <w:r w:rsidR="006442AA" w:rsidRPr="00995846">
        <w:rPr>
          <w:rFonts w:ascii="PT Sans" w:hAnsi="PT Sans" w:cstheme="minorHAnsi"/>
          <w:bCs/>
          <w:sz w:val="24"/>
          <w:szCs w:val="24"/>
        </w:rPr>
        <w:t xml:space="preserve"> our recruitment data to understand the impact of these efforts. </w:t>
      </w:r>
      <w:r w:rsidR="005B794A" w:rsidRPr="005B794A">
        <w:rPr>
          <w:rFonts w:ascii="PT Sans" w:hAnsi="PT Sans" w:cstheme="minorHAnsi"/>
          <w:bCs/>
          <w:sz w:val="24"/>
          <w:szCs w:val="24"/>
        </w:rPr>
        <w:t>Key improvements include:</w:t>
      </w:r>
    </w:p>
    <w:p w14:paraId="6697AF15" w14:textId="257E58EF" w:rsidR="006442AA" w:rsidRPr="00995846" w:rsidRDefault="006442AA" w:rsidP="006442AA">
      <w:pPr>
        <w:pStyle w:val="ListParagraph"/>
        <w:numPr>
          <w:ilvl w:val="2"/>
          <w:numId w:val="1"/>
        </w:numPr>
        <w:tabs>
          <w:tab w:val="left" w:pos="567"/>
        </w:tabs>
        <w:spacing w:after="240"/>
        <w:ind w:right="-22"/>
        <w:jc w:val="both"/>
        <w:rPr>
          <w:rFonts w:ascii="PT Sans" w:hAnsi="PT Sans" w:cstheme="minorHAnsi"/>
          <w:bCs/>
          <w:sz w:val="24"/>
          <w:szCs w:val="24"/>
        </w:rPr>
      </w:pPr>
      <w:r w:rsidRPr="00995846">
        <w:rPr>
          <w:rFonts w:ascii="PT Sans" w:hAnsi="PT Sans" w:cstheme="minorHAnsi"/>
          <w:b/>
          <w:sz w:val="24"/>
          <w:szCs w:val="24"/>
        </w:rPr>
        <w:t xml:space="preserve">New </w:t>
      </w:r>
      <w:proofErr w:type="spellStart"/>
      <w:r w:rsidRPr="00995846">
        <w:rPr>
          <w:rFonts w:ascii="PT Sans" w:hAnsi="PT Sans" w:cstheme="minorHAnsi"/>
          <w:b/>
          <w:sz w:val="24"/>
          <w:szCs w:val="24"/>
        </w:rPr>
        <w:t>Adtuner</w:t>
      </w:r>
      <w:proofErr w:type="spellEnd"/>
      <w:r w:rsidRPr="00995846">
        <w:rPr>
          <w:rFonts w:ascii="PT Sans" w:hAnsi="PT Sans" w:cstheme="minorHAnsi"/>
          <w:b/>
          <w:sz w:val="24"/>
          <w:szCs w:val="24"/>
        </w:rPr>
        <w:t xml:space="preserve"> tool-</w:t>
      </w:r>
      <w:r w:rsidRPr="00995846">
        <w:rPr>
          <w:rFonts w:ascii="PT Sans" w:hAnsi="PT Sans" w:cstheme="minorHAnsi"/>
          <w:bCs/>
          <w:sz w:val="24"/>
          <w:szCs w:val="24"/>
        </w:rPr>
        <w:t xml:space="preserve"> to help craft </w:t>
      </w:r>
      <w:r w:rsidR="005B794A">
        <w:rPr>
          <w:rFonts w:ascii="PT Sans" w:hAnsi="PT Sans" w:cstheme="minorHAnsi"/>
          <w:bCs/>
          <w:sz w:val="24"/>
          <w:szCs w:val="24"/>
        </w:rPr>
        <w:t xml:space="preserve">inclusive and engaging </w:t>
      </w:r>
      <w:r w:rsidRPr="00995846">
        <w:rPr>
          <w:rFonts w:ascii="PT Sans" w:hAnsi="PT Sans" w:cstheme="minorHAnsi"/>
          <w:bCs/>
          <w:sz w:val="24"/>
          <w:szCs w:val="24"/>
        </w:rPr>
        <w:t>job descriptions by highlighting content for optimisation</w:t>
      </w:r>
      <w:r w:rsidR="00734EF2">
        <w:rPr>
          <w:rFonts w:ascii="PT Sans" w:hAnsi="PT Sans" w:cstheme="minorHAnsi"/>
          <w:bCs/>
          <w:sz w:val="24"/>
          <w:szCs w:val="24"/>
        </w:rPr>
        <w:t>-</w:t>
      </w:r>
      <w:r w:rsidRPr="00995846">
        <w:rPr>
          <w:rFonts w:ascii="PT Sans" w:hAnsi="PT Sans" w:cstheme="minorHAnsi"/>
          <w:bCs/>
          <w:sz w:val="24"/>
          <w:szCs w:val="24"/>
        </w:rPr>
        <w:t xml:space="preserve"> including biased </w:t>
      </w:r>
      <w:proofErr w:type="gramStart"/>
      <w:r w:rsidRPr="00995846">
        <w:rPr>
          <w:rFonts w:ascii="PT Sans" w:hAnsi="PT Sans" w:cstheme="minorHAnsi"/>
          <w:bCs/>
          <w:sz w:val="24"/>
          <w:szCs w:val="24"/>
        </w:rPr>
        <w:t>language, and</w:t>
      </w:r>
      <w:proofErr w:type="gramEnd"/>
      <w:r w:rsidRPr="00995846">
        <w:rPr>
          <w:rFonts w:ascii="PT Sans" w:hAnsi="PT Sans" w:cstheme="minorHAnsi"/>
          <w:bCs/>
          <w:sz w:val="24"/>
          <w:szCs w:val="24"/>
        </w:rPr>
        <w:t xml:space="preserve"> providing alternatives to consider </w:t>
      </w:r>
      <w:proofErr w:type="gramStart"/>
      <w:r w:rsidRPr="00995846">
        <w:rPr>
          <w:rFonts w:ascii="PT Sans" w:hAnsi="PT Sans" w:cstheme="minorHAnsi"/>
          <w:bCs/>
          <w:sz w:val="24"/>
          <w:szCs w:val="24"/>
        </w:rPr>
        <w:t>to attract</w:t>
      </w:r>
      <w:proofErr w:type="gramEnd"/>
      <w:r w:rsidRPr="00995846">
        <w:rPr>
          <w:rFonts w:ascii="PT Sans" w:hAnsi="PT Sans" w:cstheme="minorHAnsi"/>
          <w:bCs/>
          <w:sz w:val="24"/>
          <w:szCs w:val="24"/>
        </w:rPr>
        <w:t xml:space="preserve"> a wider diverse talent pool. </w:t>
      </w:r>
    </w:p>
    <w:p w14:paraId="7218EF6D" w14:textId="2540C4B4" w:rsidR="006442AA" w:rsidRPr="00995846" w:rsidRDefault="00E005EA" w:rsidP="006442AA">
      <w:pPr>
        <w:pStyle w:val="ListParagraph"/>
        <w:numPr>
          <w:ilvl w:val="2"/>
          <w:numId w:val="1"/>
        </w:numPr>
        <w:tabs>
          <w:tab w:val="left" w:pos="567"/>
        </w:tabs>
        <w:spacing w:after="240"/>
        <w:ind w:right="-22"/>
        <w:jc w:val="both"/>
        <w:rPr>
          <w:rFonts w:ascii="PT Sans" w:hAnsi="PT Sans" w:cstheme="minorHAnsi"/>
          <w:bCs/>
          <w:sz w:val="24"/>
          <w:szCs w:val="24"/>
        </w:rPr>
      </w:pPr>
      <w:r w:rsidRPr="00995846">
        <w:rPr>
          <w:rFonts w:ascii="PT Sans" w:hAnsi="PT Sans" w:cstheme="minorHAnsi"/>
          <w:b/>
          <w:sz w:val="24"/>
          <w:szCs w:val="24"/>
        </w:rPr>
        <w:t>Improved job advert templates to highlight flexible working and inclusive benefits</w:t>
      </w:r>
      <w:r w:rsidRPr="00995846">
        <w:rPr>
          <w:rFonts w:ascii="PT Sans" w:hAnsi="PT Sans" w:cstheme="minorHAnsi"/>
          <w:bCs/>
          <w:sz w:val="24"/>
          <w:szCs w:val="24"/>
        </w:rPr>
        <w:t xml:space="preserve"> (e.g. on-site nursey) to make roles more attractive and accessible to a wider diverse talent pool. </w:t>
      </w:r>
    </w:p>
    <w:p w14:paraId="331B68D1" w14:textId="7B26982C" w:rsidR="006442AA" w:rsidRPr="00995846" w:rsidRDefault="006442AA" w:rsidP="006442AA">
      <w:pPr>
        <w:pStyle w:val="ListParagraph"/>
        <w:numPr>
          <w:ilvl w:val="2"/>
          <w:numId w:val="1"/>
        </w:numPr>
        <w:tabs>
          <w:tab w:val="left" w:pos="567"/>
        </w:tabs>
        <w:spacing w:after="240"/>
        <w:ind w:right="-22"/>
        <w:jc w:val="both"/>
        <w:rPr>
          <w:rFonts w:ascii="PT Sans" w:hAnsi="PT Sans" w:cstheme="minorHAnsi"/>
          <w:bCs/>
          <w:sz w:val="24"/>
          <w:szCs w:val="24"/>
        </w:rPr>
      </w:pPr>
      <w:r w:rsidRPr="00995846">
        <w:rPr>
          <w:rFonts w:ascii="PT Sans" w:hAnsi="PT Sans" w:cstheme="minorHAnsi"/>
          <w:b/>
          <w:sz w:val="24"/>
          <w:szCs w:val="24"/>
        </w:rPr>
        <w:t>Implemented anonymised applications for professional services roles</w:t>
      </w:r>
      <w:r w:rsidRPr="00995846">
        <w:rPr>
          <w:rFonts w:ascii="PT Sans" w:hAnsi="PT Sans" w:cstheme="minorHAnsi"/>
          <w:bCs/>
          <w:sz w:val="24"/>
          <w:szCs w:val="24"/>
        </w:rPr>
        <w:t>, removing identifiable data to help mitigate bias in shortlisting.</w:t>
      </w:r>
    </w:p>
    <w:p w14:paraId="00B8DE96" w14:textId="151ED678" w:rsidR="006442AA" w:rsidRPr="004C23BE" w:rsidRDefault="006442AA" w:rsidP="006442AA">
      <w:pPr>
        <w:pStyle w:val="ListParagraph"/>
        <w:numPr>
          <w:ilvl w:val="2"/>
          <w:numId w:val="1"/>
        </w:numPr>
        <w:tabs>
          <w:tab w:val="left" w:pos="567"/>
        </w:tabs>
        <w:spacing w:after="240"/>
        <w:ind w:right="-22"/>
        <w:jc w:val="both"/>
        <w:rPr>
          <w:rFonts w:ascii="PT Sans" w:hAnsi="PT Sans" w:cstheme="minorHAnsi"/>
          <w:bCs/>
          <w:sz w:val="24"/>
          <w:szCs w:val="24"/>
        </w:rPr>
      </w:pPr>
      <w:r w:rsidRPr="00995846">
        <w:rPr>
          <w:rFonts w:ascii="PT Sans" w:hAnsi="PT Sans" w:cstheme="minorHAnsi"/>
          <w:b/>
          <w:sz w:val="24"/>
          <w:szCs w:val="24"/>
        </w:rPr>
        <w:t>Updated equality monitoring form to include a ‘self-describe’ option, encouraging higher data disclosure</w:t>
      </w:r>
      <w:r w:rsidRPr="00995846">
        <w:rPr>
          <w:rFonts w:ascii="PT Sans" w:hAnsi="PT Sans" w:cstheme="minorHAnsi"/>
          <w:bCs/>
          <w:sz w:val="24"/>
          <w:szCs w:val="24"/>
        </w:rPr>
        <w:t xml:space="preserve"> to enable us to better analyse recruitment trends, evaluate the </w:t>
      </w:r>
      <w:r w:rsidRPr="004C23BE">
        <w:rPr>
          <w:rFonts w:ascii="PT Sans" w:hAnsi="PT Sans" w:cstheme="minorHAnsi"/>
          <w:bCs/>
          <w:sz w:val="24"/>
          <w:szCs w:val="24"/>
        </w:rPr>
        <w:t>impact of inclusion efforts and inform targeted action at an institutional and local level.</w:t>
      </w:r>
    </w:p>
    <w:p w14:paraId="42901971" w14:textId="093C5AEC" w:rsidR="00927B12" w:rsidRPr="00927B12" w:rsidRDefault="00927B12" w:rsidP="006442AA">
      <w:pPr>
        <w:pStyle w:val="ListParagraph"/>
        <w:numPr>
          <w:ilvl w:val="2"/>
          <w:numId w:val="1"/>
        </w:numPr>
        <w:tabs>
          <w:tab w:val="left" w:pos="567"/>
        </w:tabs>
        <w:spacing w:after="240"/>
        <w:ind w:right="-22"/>
        <w:jc w:val="both"/>
        <w:rPr>
          <w:rFonts w:ascii="PT Sans" w:hAnsi="PT Sans" w:cstheme="minorHAnsi"/>
          <w:bCs/>
          <w:sz w:val="24"/>
          <w:szCs w:val="24"/>
        </w:rPr>
      </w:pPr>
      <w:r w:rsidRPr="00927B12">
        <w:rPr>
          <w:rFonts w:ascii="PT Sans" w:hAnsi="PT Sans" w:cstheme="minorHAnsi"/>
          <w:b/>
          <w:bCs/>
          <w:sz w:val="24"/>
          <w:szCs w:val="24"/>
        </w:rPr>
        <w:t>Clearer signposting for reasonable adjustments</w:t>
      </w:r>
      <w:r w:rsidRPr="00927B12">
        <w:rPr>
          <w:rFonts w:ascii="PT Sans" w:hAnsi="PT Sans" w:cstheme="minorHAnsi"/>
          <w:bCs/>
          <w:sz w:val="24"/>
          <w:szCs w:val="24"/>
        </w:rPr>
        <w:t xml:space="preserve"> at all recruitment stages, ensuring accessibility.</w:t>
      </w:r>
    </w:p>
    <w:p w14:paraId="474F292E" w14:textId="26C437AF" w:rsidR="006442AA" w:rsidRPr="00995846" w:rsidRDefault="002B3A2B" w:rsidP="006442AA">
      <w:pPr>
        <w:pStyle w:val="ListParagraph"/>
        <w:numPr>
          <w:ilvl w:val="2"/>
          <w:numId w:val="1"/>
        </w:numPr>
        <w:tabs>
          <w:tab w:val="left" w:pos="567"/>
        </w:tabs>
        <w:spacing w:after="240"/>
        <w:ind w:right="-22"/>
        <w:jc w:val="both"/>
        <w:rPr>
          <w:rFonts w:ascii="PT Sans" w:hAnsi="PT Sans" w:cstheme="minorHAnsi"/>
          <w:bCs/>
          <w:sz w:val="24"/>
          <w:szCs w:val="24"/>
        </w:rPr>
      </w:pPr>
      <w:r>
        <w:rPr>
          <w:rFonts w:ascii="PT Sans" w:hAnsi="PT Sans" w:cstheme="minorHAnsi"/>
          <w:b/>
          <w:sz w:val="24"/>
          <w:szCs w:val="24"/>
        </w:rPr>
        <w:t>Refreshed m</w:t>
      </w:r>
      <w:r w:rsidR="00EF132A" w:rsidRPr="00995846">
        <w:rPr>
          <w:rFonts w:ascii="PT Sans" w:hAnsi="PT Sans" w:cstheme="minorHAnsi"/>
          <w:b/>
          <w:sz w:val="24"/>
          <w:szCs w:val="24"/>
        </w:rPr>
        <w:t>anager recruitment training</w:t>
      </w:r>
      <w:r w:rsidR="00EF132A" w:rsidRPr="00995846">
        <w:rPr>
          <w:rFonts w:ascii="PT Sans" w:hAnsi="PT Sans" w:cstheme="minorHAnsi"/>
          <w:bCs/>
          <w:sz w:val="24"/>
          <w:szCs w:val="24"/>
        </w:rPr>
        <w:t xml:space="preserve">, with EDI embedded throughout, including practical tools to mitigate cognitive biases, ensure fairness, and enhance decision-making. </w:t>
      </w:r>
    </w:p>
    <w:p w14:paraId="5FE1990B" w14:textId="7502444A" w:rsidR="0071423C" w:rsidRPr="00995846" w:rsidRDefault="005B455B" w:rsidP="0031678C">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Pr>
          <w:rFonts w:ascii="PT Sans" w:hAnsi="PT Sans" w:cstheme="minorHAnsi"/>
          <w:b/>
          <w:color w:val="215868" w:themeColor="accent5" w:themeShade="80"/>
          <w:sz w:val="24"/>
          <w:szCs w:val="24"/>
          <w:u w:val="single"/>
        </w:rPr>
        <w:lastRenderedPageBreak/>
        <w:t xml:space="preserve">Strengthening </w:t>
      </w:r>
      <w:r w:rsidR="00EF132A" w:rsidRPr="00995846">
        <w:rPr>
          <w:rFonts w:ascii="PT Sans" w:hAnsi="PT Sans" w:cstheme="minorHAnsi"/>
          <w:b/>
          <w:color w:val="215868" w:themeColor="accent5" w:themeShade="80"/>
          <w:sz w:val="24"/>
          <w:szCs w:val="24"/>
          <w:u w:val="single"/>
        </w:rPr>
        <w:t>Equality Impact Assessment</w:t>
      </w:r>
      <w:r>
        <w:rPr>
          <w:rFonts w:ascii="PT Sans" w:hAnsi="PT Sans" w:cstheme="minorHAnsi"/>
          <w:b/>
          <w:color w:val="215868" w:themeColor="accent5" w:themeShade="80"/>
          <w:sz w:val="24"/>
          <w:szCs w:val="24"/>
          <w:u w:val="single"/>
        </w:rPr>
        <w:t>s (EIAs)</w:t>
      </w:r>
      <w:r w:rsidR="00377CD9" w:rsidRPr="00995846">
        <w:rPr>
          <w:rFonts w:ascii="PT Sans" w:hAnsi="PT Sans" w:cstheme="minorHAnsi"/>
          <w:b/>
          <w:color w:val="215868" w:themeColor="accent5" w:themeShade="80"/>
          <w:sz w:val="24"/>
          <w:szCs w:val="24"/>
          <w:u w:val="single"/>
        </w:rPr>
        <w:t xml:space="preserve"> </w:t>
      </w:r>
    </w:p>
    <w:p w14:paraId="19779CBC" w14:textId="4C814D61" w:rsidR="00441842" w:rsidRDefault="005B455B" w:rsidP="00BF2B94">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5B455B">
        <w:rPr>
          <w:rFonts w:ascii="PT Sans" w:hAnsi="PT Sans" w:cstheme="minorHAnsi"/>
          <w:b/>
          <w:sz w:val="24"/>
          <w:szCs w:val="24"/>
        </w:rPr>
        <w:t>Refreshed EIA guidance and template:</w:t>
      </w:r>
      <w:r w:rsidRPr="005B455B">
        <w:rPr>
          <w:rFonts w:ascii="PT Sans" w:hAnsi="PT Sans" w:cstheme="minorHAnsi"/>
          <w:bCs/>
          <w:sz w:val="24"/>
          <w:szCs w:val="24"/>
        </w:rPr>
        <w:t xml:space="preserve"> The </w:t>
      </w:r>
      <w:r w:rsidR="00441842" w:rsidRPr="00995846">
        <w:rPr>
          <w:rFonts w:ascii="PT Sans" w:hAnsi="PT Sans" w:cstheme="minorHAnsi"/>
          <w:bCs/>
          <w:sz w:val="24"/>
          <w:szCs w:val="24"/>
        </w:rPr>
        <w:t>new Equality Impact Assessment (EIA) guidance alongside a simplified template</w:t>
      </w:r>
      <w:r w:rsidR="00327A0A">
        <w:rPr>
          <w:rFonts w:ascii="PT Sans" w:hAnsi="PT Sans" w:cstheme="minorHAnsi"/>
          <w:bCs/>
          <w:sz w:val="24"/>
          <w:szCs w:val="24"/>
        </w:rPr>
        <w:t xml:space="preserve"> is</w:t>
      </w:r>
      <w:r w:rsidR="00441842" w:rsidRPr="00995846">
        <w:rPr>
          <w:rFonts w:ascii="PT Sans" w:hAnsi="PT Sans" w:cstheme="minorHAnsi"/>
          <w:bCs/>
          <w:sz w:val="24"/>
          <w:szCs w:val="24"/>
        </w:rPr>
        <w:t xml:space="preserve"> designed to be user-friendly while reinforcing the importance of engaging diverse groups and using data to drive evidence-based decision-making. The guidance includes an annotated EIA template to support newer users.</w:t>
      </w:r>
    </w:p>
    <w:p w14:paraId="12205DE8" w14:textId="322BBF73" w:rsidR="005B455B" w:rsidRPr="005B455B" w:rsidRDefault="005B455B" w:rsidP="00BF2B94">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5B455B">
        <w:rPr>
          <w:rFonts w:ascii="PT Sans" w:hAnsi="PT Sans" w:cstheme="minorHAnsi"/>
          <w:b/>
          <w:sz w:val="24"/>
          <w:szCs w:val="24"/>
        </w:rPr>
        <w:t>Expanded scope:</w:t>
      </w:r>
      <w:r w:rsidRPr="005B455B">
        <w:rPr>
          <w:rFonts w:ascii="PT Sans" w:hAnsi="PT Sans" w:cstheme="minorHAnsi"/>
          <w:bCs/>
          <w:sz w:val="24"/>
          <w:szCs w:val="24"/>
        </w:rPr>
        <w:t xml:space="preserve"> We have incorporated caring responsibilities and socio-economic background as key considerations</w:t>
      </w:r>
      <w:r w:rsidR="006C126A">
        <w:rPr>
          <w:rFonts w:ascii="PT Sans" w:hAnsi="PT Sans" w:cstheme="minorHAnsi"/>
          <w:bCs/>
          <w:sz w:val="24"/>
          <w:szCs w:val="24"/>
        </w:rPr>
        <w:t xml:space="preserve">, </w:t>
      </w:r>
      <w:r w:rsidR="006C126A" w:rsidRPr="00995846">
        <w:rPr>
          <w:rFonts w:ascii="PT Sans" w:hAnsi="PT Sans" w:cstheme="minorHAnsi"/>
          <w:bCs/>
          <w:sz w:val="24"/>
          <w:szCs w:val="24"/>
        </w:rPr>
        <w:t>alongside the existing protected characteristics outlined in the Equality Act 2010.</w:t>
      </w:r>
    </w:p>
    <w:p w14:paraId="2CD536E0" w14:textId="6180D360" w:rsidR="00377CD9" w:rsidRPr="00995846" w:rsidRDefault="006C126A" w:rsidP="00377CD9">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6C126A">
        <w:rPr>
          <w:rFonts w:ascii="PT Sans" w:hAnsi="PT Sans" w:cstheme="minorHAnsi"/>
          <w:b/>
          <w:sz w:val="24"/>
          <w:szCs w:val="24"/>
        </w:rPr>
        <w:t>Next Steps:</w:t>
      </w:r>
      <w:r>
        <w:rPr>
          <w:rFonts w:ascii="PT Sans" w:hAnsi="PT Sans" w:cstheme="minorHAnsi"/>
          <w:bCs/>
          <w:sz w:val="24"/>
          <w:szCs w:val="24"/>
        </w:rPr>
        <w:t xml:space="preserve"> </w:t>
      </w:r>
      <w:r w:rsidR="00377CD9" w:rsidRPr="00995846">
        <w:rPr>
          <w:rFonts w:ascii="PT Sans" w:hAnsi="PT Sans" w:cstheme="minorHAnsi"/>
          <w:bCs/>
          <w:sz w:val="24"/>
          <w:szCs w:val="24"/>
        </w:rPr>
        <w:t xml:space="preserve">In 2025, we will enhance this further by developing new online training. We also intend to embed the recommendations from the Advance HE cross-university EIA review, once available and if feasible, which we hope will help further enhance our guidance and support. </w:t>
      </w:r>
    </w:p>
    <w:p w14:paraId="78817C6D" w14:textId="77777777" w:rsidR="00F33F47" w:rsidRPr="00995846" w:rsidRDefault="00F33F47" w:rsidP="00F33F47">
      <w:pPr>
        <w:rPr>
          <w:rFonts w:ascii="PT Sans" w:hAnsi="PT Sans"/>
          <w:sz w:val="24"/>
          <w:szCs w:val="24"/>
        </w:rPr>
      </w:pPr>
    </w:p>
    <w:p w14:paraId="7F0254FE" w14:textId="601C56FD" w:rsidR="006F7731" w:rsidRDefault="003B1193" w:rsidP="006F7731">
      <w:pPr>
        <w:pStyle w:val="Heading3"/>
        <w:rPr>
          <w:rFonts w:ascii="PT Sans" w:hAnsi="PT Sans"/>
          <w:b/>
          <w:bCs/>
          <w:color w:val="215868" w:themeColor="accent5" w:themeShade="80"/>
          <w:sz w:val="28"/>
          <w:szCs w:val="28"/>
        </w:rPr>
      </w:pPr>
      <w:r w:rsidRPr="00995846">
        <w:rPr>
          <w:rFonts w:ascii="PT Sans" w:hAnsi="PT Sans"/>
          <w:b/>
          <w:bCs/>
          <w:color w:val="215868" w:themeColor="accent5" w:themeShade="80"/>
          <w:sz w:val="28"/>
          <w:szCs w:val="28"/>
        </w:rPr>
        <w:t xml:space="preserve">2. </w:t>
      </w:r>
      <w:r w:rsidR="00770D9C" w:rsidRPr="00995846">
        <w:rPr>
          <w:rFonts w:ascii="PT Sans" w:hAnsi="PT Sans"/>
          <w:b/>
          <w:bCs/>
          <w:color w:val="215868" w:themeColor="accent5" w:themeShade="80"/>
          <w:sz w:val="28"/>
          <w:szCs w:val="28"/>
        </w:rPr>
        <w:t>Equ</w:t>
      </w:r>
      <w:r w:rsidR="009B452B" w:rsidRPr="00995846">
        <w:rPr>
          <w:rFonts w:ascii="PT Sans" w:hAnsi="PT Sans"/>
          <w:b/>
          <w:bCs/>
          <w:color w:val="215868" w:themeColor="accent5" w:themeShade="80"/>
          <w:sz w:val="28"/>
          <w:szCs w:val="28"/>
        </w:rPr>
        <w:t>ip and empower everyone to advance equity and inclusion, with a specific focus on strengthening inclusive leadership</w:t>
      </w:r>
    </w:p>
    <w:p w14:paraId="7DF3CAF2" w14:textId="77777777" w:rsidR="006F7731" w:rsidRPr="006F7731" w:rsidRDefault="006F7731" w:rsidP="006F7731">
      <w:pPr>
        <w:rPr>
          <w:bCs/>
        </w:rPr>
      </w:pPr>
    </w:p>
    <w:p w14:paraId="3AE5FB1C" w14:textId="61A7E1CF" w:rsidR="0045138A" w:rsidRPr="006F7731" w:rsidRDefault="007C3CF8" w:rsidP="006F7731">
      <w:pPr>
        <w:pStyle w:val="Heading13"/>
        <w:rPr>
          <w:b w:val="0"/>
          <w:bCs/>
          <w:u w:val="none"/>
        </w:rPr>
      </w:pPr>
      <w:r w:rsidRPr="006F7731">
        <w:rPr>
          <w:b w:val="0"/>
          <w:bCs/>
          <w:u w:val="none"/>
        </w:rPr>
        <w:t>We are investing in our leadership teams to strengthen the inclusive leadership capabilities of our managers. Understanding and being adept at inclusive leadership will enable our leaders to thrive in an increasingly complex and diverse change environment. Research shows that what leaders say and do accounts for up to 70% of an individual’s sense of inclusion, and teams with inclusive leaders report higher performance, better decision-making, greater collaboration, and reduced absenteeism. </w:t>
      </w:r>
    </w:p>
    <w:p w14:paraId="0FF40A75" w14:textId="77777777" w:rsidR="006F7731" w:rsidRPr="006F7731" w:rsidRDefault="006F7731" w:rsidP="006F7731">
      <w:pPr>
        <w:pStyle w:val="Heading13"/>
        <w:numPr>
          <w:ilvl w:val="0"/>
          <w:numId w:val="0"/>
        </w:numPr>
        <w:ind w:left="706"/>
      </w:pPr>
    </w:p>
    <w:p w14:paraId="605CB196" w14:textId="26B86D82" w:rsidR="00634AB0" w:rsidRDefault="00634AB0" w:rsidP="00634AB0">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634AB0">
        <w:rPr>
          <w:rFonts w:ascii="PT Sans" w:hAnsi="PT Sans" w:cstheme="minorHAnsi"/>
          <w:bCs/>
          <w:sz w:val="24"/>
          <w:szCs w:val="24"/>
        </w:rPr>
        <w:t xml:space="preserve">Our new EDI Hub and Inclusivity Calendar enable us to better promote the wealth of resources, events, and learning opportunities available across BU. Through community and regional events, as well as research-led initiatives, we are embedding EDI into our foundations—not just supporting </w:t>
      </w:r>
      <w:proofErr w:type="gramStart"/>
      <w:r w:rsidRPr="00634AB0">
        <w:rPr>
          <w:rFonts w:ascii="PT Sans" w:hAnsi="PT Sans" w:cstheme="minorHAnsi"/>
          <w:bCs/>
          <w:sz w:val="24"/>
          <w:szCs w:val="24"/>
        </w:rPr>
        <w:t>change, but</w:t>
      </w:r>
      <w:proofErr w:type="gramEnd"/>
      <w:r w:rsidRPr="00634AB0">
        <w:rPr>
          <w:rFonts w:ascii="PT Sans" w:hAnsi="PT Sans" w:cstheme="minorHAnsi"/>
          <w:bCs/>
          <w:sz w:val="24"/>
          <w:szCs w:val="24"/>
        </w:rPr>
        <w:t xml:space="preserve"> actively leading it.</w:t>
      </w:r>
    </w:p>
    <w:p w14:paraId="4B1E3F19" w14:textId="0F35D92C" w:rsidR="006F7731" w:rsidRPr="006F7731" w:rsidRDefault="006F7731" w:rsidP="006F7731">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6F7731">
        <w:rPr>
          <w:rFonts w:ascii="PT Sans" w:hAnsi="PT Sans" w:cstheme="minorHAnsi"/>
          <w:bCs/>
          <w:sz w:val="24"/>
          <w:szCs w:val="24"/>
        </w:rPr>
        <w:t>While we’ve made significant progress, we know there is always more to do to engage the widest possible audience. Achieving real, lasting change requires both individual and collective action. By working together, we can create a more inclusive</w:t>
      </w:r>
      <w:r>
        <w:rPr>
          <w:rFonts w:ascii="PT Sans" w:hAnsi="PT Sans" w:cstheme="minorHAnsi"/>
          <w:bCs/>
          <w:sz w:val="24"/>
          <w:szCs w:val="24"/>
        </w:rPr>
        <w:t xml:space="preserve"> and equitable environment for everyone.</w:t>
      </w:r>
    </w:p>
    <w:p w14:paraId="4B282B83" w14:textId="4B013DF7" w:rsidR="00517AFC" w:rsidRPr="00995846" w:rsidRDefault="00801E8E" w:rsidP="0031678C">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Pr>
          <w:rFonts w:ascii="PT Sans" w:hAnsi="PT Sans" w:cstheme="minorHAnsi"/>
          <w:b/>
          <w:color w:val="215868" w:themeColor="accent5" w:themeShade="80"/>
          <w:sz w:val="24"/>
          <w:szCs w:val="24"/>
          <w:u w:val="single"/>
        </w:rPr>
        <w:t>Building Inclusive Leadership Capability a</w:t>
      </w:r>
      <w:r w:rsidR="00517AFC" w:rsidRPr="00995846">
        <w:rPr>
          <w:rFonts w:ascii="PT Sans" w:hAnsi="PT Sans" w:cstheme="minorHAnsi"/>
          <w:b/>
          <w:color w:val="215868" w:themeColor="accent5" w:themeShade="80"/>
          <w:sz w:val="24"/>
          <w:szCs w:val="24"/>
          <w:u w:val="single"/>
        </w:rPr>
        <w:t>nd Inspiring Leaders to Adopt this Mindset </w:t>
      </w:r>
    </w:p>
    <w:p w14:paraId="057AF890" w14:textId="77777777" w:rsidR="00E238E9" w:rsidRDefault="00D47A53" w:rsidP="00BC0699">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D47A53">
        <w:rPr>
          <w:rFonts w:ascii="PT Sans" w:hAnsi="PT Sans" w:cstheme="minorHAnsi"/>
          <w:b/>
          <w:bCs/>
          <w:sz w:val="24"/>
          <w:szCs w:val="24"/>
        </w:rPr>
        <w:t>Embedding EDI in Organisational Development</w:t>
      </w:r>
      <w:r>
        <w:rPr>
          <w:rFonts w:ascii="PT Sans" w:hAnsi="PT Sans" w:cstheme="minorHAnsi"/>
          <w:b/>
          <w:bCs/>
          <w:sz w:val="24"/>
          <w:szCs w:val="24"/>
        </w:rPr>
        <w:t xml:space="preserve"> Processes:</w:t>
      </w:r>
      <w:r w:rsidRPr="00D47A53">
        <w:rPr>
          <w:rFonts w:ascii="PT Sans" w:hAnsi="PT Sans" w:cstheme="minorHAnsi"/>
          <w:bCs/>
          <w:sz w:val="24"/>
          <w:szCs w:val="24"/>
        </w:rPr>
        <w:t xml:space="preserve"> </w:t>
      </w:r>
      <w:r w:rsidRPr="000E3406">
        <w:rPr>
          <w:rFonts w:ascii="PT Sans" w:hAnsi="PT Sans" w:cstheme="minorHAnsi"/>
          <w:b/>
          <w:sz w:val="24"/>
          <w:szCs w:val="24"/>
        </w:rPr>
        <w:t>We are actively supporting managers in making fairer, more inclusive decisions by addressing cognitive biases</w:t>
      </w:r>
      <w:r w:rsidRPr="00D47A53">
        <w:rPr>
          <w:rFonts w:ascii="PT Sans" w:hAnsi="PT Sans" w:cstheme="minorHAnsi"/>
          <w:bCs/>
          <w:sz w:val="24"/>
          <w:szCs w:val="24"/>
        </w:rPr>
        <w:t>.</w:t>
      </w:r>
      <w:r w:rsidR="00121142">
        <w:rPr>
          <w:rFonts w:ascii="PT Sans" w:hAnsi="PT Sans" w:cstheme="minorHAnsi"/>
          <w:bCs/>
          <w:sz w:val="24"/>
          <w:szCs w:val="24"/>
        </w:rPr>
        <w:t xml:space="preserve"> These</w:t>
      </w:r>
      <w:r w:rsidR="00121142" w:rsidRPr="00995846">
        <w:rPr>
          <w:rFonts w:ascii="PT Sans" w:hAnsi="PT Sans" w:cstheme="minorHAnsi"/>
          <w:bCs/>
          <w:sz w:val="24"/>
          <w:szCs w:val="24"/>
        </w:rPr>
        <w:t xml:space="preserve"> biases can influence everyday choices, potentially resulting in unintended disparities</w:t>
      </w:r>
      <w:r w:rsidR="00F63E60">
        <w:rPr>
          <w:rFonts w:ascii="PT Sans" w:hAnsi="PT Sans" w:cstheme="minorHAnsi"/>
          <w:bCs/>
          <w:sz w:val="24"/>
          <w:szCs w:val="24"/>
        </w:rPr>
        <w:t>.</w:t>
      </w:r>
      <w:r w:rsidR="00121142" w:rsidRPr="00D47A53">
        <w:rPr>
          <w:rFonts w:ascii="PT Sans" w:hAnsi="PT Sans" w:cstheme="minorHAnsi"/>
          <w:bCs/>
          <w:sz w:val="24"/>
          <w:szCs w:val="24"/>
        </w:rPr>
        <w:t xml:space="preserve"> </w:t>
      </w:r>
      <w:r w:rsidR="00F63E60" w:rsidRPr="00995846">
        <w:rPr>
          <w:rFonts w:ascii="PT Sans" w:hAnsi="PT Sans" w:cstheme="minorHAnsi"/>
          <w:bCs/>
          <w:sz w:val="24"/>
          <w:szCs w:val="24"/>
        </w:rPr>
        <w:t xml:space="preserve">For example, research shows that demographic factors, rather than job performance, often determine the quality of performance feedback received, with underrepresented groups typically receiving lower - quality feedback compared to their peers. This has significant implications for engagement, career progression, earning potential, and overall equity within institutions. </w:t>
      </w:r>
      <w:r w:rsidRPr="00D47A53">
        <w:rPr>
          <w:rFonts w:ascii="PT Sans" w:hAnsi="PT Sans" w:cstheme="minorHAnsi"/>
          <w:bCs/>
          <w:sz w:val="24"/>
          <w:szCs w:val="24"/>
        </w:rPr>
        <w:t xml:space="preserve">To </w:t>
      </w:r>
      <w:r w:rsidR="00F63E60">
        <w:rPr>
          <w:rFonts w:ascii="PT Sans" w:hAnsi="PT Sans" w:cstheme="minorHAnsi"/>
          <w:bCs/>
          <w:sz w:val="24"/>
          <w:szCs w:val="24"/>
        </w:rPr>
        <w:t>help address</w:t>
      </w:r>
      <w:r w:rsidRPr="00D47A53">
        <w:rPr>
          <w:rFonts w:ascii="PT Sans" w:hAnsi="PT Sans" w:cstheme="minorHAnsi"/>
          <w:bCs/>
          <w:sz w:val="24"/>
          <w:szCs w:val="24"/>
        </w:rPr>
        <w:t xml:space="preserve"> this</w:t>
      </w:r>
      <w:r w:rsidR="00E238E9">
        <w:rPr>
          <w:rFonts w:ascii="PT Sans" w:hAnsi="PT Sans" w:cstheme="minorHAnsi"/>
          <w:bCs/>
          <w:sz w:val="24"/>
          <w:szCs w:val="24"/>
        </w:rPr>
        <w:t>:</w:t>
      </w:r>
      <w:r w:rsidRPr="00D47A53">
        <w:rPr>
          <w:rFonts w:ascii="PT Sans" w:hAnsi="PT Sans" w:cstheme="minorHAnsi"/>
          <w:bCs/>
          <w:sz w:val="24"/>
          <w:szCs w:val="24"/>
        </w:rPr>
        <w:t xml:space="preserve"> </w:t>
      </w:r>
    </w:p>
    <w:p w14:paraId="323EFAB2" w14:textId="77777777" w:rsidR="00E238E9" w:rsidRDefault="00E238E9" w:rsidP="00E238E9">
      <w:pPr>
        <w:pStyle w:val="ListParagraph"/>
        <w:numPr>
          <w:ilvl w:val="2"/>
          <w:numId w:val="1"/>
        </w:numPr>
        <w:tabs>
          <w:tab w:val="left" w:pos="567"/>
        </w:tabs>
        <w:ind w:right="-22"/>
        <w:jc w:val="both"/>
        <w:rPr>
          <w:rFonts w:ascii="PT Sans" w:hAnsi="PT Sans" w:cstheme="minorHAnsi"/>
          <w:bCs/>
          <w:sz w:val="24"/>
          <w:szCs w:val="24"/>
        </w:rPr>
      </w:pPr>
      <w:r w:rsidRPr="00E238E9">
        <w:rPr>
          <w:rFonts w:ascii="PT Sans" w:hAnsi="PT Sans" w:cstheme="minorHAnsi"/>
          <w:sz w:val="24"/>
          <w:szCs w:val="24"/>
        </w:rPr>
        <w:lastRenderedPageBreak/>
        <w:t>W</w:t>
      </w:r>
      <w:r w:rsidR="00D47A53" w:rsidRPr="00E238E9">
        <w:rPr>
          <w:rFonts w:ascii="PT Sans" w:hAnsi="PT Sans" w:cstheme="minorHAnsi"/>
          <w:sz w:val="24"/>
          <w:szCs w:val="24"/>
        </w:rPr>
        <w:t xml:space="preserve">e </w:t>
      </w:r>
      <w:r w:rsidR="00D47A53" w:rsidRPr="00D47A53">
        <w:rPr>
          <w:rFonts w:ascii="PT Sans" w:hAnsi="PT Sans" w:cstheme="minorHAnsi"/>
          <w:bCs/>
          <w:sz w:val="24"/>
          <w:szCs w:val="24"/>
        </w:rPr>
        <w:t xml:space="preserve">have worked with </w:t>
      </w:r>
      <w:r w:rsidR="00735B60">
        <w:rPr>
          <w:rFonts w:ascii="PT Sans" w:hAnsi="PT Sans" w:cstheme="minorHAnsi"/>
          <w:bCs/>
          <w:sz w:val="24"/>
          <w:szCs w:val="24"/>
        </w:rPr>
        <w:t xml:space="preserve">our </w:t>
      </w:r>
      <w:proofErr w:type="gramStart"/>
      <w:r w:rsidR="00D47A53" w:rsidRPr="00D47A53">
        <w:rPr>
          <w:rFonts w:ascii="PT Sans" w:hAnsi="PT Sans" w:cstheme="minorHAnsi"/>
          <w:bCs/>
          <w:sz w:val="24"/>
          <w:szCs w:val="24"/>
        </w:rPr>
        <w:t>Deans</w:t>
      </w:r>
      <w:proofErr w:type="gramEnd"/>
      <w:r w:rsidR="00D47A53" w:rsidRPr="00D47A53">
        <w:rPr>
          <w:rFonts w:ascii="PT Sans" w:hAnsi="PT Sans" w:cstheme="minorHAnsi"/>
          <w:bCs/>
          <w:sz w:val="24"/>
          <w:szCs w:val="24"/>
        </w:rPr>
        <w:t xml:space="preserve"> </w:t>
      </w:r>
      <w:r w:rsidR="00735B60" w:rsidRPr="00995846">
        <w:rPr>
          <w:rFonts w:ascii="PT Sans" w:hAnsi="PT Sans" w:cstheme="minorHAnsi"/>
          <w:bCs/>
          <w:sz w:val="24"/>
          <w:szCs w:val="24"/>
        </w:rPr>
        <w:t xml:space="preserve">to consciously integrate EDI considerations into Talent and Succession Planning discussions and </w:t>
      </w:r>
      <w:r w:rsidR="00735B60" w:rsidRPr="00BC0699">
        <w:rPr>
          <w:rFonts w:ascii="PT Sans" w:hAnsi="PT Sans" w:cstheme="minorHAnsi"/>
          <w:bCs/>
          <w:sz w:val="24"/>
          <w:szCs w:val="24"/>
        </w:rPr>
        <w:t xml:space="preserve">have provided guidance on using 'bias interrupters.' </w:t>
      </w:r>
    </w:p>
    <w:p w14:paraId="42E764C0" w14:textId="60B24647" w:rsidR="00517AFC" w:rsidRDefault="00D47A53" w:rsidP="00E238E9">
      <w:pPr>
        <w:pStyle w:val="ListParagraph"/>
        <w:numPr>
          <w:ilvl w:val="2"/>
          <w:numId w:val="1"/>
        </w:numPr>
        <w:tabs>
          <w:tab w:val="left" w:pos="567"/>
        </w:tabs>
        <w:ind w:right="-22"/>
        <w:jc w:val="both"/>
        <w:rPr>
          <w:rFonts w:ascii="PT Sans" w:hAnsi="PT Sans" w:cstheme="minorHAnsi"/>
          <w:bCs/>
          <w:sz w:val="24"/>
          <w:szCs w:val="24"/>
        </w:rPr>
      </w:pPr>
      <w:r w:rsidRPr="00BC0699">
        <w:rPr>
          <w:rFonts w:ascii="PT Sans" w:hAnsi="PT Sans" w:cstheme="minorHAnsi"/>
          <w:bCs/>
          <w:sz w:val="24"/>
          <w:szCs w:val="24"/>
        </w:rPr>
        <w:t xml:space="preserve">We also offer practical support for equitable </w:t>
      </w:r>
      <w:r w:rsidR="00BC0699" w:rsidRPr="00BC0699">
        <w:rPr>
          <w:rFonts w:ascii="PT Sans" w:hAnsi="PT Sans" w:cstheme="minorHAnsi"/>
          <w:bCs/>
          <w:sz w:val="24"/>
          <w:szCs w:val="24"/>
        </w:rPr>
        <w:t xml:space="preserve">and inclusive </w:t>
      </w:r>
      <w:r w:rsidRPr="00BC0699">
        <w:rPr>
          <w:rFonts w:ascii="PT Sans" w:hAnsi="PT Sans" w:cstheme="minorHAnsi"/>
          <w:bCs/>
          <w:sz w:val="24"/>
          <w:szCs w:val="24"/>
        </w:rPr>
        <w:t xml:space="preserve">feedback in appraisals, signposting resources such as </w:t>
      </w:r>
      <w:proofErr w:type="spellStart"/>
      <w:r w:rsidRPr="00BC0699">
        <w:rPr>
          <w:rFonts w:ascii="PT Sans" w:hAnsi="PT Sans" w:cstheme="minorHAnsi"/>
          <w:bCs/>
          <w:sz w:val="24"/>
          <w:szCs w:val="24"/>
        </w:rPr>
        <w:t>Textio’s</w:t>
      </w:r>
      <w:proofErr w:type="spellEnd"/>
      <w:r w:rsidRPr="00BC0699">
        <w:rPr>
          <w:rFonts w:ascii="PT Sans" w:hAnsi="PT Sans" w:cstheme="minorHAnsi"/>
          <w:bCs/>
          <w:sz w:val="24"/>
          <w:szCs w:val="24"/>
        </w:rPr>
        <w:t xml:space="preserve"> ‘Performance Feedback’ course.</w:t>
      </w:r>
      <w:r w:rsidR="00517AFC" w:rsidRPr="00BC0699">
        <w:rPr>
          <w:rFonts w:ascii="PT Sans" w:hAnsi="PT Sans" w:cstheme="minorHAnsi"/>
          <w:bCs/>
          <w:sz w:val="24"/>
          <w:szCs w:val="24"/>
        </w:rPr>
        <w:t xml:space="preserve"> These tools help managers deliver feedback to everyone that is specific, actionable and</w:t>
      </w:r>
      <w:r w:rsidR="00517AFC" w:rsidRPr="00995846">
        <w:rPr>
          <w:rFonts w:ascii="PT Sans" w:hAnsi="PT Sans" w:cstheme="minorHAnsi"/>
          <w:bCs/>
          <w:sz w:val="24"/>
          <w:szCs w:val="24"/>
        </w:rPr>
        <w:t xml:space="preserve"> growth oriented. </w:t>
      </w:r>
    </w:p>
    <w:p w14:paraId="27426B7F" w14:textId="77777777" w:rsidR="00E238E9" w:rsidRPr="00995846" w:rsidRDefault="00E238E9" w:rsidP="00E238E9">
      <w:pPr>
        <w:pStyle w:val="ListParagraph"/>
        <w:tabs>
          <w:tab w:val="left" w:pos="567"/>
        </w:tabs>
        <w:ind w:left="826" w:right="-22" w:firstLine="0"/>
        <w:jc w:val="both"/>
        <w:rPr>
          <w:rFonts w:ascii="PT Sans" w:hAnsi="PT Sans" w:cstheme="minorHAnsi"/>
          <w:bCs/>
          <w:sz w:val="24"/>
          <w:szCs w:val="24"/>
        </w:rPr>
      </w:pPr>
    </w:p>
    <w:p w14:paraId="3E923DC9" w14:textId="0CA419A4" w:rsidR="00517AFC" w:rsidRPr="00995846" w:rsidRDefault="00517AFC" w:rsidP="00517AFC">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
          <w:sz w:val="24"/>
          <w:szCs w:val="24"/>
        </w:rPr>
        <w:t xml:space="preserve">Psychological Safety Embedded in Strive Higher Change Leadership Programme; </w:t>
      </w:r>
      <w:r w:rsidRPr="00995846">
        <w:rPr>
          <w:rFonts w:ascii="PT Sans" w:hAnsi="PT Sans" w:cstheme="minorHAnsi"/>
          <w:bCs/>
          <w:sz w:val="24"/>
          <w:szCs w:val="24"/>
        </w:rPr>
        <w:t>90% managers attended</w:t>
      </w:r>
      <w:r w:rsidR="007C3CF8" w:rsidRPr="00995846">
        <w:rPr>
          <w:rFonts w:ascii="PT Sans" w:hAnsi="PT Sans" w:cstheme="minorHAnsi"/>
          <w:bCs/>
          <w:sz w:val="24"/>
          <w:szCs w:val="24"/>
        </w:rPr>
        <w:t xml:space="preserve">. This was designed to </w:t>
      </w:r>
      <w:r w:rsidRPr="00995846">
        <w:rPr>
          <w:rFonts w:ascii="PT Sans" w:hAnsi="PT Sans" w:cstheme="minorHAnsi"/>
          <w:bCs/>
          <w:sz w:val="24"/>
          <w:szCs w:val="24"/>
        </w:rPr>
        <w:t>better equip leaders to embody these behaviours and consequently cultivate psychological safety across their teams and BU. As considerable prior research shows, psychological safety is a precursor to adaptive, innovative performance—which is needed particularly in today’s rapidly changing environment. </w:t>
      </w:r>
      <w:r w:rsidR="007C3CF8" w:rsidRPr="00995846">
        <w:rPr>
          <w:rFonts w:ascii="PT Sans" w:hAnsi="PT Sans" w:cstheme="minorHAnsi"/>
          <w:bCs/>
          <w:sz w:val="24"/>
          <w:szCs w:val="24"/>
        </w:rPr>
        <w:t>We are exploring further interventions in 2025.</w:t>
      </w:r>
    </w:p>
    <w:p w14:paraId="6559BC1B" w14:textId="4A596A78" w:rsidR="00517AFC" w:rsidRPr="00995846" w:rsidRDefault="00517AFC" w:rsidP="00517AFC">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
          <w:sz w:val="24"/>
          <w:szCs w:val="24"/>
        </w:rPr>
        <w:t>New EDI specific Line Manager Essentials Module currently in development for launch in 2025:</w:t>
      </w:r>
      <w:r w:rsidRPr="00995846">
        <w:rPr>
          <w:rFonts w:ascii="PT Sans" w:hAnsi="PT Sans" w:cstheme="minorHAnsi"/>
          <w:bCs/>
          <w:sz w:val="24"/>
          <w:szCs w:val="24"/>
        </w:rPr>
        <w:t xml:space="preserve"> This module aims to further support inclusive leadership by equipping managers with the skills, knowledge, and confidence to lead inclusively and enable their teams to thrive. It will cover key topics such as equitable decision-making, reasonable adjustments and fostering an inclusive team culture. </w:t>
      </w:r>
    </w:p>
    <w:tbl>
      <w:tblPr>
        <w:tblStyle w:val="TableGrid"/>
        <w:tblW w:w="0" w:type="auto"/>
        <w:tblInd w:w="-147" w:type="dxa"/>
        <w:tblLook w:val="04A0" w:firstRow="1" w:lastRow="0" w:firstColumn="1" w:lastColumn="0" w:noHBand="0" w:noVBand="1"/>
      </w:tblPr>
      <w:tblGrid>
        <w:gridCol w:w="9612"/>
      </w:tblGrid>
      <w:tr w:rsidR="007C3CF8" w:rsidRPr="00995846" w14:paraId="0D87D3FA" w14:textId="77777777" w:rsidTr="00A76A15">
        <w:tc>
          <w:tcPr>
            <w:tcW w:w="9612" w:type="dxa"/>
            <w:shd w:val="clear" w:color="auto" w:fill="365F91" w:themeFill="accent1" w:themeFillShade="BF"/>
          </w:tcPr>
          <w:p w14:paraId="704F7C41" w14:textId="77777777" w:rsidR="009E3BBD" w:rsidRPr="00D9259D" w:rsidRDefault="009E3BBD">
            <w:pPr>
              <w:pStyle w:val="Heading13"/>
              <w:numPr>
                <w:ilvl w:val="0"/>
                <w:numId w:val="0"/>
              </w:numPr>
              <w:rPr>
                <w:sz w:val="12"/>
                <w:szCs w:val="12"/>
                <w:u w:val="none"/>
              </w:rPr>
            </w:pPr>
            <w:bookmarkStart w:id="3" w:name="_Hlk192672290"/>
          </w:p>
          <w:p w14:paraId="30E9AFAF" w14:textId="414ADEBB" w:rsidR="007C3CF8" w:rsidRPr="000E64B9" w:rsidRDefault="007C3CF8" w:rsidP="00B610B3">
            <w:pPr>
              <w:pStyle w:val="Heading13"/>
              <w:numPr>
                <w:ilvl w:val="0"/>
                <w:numId w:val="0"/>
              </w:numPr>
              <w:jc w:val="center"/>
              <w:rPr>
                <w:color w:val="FFFFFF" w:themeColor="background1"/>
                <w:u w:val="none"/>
              </w:rPr>
            </w:pPr>
            <w:r w:rsidRPr="000E64B9">
              <w:rPr>
                <w:color w:val="FFFFFF" w:themeColor="background1"/>
                <w:u w:val="none"/>
              </w:rPr>
              <w:t xml:space="preserve">Spotlight: </w:t>
            </w:r>
            <w:r w:rsidR="00FC5BEF" w:rsidRPr="000E64B9">
              <w:rPr>
                <w:color w:val="FFFFFF" w:themeColor="background1"/>
                <w:u w:val="none"/>
              </w:rPr>
              <w:t xml:space="preserve">Academic </w:t>
            </w:r>
            <w:r w:rsidRPr="000E64B9">
              <w:rPr>
                <w:color w:val="FFFFFF" w:themeColor="background1"/>
                <w:u w:val="none"/>
              </w:rPr>
              <w:t>Reverse Mentoring</w:t>
            </w:r>
            <w:r w:rsidR="009E3BBD" w:rsidRPr="000E64B9">
              <w:rPr>
                <w:color w:val="FFFFFF" w:themeColor="background1"/>
                <w:u w:val="none"/>
              </w:rPr>
              <w:t xml:space="preserve"> in the Faculty of Media and Communication</w:t>
            </w:r>
          </w:p>
          <w:p w14:paraId="0A951A76" w14:textId="073928AA" w:rsidR="0032068D" w:rsidRPr="000E64B9" w:rsidRDefault="0032068D" w:rsidP="00B610B3">
            <w:pPr>
              <w:jc w:val="center"/>
              <w:rPr>
                <w:b/>
                <w:bCs/>
                <w:color w:val="FFFFFF" w:themeColor="background1"/>
              </w:rPr>
            </w:pPr>
            <w:r w:rsidRPr="000E64B9">
              <w:rPr>
                <w:b/>
                <w:bCs/>
                <w:color w:val="FFFFFF" w:themeColor="background1"/>
              </w:rPr>
              <w:t>Team: Dr Gloria Khamkar &amp; Professor Fiona Cownie</w:t>
            </w:r>
          </w:p>
          <w:p w14:paraId="76C8B9AB" w14:textId="0DEF68B6" w:rsidR="009E3BBD" w:rsidRPr="00D9259D" w:rsidRDefault="009E3BBD">
            <w:pPr>
              <w:pStyle w:val="Heading13"/>
              <w:numPr>
                <w:ilvl w:val="0"/>
                <w:numId w:val="0"/>
              </w:numPr>
              <w:rPr>
                <w:sz w:val="12"/>
                <w:szCs w:val="12"/>
                <w:u w:val="none"/>
              </w:rPr>
            </w:pPr>
          </w:p>
        </w:tc>
      </w:tr>
      <w:tr w:rsidR="004A76DC" w:rsidRPr="00995846" w14:paraId="44F5BFE1" w14:textId="77777777">
        <w:trPr>
          <w:trHeight w:val="7181"/>
        </w:trPr>
        <w:tc>
          <w:tcPr>
            <w:tcW w:w="9612" w:type="dxa"/>
            <w:shd w:val="clear" w:color="auto" w:fill="F3F7FB"/>
          </w:tcPr>
          <w:p w14:paraId="2E3C2E10" w14:textId="4B313079" w:rsidR="004A76DC" w:rsidRPr="00357832" w:rsidRDefault="004A76DC" w:rsidP="00357832">
            <w:pPr>
              <w:tabs>
                <w:tab w:val="left" w:pos="567"/>
              </w:tabs>
              <w:spacing w:after="240"/>
              <w:ind w:right="-22"/>
              <w:jc w:val="both"/>
              <w:rPr>
                <w:rFonts w:ascii="PT Sans" w:hAnsi="PT Sans" w:cstheme="minorHAnsi"/>
                <w:bCs/>
                <w:sz w:val="24"/>
                <w:szCs w:val="24"/>
              </w:rPr>
            </w:pPr>
            <w:r w:rsidRPr="00357832">
              <w:rPr>
                <w:rFonts w:ascii="PT Sans" w:hAnsi="PT Sans" w:cstheme="minorHAnsi"/>
                <w:bCs/>
                <w:sz w:val="24"/>
                <w:szCs w:val="24"/>
              </w:rPr>
              <w:t xml:space="preserve">Academic reverse mentoring is an innovative approach that fosters two-way learning, fostering a more dynamic, responsive, and effective learning environment for all participants. Unlike traditional mentoring approaches, where senior faculty mentor junior faculty or students, academic reverse mentoring flips the dynamic, with junior individuals mentoring senior counterparts. </w:t>
            </w:r>
          </w:p>
          <w:p w14:paraId="279B39C7" w14:textId="5DF9C70F" w:rsidR="004A76DC" w:rsidRPr="00357832" w:rsidRDefault="004A76DC" w:rsidP="00357832">
            <w:pPr>
              <w:tabs>
                <w:tab w:val="left" w:pos="567"/>
              </w:tabs>
              <w:spacing w:after="240"/>
              <w:ind w:right="-22"/>
              <w:jc w:val="both"/>
              <w:rPr>
                <w:rFonts w:ascii="PT Sans" w:hAnsi="PT Sans" w:cstheme="minorHAnsi"/>
                <w:bCs/>
                <w:sz w:val="24"/>
                <w:szCs w:val="24"/>
              </w:rPr>
            </w:pPr>
            <w:r w:rsidRPr="00357832">
              <w:rPr>
                <w:rFonts w:ascii="PT Sans" w:hAnsi="PT Sans" w:cstheme="minorHAnsi"/>
                <w:bCs/>
                <w:sz w:val="24"/>
                <w:szCs w:val="24"/>
              </w:rPr>
              <w:t>In January</w:t>
            </w:r>
            <w:r w:rsidR="006C4E4D">
              <w:rPr>
                <w:rFonts w:ascii="PT Sans" w:hAnsi="PT Sans" w:cstheme="minorHAnsi"/>
                <w:bCs/>
                <w:sz w:val="24"/>
                <w:szCs w:val="24"/>
              </w:rPr>
              <w:t xml:space="preserve"> to </w:t>
            </w:r>
            <w:r w:rsidRPr="00357832">
              <w:rPr>
                <w:rFonts w:ascii="PT Sans" w:hAnsi="PT Sans" w:cstheme="minorHAnsi"/>
                <w:bCs/>
                <w:sz w:val="24"/>
                <w:szCs w:val="24"/>
              </w:rPr>
              <w:t>May 2024, we piloted the Academic Reverse Mentoring scheme in the Department of Communication and Journalism, pairing postgraduate researchers (PGRs) with academics, The primary goal was to cultivate a sense of community among academics and post-graduate researchers based on shared cultural understanding.</w:t>
            </w:r>
          </w:p>
          <w:p w14:paraId="09043DFF" w14:textId="236E5580" w:rsidR="004A76DC" w:rsidRPr="00357832" w:rsidRDefault="004A76DC" w:rsidP="00D9259D">
            <w:pPr>
              <w:tabs>
                <w:tab w:val="left" w:pos="567"/>
              </w:tabs>
              <w:ind w:right="-22"/>
              <w:jc w:val="both"/>
              <w:rPr>
                <w:rFonts w:ascii="PT Sans" w:hAnsi="PT Sans" w:cstheme="minorHAnsi"/>
                <w:b/>
                <w:sz w:val="24"/>
                <w:szCs w:val="24"/>
              </w:rPr>
            </w:pPr>
            <w:r w:rsidRPr="00357832">
              <w:rPr>
                <w:rFonts w:ascii="PT Sans" w:hAnsi="PT Sans" w:cstheme="minorHAnsi"/>
                <w:b/>
                <w:sz w:val="24"/>
                <w:szCs w:val="24"/>
              </w:rPr>
              <w:t>Objectives of the scheme:</w:t>
            </w:r>
          </w:p>
          <w:p w14:paraId="02CB03AE" w14:textId="77777777" w:rsidR="004A76DC" w:rsidRPr="00357832" w:rsidRDefault="004A76DC" w:rsidP="00D9259D">
            <w:pPr>
              <w:pStyle w:val="ListParagraph"/>
              <w:numPr>
                <w:ilvl w:val="0"/>
                <w:numId w:val="21"/>
              </w:numPr>
              <w:tabs>
                <w:tab w:val="left" w:pos="567"/>
              </w:tabs>
              <w:ind w:right="-22"/>
              <w:rPr>
                <w:rFonts w:ascii="PT Sans" w:hAnsi="PT Sans" w:cstheme="minorHAnsi"/>
                <w:bCs/>
                <w:sz w:val="24"/>
                <w:szCs w:val="24"/>
              </w:rPr>
            </w:pPr>
            <w:r w:rsidRPr="00357832">
              <w:rPr>
                <w:rFonts w:ascii="PT Sans" w:hAnsi="PT Sans" w:cstheme="minorHAnsi"/>
                <w:bCs/>
                <w:sz w:val="24"/>
                <w:szCs w:val="24"/>
              </w:rPr>
              <w:t xml:space="preserve">To build connections between individual PGRs and academics </w:t>
            </w:r>
          </w:p>
          <w:p w14:paraId="4158EBD9" w14:textId="77777777" w:rsidR="004A76DC" w:rsidRPr="00357832" w:rsidRDefault="004A76DC" w:rsidP="00D9259D">
            <w:pPr>
              <w:pStyle w:val="ListParagraph"/>
              <w:numPr>
                <w:ilvl w:val="0"/>
                <w:numId w:val="21"/>
              </w:numPr>
              <w:tabs>
                <w:tab w:val="left" w:pos="567"/>
              </w:tabs>
              <w:ind w:right="-22"/>
              <w:rPr>
                <w:rFonts w:ascii="PT Sans" w:hAnsi="PT Sans" w:cstheme="minorHAnsi"/>
                <w:bCs/>
                <w:sz w:val="24"/>
                <w:szCs w:val="24"/>
              </w:rPr>
            </w:pPr>
            <w:r w:rsidRPr="00357832">
              <w:rPr>
                <w:rFonts w:ascii="PT Sans" w:hAnsi="PT Sans" w:cstheme="minorHAnsi"/>
                <w:bCs/>
                <w:sz w:val="24"/>
                <w:szCs w:val="24"/>
              </w:rPr>
              <w:t>To build PGRs’ confidence and cultural knowledge relating to studying in the UK</w:t>
            </w:r>
          </w:p>
          <w:p w14:paraId="0B5CC22C" w14:textId="77777777" w:rsidR="004A76DC" w:rsidRPr="00357832" w:rsidRDefault="004A76DC" w:rsidP="00D9259D">
            <w:pPr>
              <w:pStyle w:val="ListParagraph"/>
              <w:numPr>
                <w:ilvl w:val="0"/>
                <w:numId w:val="21"/>
              </w:numPr>
              <w:tabs>
                <w:tab w:val="left" w:pos="567"/>
              </w:tabs>
              <w:ind w:right="-22"/>
              <w:rPr>
                <w:rFonts w:ascii="PT Sans" w:hAnsi="PT Sans" w:cstheme="minorHAnsi"/>
                <w:bCs/>
                <w:sz w:val="24"/>
                <w:szCs w:val="24"/>
              </w:rPr>
            </w:pPr>
            <w:r w:rsidRPr="00357832">
              <w:rPr>
                <w:rFonts w:ascii="PT Sans" w:hAnsi="PT Sans" w:cstheme="minorHAnsi"/>
                <w:bCs/>
                <w:sz w:val="24"/>
                <w:szCs w:val="24"/>
              </w:rPr>
              <w:t>To enhance academics’ cultural competencies</w:t>
            </w:r>
          </w:p>
          <w:p w14:paraId="0091D067" w14:textId="77777777" w:rsidR="004A76DC" w:rsidRDefault="004A76DC" w:rsidP="00D9259D">
            <w:pPr>
              <w:pStyle w:val="ListParagraph"/>
              <w:numPr>
                <w:ilvl w:val="0"/>
                <w:numId w:val="21"/>
              </w:numPr>
              <w:tabs>
                <w:tab w:val="left" w:pos="567"/>
              </w:tabs>
              <w:ind w:right="-22"/>
              <w:rPr>
                <w:rFonts w:ascii="PT Sans" w:hAnsi="PT Sans" w:cstheme="minorHAnsi"/>
                <w:bCs/>
                <w:sz w:val="24"/>
                <w:szCs w:val="24"/>
              </w:rPr>
            </w:pPr>
            <w:r w:rsidRPr="00357832">
              <w:rPr>
                <w:rFonts w:ascii="PT Sans" w:hAnsi="PT Sans" w:cstheme="minorHAnsi"/>
                <w:bCs/>
                <w:sz w:val="24"/>
                <w:szCs w:val="24"/>
              </w:rPr>
              <w:t>To increase communication between PGRs and academics beyond the supervisory relationship</w:t>
            </w:r>
          </w:p>
          <w:p w14:paraId="28F57487" w14:textId="77777777" w:rsidR="004A76DC" w:rsidRPr="00357832" w:rsidRDefault="004A76DC" w:rsidP="00357832">
            <w:pPr>
              <w:pStyle w:val="ListParagraph"/>
              <w:tabs>
                <w:tab w:val="left" w:pos="567"/>
              </w:tabs>
              <w:ind w:left="720" w:right="-22" w:firstLine="0"/>
              <w:jc w:val="both"/>
              <w:rPr>
                <w:rFonts w:ascii="PT Sans" w:hAnsi="PT Sans" w:cstheme="minorHAnsi"/>
                <w:bCs/>
                <w:sz w:val="24"/>
                <w:szCs w:val="24"/>
              </w:rPr>
            </w:pPr>
          </w:p>
          <w:p w14:paraId="2EDBE53A" w14:textId="682743C1" w:rsidR="004A76DC" w:rsidRPr="00357832" w:rsidRDefault="004A76DC" w:rsidP="00357832">
            <w:pPr>
              <w:tabs>
                <w:tab w:val="left" w:pos="567"/>
              </w:tabs>
              <w:spacing w:after="240"/>
              <w:ind w:right="-22"/>
              <w:jc w:val="both"/>
              <w:rPr>
                <w:rFonts w:ascii="PT Sans" w:hAnsi="PT Sans" w:cstheme="minorHAnsi"/>
                <w:bCs/>
                <w:sz w:val="24"/>
                <w:szCs w:val="24"/>
              </w:rPr>
            </w:pPr>
            <w:r w:rsidRPr="00357832">
              <w:rPr>
                <w:rFonts w:ascii="PT Sans" w:hAnsi="PT Sans" w:cstheme="minorHAnsi"/>
                <w:bCs/>
                <w:sz w:val="24"/>
                <w:szCs w:val="24"/>
              </w:rPr>
              <w:t>Following the success of the pilot, we are now expanding Phase 2 (January–May 2025) to the entire Faculty of Media and Communication, with 16 volunteers from all four departments.</w:t>
            </w:r>
          </w:p>
        </w:tc>
      </w:tr>
    </w:tbl>
    <w:bookmarkEnd w:id="3"/>
    <w:p w14:paraId="62B16979" w14:textId="68932713" w:rsidR="00517AFC" w:rsidRPr="00D9259D" w:rsidRDefault="00517AFC" w:rsidP="00D9259D">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D9259D">
        <w:rPr>
          <w:rFonts w:ascii="PT Sans" w:hAnsi="PT Sans" w:cstheme="minorHAnsi"/>
          <w:b/>
          <w:color w:val="215868" w:themeColor="accent5" w:themeShade="80"/>
          <w:sz w:val="24"/>
          <w:szCs w:val="24"/>
          <w:u w:val="single"/>
        </w:rPr>
        <w:lastRenderedPageBreak/>
        <w:t xml:space="preserve">Ongoing Calendar of Events, Communications and Learning Opportunities to Engage the Widest Audience </w:t>
      </w:r>
    </w:p>
    <w:p w14:paraId="5C1B4243" w14:textId="10C301E0" w:rsidR="00710EF4" w:rsidRPr="00995846" w:rsidRDefault="0080766A" w:rsidP="00517AFC">
      <w:pPr>
        <w:pStyle w:val="ListParagraph"/>
        <w:tabs>
          <w:tab w:val="left" w:pos="567"/>
        </w:tabs>
        <w:spacing w:after="240"/>
        <w:ind w:left="567" w:right="-22" w:firstLine="0"/>
        <w:jc w:val="both"/>
        <w:rPr>
          <w:rFonts w:ascii="PT Sans" w:hAnsi="PT Sans" w:cstheme="minorHAnsi"/>
          <w:b/>
          <w:sz w:val="24"/>
          <w:szCs w:val="24"/>
        </w:rPr>
      </w:pPr>
      <w:r w:rsidRPr="00995846">
        <w:rPr>
          <w:rFonts w:ascii="PT Sans" w:hAnsi="PT Sans" w:cstheme="minorHAnsi"/>
          <w:b/>
          <w:noProof/>
          <w:sz w:val="24"/>
          <w:szCs w:val="24"/>
        </w:rPr>
        <w:drawing>
          <wp:inline distT="0" distB="0" distL="0" distR="0" wp14:anchorId="053CA772" wp14:editId="19E1B5D3">
            <wp:extent cx="4694830" cy="2510604"/>
            <wp:effectExtent l="0" t="0" r="0" b="4445"/>
            <wp:docPr id="21957911" name="Picture 8" descr="Collage of images, including a stall of books in the library for Black History Month; four smiling women from the BU Women's Health podcast; and a group of people walking down the road with Pride fl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7911" name="Picture 8" descr="Collage of images, including a stall of books in the library for Black History Month; four smiling women from the BU Women's Health podcast; and a group of people walking down the road with Pride flag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3013" cy="2520328"/>
                    </a:xfrm>
                    <a:prstGeom prst="rect">
                      <a:avLst/>
                    </a:prstGeom>
                    <a:noFill/>
                  </pic:spPr>
                </pic:pic>
              </a:graphicData>
            </a:graphic>
          </wp:inline>
        </w:drawing>
      </w:r>
    </w:p>
    <w:p w14:paraId="7471BC39" w14:textId="65E22BD8" w:rsidR="00ED0DB2" w:rsidRDefault="00517AFC" w:rsidP="00517AFC">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
          <w:sz w:val="24"/>
          <w:szCs w:val="24"/>
        </w:rPr>
        <w:t>I</w:t>
      </w:r>
      <w:r w:rsidR="00D00A4D" w:rsidRPr="00995846">
        <w:rPr>
          <w:rFonts w:ascii="PT Sans" w:hAnsi="PT Sans" w:cstheme="minorHAnsi"/>
          <w:b/>
          <w:sz w:val="24"/>
          <w:szCs w:val="24"/>
        </w:rPr>
        <w:t>ncreasing and improving our communications about EDI</w:t>
      </w:r>
      <w:r w:rsidR="00D00A4D" w:rsidRPr="00995846">
        <w:rPr>
          <w:rFonts w:ascii="PT Sans" w:hAnsi="PT Sans" w:cstheme="minorHAnsi"/>
          <w:bCs/>
          <w:sz w:val="24"/>
          <w:szCs w:val="24"/>
        </w:rPr>
        <w:t xml:space="preserve">, working collaboratively to create a series of opportunities for staff to engage in critical EDI topics. </w:t>
      </w:r>
      <w:r w:rsidR="00BF1C3B" w:rsidRPr="00995846">
        <w:rPr>
          <w:rFonts w:ascii="PT Sans" w:hAnsi="PT Sans" w:cstheme="minorHAnsi"/>
          <w:bCs/>
          <w:sz w:val="24"/>
          <w:szCs w:val="24"/>
        </w:rPr>
        <w:t>These initiatives, which weave together storytelling, listening, and shared experiences, reinforce the message that BU believes in and prioriti</w:t>
      </w:r>
      <w:r w:rsidR="009C48BE">
        <w:rPr>
          <w:rFonts w:ascii="PT Sans" w:hAnsi="PT Sans" w:cstheme="minorHAnsi"/>
          <w:bCs/>
          <w:sz w:val="24"/>
          <w:szCs w:val="24"/>
        </w:rPr>
        <w:t>s</w:t>
      </w:r>
      <w:r w:rsidR="00BF1C3B" w:rsidRPr="00995846">
        <w:rPr>
          <w:rFonts w:ascii="PT Sans" w:hAnsi="PT Sans" w:cstheme="minorHAnsi"/>
          <w:bCs/>
          <w:sz w:val="24"/>
          <w:szCs w:val="24"/>
        </w:rPr>
        <w:t xml:space="preserve">es the power of diversity and inclusion. </w:t>
      </w:r>
      <w:r w:rsidR="00D00A4D" w:rsidRPr="00995846">
        <w:rPr>
          <w:rFonts w:ascii="PT Sans" w:hAnsi="PT Sans" w:cstheme="minorHAnsi"/>
          <w:bCs/>
          <w:sz w:val="24"/>
          <w:szCs w:val="24"/>
        </w:rPr>
        <w:t xml:space="preserve">The Inclusivity Calendar includes events such as the Celebrating Neurodiversity Conference, Black History Month Alumni Panel, Race Equality Research Conference, </w:t>
      </w:r>
      <w:proofErr w:type="spellStart"/>
      <w:r w:rsidR="00C16D8E" w:rsidRPr="00995846">
        <w:rPr>
          <w:rFonts w:ascii="PT Sans" w:hAnsi="PT Sans" w:cstheme="minorHAnsi"/>
          <w:bCs/>
          <w:sz w:val="24"/>
          <w:szCs w:val="24"/>
        </w:rPr>
        <w:t>BourneFree</w:t>
      </w:r>
      <w:proofErr w:type="spellEnd"/>
      <w:r w:rsidR="00C16D8E" w:rsidRPr="00995846">
        <w:rPr>
          <w:rFonts w:ascii="PT Sans" w:hAnsi="PT Sans" w:cstheme="minorHAnsi"/>
          <w:bCs/>
          <w:sz w:val="24"/>
          <w:szCs w:val="24"/>
        </w:rPr>
        <w:t xml:space="preserve"> parade, </w:t>
      </w:r>
      <w:r w:rsidR="00D00A4D" w:rsidRPr="00995846">
        <w:rPr>
          <w:rFonts w:ascii="PT Sans" w:hAnsi="PT Sans" w:cstheme="minorHAnsi"/>
          <w:bCs/>
          <w:sz w:val="24"/>
          <w:szCs w:val="24"/>
        </w:rPr>
        <w:t>Human Libraries, and podcasts etc</w:t>
      </w:r>
      <w:r w:rsidR="00087968">
        <w:rPr>
          <w:rFonts w:ascii="PT Sans" w:hAnsi="PT Sans" w:cstheme="minorHAnsi"/>
          <w:bCs/>
          <w:sz w:val="24"/>
          <w:szCs w:val="24"/>
        </w:rPr>
        <w:t xml:space="preserve">. </w:t>
      </w:r>
      <w:r w:rsidR="00087968" w:rsidRPr="00087968">
        <w:rPr>
          <w:rFonts w:ascii="PT Sans" w:hAnsi="PT Sans" w:cstheme="minorHAnsi"/>
          <w:bCs/>
          <w:sz w:val="24"/>
          <w:szCs w:val="24"/>
        </w:rPr>
        <w:t xml:space="preserve">With </w:t>
      </w:r>
      <w:r w:rsidR="000E13C0" w:rsidRPr="000E13C0">
        <w:rPr>
          <w:rFonts w:ascii="PT Sans" w:hAnsi="PT Sans" w:cstheme="minorHAnsi"/>
          <w:bCs/>
          <w:sz w:val="24"/>
          <w:szCs w:val="24"/>
        </w:rPr>
        <w:t xml:space="preserve">circa. </w:t>
      </w:r>
      <w:r w:rsidR="00087968" w:rsidRPr="000E13C0">
        <w:rPr>
          <w:rFonts w:ascii="PT Sans" w:hAnsi="PT Sans" w:cstheme="minorHAnsi"/>
          <w:bCs/>
          <w:sz w:val="24"/>
          <w:szCs w:val="24"/>
        </w:rPr>
        <w:t>900+ podcast listens and 400+ event attendees, these initiatives amplify diverse voi</w:t>
      </w:r>
      <w:r w:rsidR="00087968" w:rsidRPr="00087968">
        <w:rPr>
          <w:rFonts w:ascii="PT Sans" w:hAnsi="PT Sans" w:cstheme="minorHAnsi"/>
          <w:bCs/>
          <w:sz w:val="24"/>
          <w:szCs w:val="24"/>
        </w:rPr>
        <w:t>ces and build allyship</w:t>
      </w:r>
      <w:r w:rsidR="00D00A4D" w:rsidRPr="00995846">
        <w:rPr>
          <w:rFonts w:ascii="PT Sans" w:hAnsi="PT Sans" w:cstheme="minorHAnsi"/>
          <w:bCs/>
          <w:sz w:val="24"/>
          <w:szCs w:val="24"/>
        </w:rPr>
        <w:t xml:space="preserve">, </w:t>
      </w:r>
      <w:r w:rsidR="00F52F59">
        <w:rPr>
          <w:rFonts w:ascii="PT Sans" w:hAnsi="PT Sans" w:cstheme="minorHAnsi"/>
          <w:bCs/>
          <w:sz w:val="24"/>
          <w:szCs w:val="24"/>
        </w:rPr>
        <w:t xml:space="preserve">helping </w:t>
      </w:r>
      <w:r w:rsidR="00D00A4D" w:rsidRPr="00995846">
        <w:rPr>
          <w:rFonts w:ascii="PT Sans" w:hAnsi="PT Sans" w:cstheme="minorHAnsi"/>
          <w:bCs/>
          <w:sz w:val="24"/>
          <w:szCs w:val="24"/>
        </w:rPr>
        <w:t>to foster a more inclusive culture and increase a sense of belonging for all staff.  </w:t>
      </w:r>
    </w:p>
    <w:p w14:paraId="4F7E59FC" w14:textId="0AE849F1" w:rsidR="001055F5" w:rsidRDefault="001055F5" w:rsidP="00DB364D">
      <w:pPr>
        <w:pStyle w:val="ListParagraph"/>
        <w:numPr>
          <w:ilvl w:val="1"/>
          <w:numId w:val="1"/>
        </w:numPr>
        <w:tabs>
          <w:tab w:val="left" w:pos="567"/>
        </w:tabs>
        <w:spacing w:after="240"/>
        <w:ind w:left="567" w:right="-22" w:hanging="442"/>
        <w:jc w:val="both"/>
        <w:rPr>
          <w:rFonts w:ascii="PT Sans" w:hAnsi="PT Sans" w:cstheme="minorHAnsi"/>
          <w:bCs/>
          <w:sz w:val="24"/>
          <w:szCs w:val="24"/>
        </w:rPr>
      </w:pPr>
      <w:r>
        <w:rPr>
          <w:rFonts w:ascii="PT Sans" w:hAnsi="PT Sans" w:cstheme="minorHAnsi"/>
          <w:b/>
          <w:sz w:val="24"/>
          <w:szCs w:val="24"/>
        </w:rPr>
        <w:t xml:space="preserve">New </w:t>
      </w:r>
      <w:r w:rsidR="00EA4E5A">
        <w:rPr>
          <w:rFonts w:ascii="PT Sans" w:hAnsi="PT Sans" w:cstheme="minorHAnsi"/>
          <w:b/>
          <w:sz w:val="24"/>
          <w:szCs w:val="24"/>
        </w:rPr>
        <w:t xml:space="preserve">internal </w:t>
      </w:r>
      <w:r>
        <w:rPr>
          <w:rFonts w:ascii="PT Sans" w:hAnsi="PT Sans" w:cstheme="minorHAnsi"/>
          <w:b/>
          <w:sz w:val="24"/>
          <w:szCs w:val="24"/>
        </w:rPr>
        <w:t>EDI Hub and Updated EDI webpages:</w:t>
      </w:r>
      <w:r w:rsidR="006B0386">
        <w:rPr>
          <w:rFonts w:ascii="PT Sans" w:hAnsi="PT Sans" w:cstheme="minorHAnsi"/>
          <w:b/>
          <w:sz w:val="24"/>
          <w:szCs w:val="24"/>
        </w:rPr>
        <w:t xml:space="preserve"> </w:t>
      </w:r>
      <w:r w:rsidR="00DB364D" w:rsidRPr="00C16C46">
        <w:rPr>
          <w:rFonts w:ascii="PT Sans" w:hAnsi="PT Sans" w:cstheme="minorHAnsi"/>
          <w:bCs/>
          <w:sz w:val="24"/>
          <w:szCs w:val="24"/>
        </w:rPr>
        <w:t>Making information and resources more accessible</w:t>
      </w:r>
      <w:r w:rsidR="00C16C46" w:rsidRPr="00C16C46">
        <w:rPr>
          <w:rFonts w:ascii="PT Sans" w:hAnsi="PT Sans" w:cstheme="minorHAnsi"/>
          <w:bCs/>
          <w:sz w:val="24"/>
          <w:szCs w:val="24"/>
        </w:rPr>
        <w:t xml:space="preserve"> and</w:t>
      </w:r>
      <w:r w:rsidR="00DB364D" w:rsidRPr="00C16C46">
        <w:rPr>
          <w:rFonts w:ascii="PT Sans" w:hAnsi="PT Sans" w:cstheme="minorHAnsi"/>
          <w:bCs/>
          <w:sz w:val="24"/>
          <w:szCs w:val="24"/>
        </w:rPr>
        <w:t xml:space="preserve"> improving </w:t>
      </w:r>
      <w:r w:rsidR="002D2943" w:rsidRPr="00C16C46">
        <w:rPr>
          <w:rFonts w:ascii="PT Sans" w:hAnsi="PT Sans" w:cstheme="minorHAnsi"/>
          <w:bCs/>
          <w:sz w:val="24"/>
          <w:szCs w:val="24"/>
        </w:rPr>
        <w:t>visibility of suppo</w:t>
      </w:r>
      <w:r w:rsidR="002D2943" w:rsidRPr="002D2943">
        <w:rPr>
          <w:rFonts w:ascii="PT Sans" w:hAnsi="PT Sans" w:cstheme="minorHAnsi"/>
          <w:bCs/>
          <w:sz w:val="24"/>
          <w:szCs w:val="24"/>
        </w:rPr>
        <w:t>rt networks, events</w:t>
      </w:r>
      <w:r w:rsidR="00C92433">
        <w:rPr>
          <w:rFonts w:ascii="PT Sans" w:hAnsi="PT Sans" w:cstheme="minorHAnsi"/>
          <w:bCs/>
          <w:sz w:val="24"/>
          <w:szCs w:val="24"/>
        </w:rPr>
        <w:t xml:space="preserve"> and</w:t>
      </w:r>
      <w:r w:rsidR="002D2943" w:rsidRPr="002D2943">
        <w:rPr>
          <w:rFonts w:ascii="PT Sans" w:hAnsi="PT Sans" w:cstheme="minorHAnsi"/>
          <w:bCs/>
          <w:sz w:val="24"/>
          <w:szCs w:val="24"/>
        </w:rPr>
        <w:t xml:space="preserve"> </w:t>
      </w:r>
      <w:r w:rsidR="00DB364D" w:rsidRPr="002D2943">
        <w:rPr>
          <w:rFonts w:ascii="PT Sans" w:hAnsi="PT Sans" w:cstheme="minorHAnsi"/>
          <w:bCs/>
          <w:sz w:val="24"/>
          <w:szCs w:val="24"/>
        </w:rPr>
        <w:t>learning</w:t>
      </w:r>
      <w:r w:rsidR="002D2943" w:rsidRPr="002D2943">
        <w:rPr>
          <w:rFonts w:ascii="PT Sans" w:hAnsi="PT Sans" w:cstheme="minorHAnsi"/>
          <w:bCs/>
          <w:sz w:val="24"/>
          <w:szCs w:val="24"/>
        </w:rPr>
        <w:t xml:space="preserve"> opportunities—encouraging engagement and collaboration across BU</w:t>
      </w:r>
      <w:r w:rsidR="00C92433">
        <w:rPr>
          <w:rFonts w:ascii="PT Sans" w:hAnsi="PT Sans" w:cstheme="minorHAnsi"/>
          <w:bCs/>
          <w:sz w:val="24"/>
          <w:szCs w:val="24"/>
        </w:rPr>
        <w:t>.</w:t>
      </w:r>
      <w:r w:rsidR="002D2943" w:rsidRPr="002D2943">
        <w:rPr>
          <w:rFonts w:ascii="PT Sans" w:hAnsi="PT Sans" w:cstheme="minorHAnsi"/>
          <w:bCs/>
          <w:sz w:val="24"/>
          <w:szCs w:val="24"/>
        </w:rPr>
        <w:t xml:space="preserve"> </w:t>
      </w:r>
    </w:p>
    <w:p w14:paraId="69003125" w14:textId="56AF4755" w:rsidR="00D66CF5" w:rsidRPr="00995846" w:rsidRDefault="0039183E" w:rsidP="00D66CF5">
      <w:pPr>
        <w:pStyle w:val="ListParagraph"/>
        <w:numPr>
          <w:ilvl w:val="1"/>
          <w:numId w:val="1"/>
        </w:numPr>
        <w:tabs>
          <w:tab w:val="left" w:pos="567"/>
        </w:tabs>
        <w:spacing w:after="240"/>
        <w:ind w:left="567" w:right="-22" w:hanging="442"/>
        <w:jc w:val="both"/>
        <w:rPr>
          <w:rFonts w:ascii="PT Sans" w:hAnsi="PT Sans" w:cstheme="minorHAnsi"/>
          <w:bCs/>
          <w:sz w:val="24"/>
          <w:szCs w:val="24"/>
        </w:rPr>
      </w:pPr>
      <w:r>
        <w:rPr>
          <w:rFonts w:ascii="PT Sans" w:hAnsi="PT Sans" w:cstheme="minorHAnsi"/>
          <w:b/>
          <w:sz w:val="24"/>
          <w:szCs w:val="24"/>
        </w:rPr>
        <w:t>N</w:t>
      </w:r>
      <w:r w:rsidR="00D66CF5" w:rsidRPr="00995846">
        <w:rPr>
          <w:rFonts w:ascii="PT Sans" w:hAnsi="PT Sans" w:cstheme="minorHAnsi"/>
          <w:b/>
          <w:sz w:val="24"/>
          <w:szCs w:val="24"/>
        </w:rPr>
        <w:t>ew suite of online EDI bitesize learning modules</w:t>
      </w:r>
      <w:r>
        <w:rPr>
          <w:rFonts w:ascii="PT Sans" w:hAnsi="PT Sans" w:cstheme="minorHAnsi"/>
          <w:b/>
          <w:sz w:val="24"/>
          <w:szCs w:val="24"/>
        </w:rPr>
        <w:t xml:space="preserve"> launched</w:t>
      </w:r>
      <w:r w:rsidR="00D66CF5" w:rsidRPr="00995846">
        <w:rPr>
          <w:rFonts w:ascii="PT Sans" w:hAnsi="PT Sans" w:cstheme="minorHAnsi"/>
          <w:bCs/>
          <w:sz w:val="24"/>
          <w:szCs w:val="24"/>
        </w:rPr>
        <w:t>. These short, engaging modules are crucial in today’s fast-paced, digital-first world, offering accessible, flexible learning that can be easily integrated into busy schedules. By providing knowledge in digestible formats, we aim to make it easier for staff to stay engaged and continuously develop their understanding. 114 staff completed the modules since launching in September.  </w:t>
      </w:r>
    </w:p>
    <w:p w14:paraId="5330E5D8" w14:textId="1F31E13E" w:rsidR="00400293" w:rsidRDefault="00400293" w:rsidP="00D66CF5">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022685">
        <w:rPr>
          <w:rFonts w:ascii="PT Sans" w:hAnsi="PT Sans" w:cstheme="minorHAnsi"/>
          <w:b/>
          <w:sz w:val="24"/>
          <w:szCs w:val="24"/>
        </w:rPr>
        <w:t>Bespoke Training</w:t>
      </w:r>
      <w:r w:rsidR="00056FB0" w:rsidRPr="00022685">
        <w:rPr>
          <w:rFonts w:ascii="PT Sans" w:hAnsi="PT Sans" w:cstheme="minorHAnsi"/>
          <w:b/>
          <w:sz w:val="24"/>
          <w:szCs w:val="24"/>
        </w:rPr>
        <w:t>:</w:t>
      </w:r>
      <w:r w:rsidR="00056FB0">
        <w:rPr>
          <w:rFonts w:ascii="PT Sans" w:hAnsi="PT Sans" w:cstheme="minorHAnsi"/>
          <w:bCs/>
          <w:sz w:val="24"/>
          <w:szCs w:val="24"/>
        </w:rPr>
        <w:t xml:space="preserve"> Responding to </w:t>
      </w:r>
      <w:r w:rsidR="0039656A">
        <w:rPr>
          <w:rFonts w:ascii="PT Sans" w:hAnsi="PT Sans" w:cstheme="minorHAnsi"/>
          <w:bCs/>
          <w:sz w:val="24"/>
          <w:szCs w:val="24"/>
        </w:rPr>
        <w:t xml:space="preserve">staff requests we have delivered </w:t>
      </w:r>
      <w:r w:rsidR="0039656A" w:rsidRPr="00995846">
        <w:rPr>
          <w:rFonts w:ascii="PT Sans" w:hAnsi="PT Sans" w:cstheme="minorHAnsi"/>
          <w:bCs/>
          <w:sz w:val="24"/>
          <w:szCs w:val="24"/>
        </w:rPr>
        <w:t>Bias Awareness</w:t>
      </w:r>
      <w:r w:rsidR="0039656A">
        <w:rPr>
          <w:rFonts w:ascii="PT Sans" w:hAnsi="PT Sans" w:cstheme="minorHAnsi"/>
          <w:bCs/>
          <w:sz w:val="24"/>
          <w:szCs w:val="24"/>
        </w:rPr>
        <w:t xml:space="preserve"> workshops </w:t>
      </w:r>
      <w:r w:rsidR="00022685">
        <w:rPr>
          <w:rFonts w:ascii="PT Sans" w:hAnsi="PT Sans" w:cstheme="minorHAnsi"/>
          <w:bCs/>
          <w:sz w:val="24"/>
          <w:szCs w:val="24"/>
        </w:rPr>
        <w:t xml:space="preserve">for various departments. </w:t>
      </w:r>
    </w:p>
    <w:p w14:paraId="58515ADD" w14:textId="78EFA148" w:rsidR="000260B4" w:rsidRDefault="0029271A" w:rsidP="00F8315F">
      <w:pPr>
        <w:pStyle w:val="ListParagraph"/>
        <w:numPr>
          <w:ilvl w:val="1"/>
          <w:numId w:val="1"/>
        </w:numPr>
        <w:tabs>
          <w:tab w:val="left" w:pos="567"/>
        </w:tabs>
        <w:spacing w:after="240"/>
        <w:ind w:left="567" w:right="-22" w:hanging="442"/>
        <w:jc w:val="both"/>
        <w:rPr>
          <w:rFonts w:ascii="PT Sans" w:hAnsi="PT Sans" w:cstheme="minorHAnsi"/>
          <w:bCs/>
          <w:sz w:val="24"/>
          <w:szCs w:val="24"/>
        </w:rPr>
      </w:pPr>
      <w:r>
        <w:rPr>
          <w:rFonts w:ascii="PT Sans" w:hAnsi="PT Sans" w:cstheme="minorHAnsi"/>
          <w:b/>
          <w:sz w:val="24"/>
          <w:szCs w:val="24"/>
        </w:rPr>
        <w:t>Neurodiversity Focus:</w:t>
      </w:r>
      <w:r>
        <w:rPr>
          <w:rFonts w:ascii="PT Sans" w:hAnsi="PT Sans" w:cstheme="minorHAnsi"/>
          <w:bCs/>
          <w:sz w:val="24"/>
          <w:szCs w:val="24"/>
        </w:rPr>
        <w:t xml:space="preserve"> We </w:t>
      </w:r>
      <w:r w:rsidRPr="0029271A">
        <w:rPr>
          <w:rFonts w:ascii="PT Sans" w:hAnsi="PT Sans" w:cstheme="minorHAnsi"/>
          <w:bCs/>
          <w:sz w:val="24"/>
          <w:szCs w:val="24"/>
        </w:rPr>
        <w:t xml:space="preserve">are developing </w:t>
      </w:r>
      <w:r w:rsidRPr="0029271A">
        <w:rPr>
          <w:rFonts w:ascii="PT Sans" w:hAnsi="PT Sans" w:cstheme="minorHAnsi"/>
          <w:b/>
          <w:bCs/>
          <w:sz w:val="24"/>
          <w:szCs w:val="24"/>
        </w:rPr>
        <w:t xml:space="preserve">neurodiversity </w:t>
      </w:r>
      <w:r>
        <w:rPr>
          <w:rFonts w:ascii="PT Sans" w:hAnsi="PT Sans" w:cstheme="minorHAnsi"/>
          <w:b/>
          <w:bCs/>
          <w:sz w:val="24"/>
          <w:szCs w:val="24"/>
        </w:rPr>
        <w:t xml:space="preserve">inclusion </w:t>
      </w:r>
      <w:r w:rsidRPr="0029271A">
        <w:rPr>
          <w:rFonts w:ascii="PT Sans" w:hAnsi="PT Sans" w:cstheme="minorHAnsi"/>
          <w:b/>
          <w:bCs/>
          <w:sz w:val="24"/>
          <w:szCs w:val="24"/>
        </w:rPr>
        <w:t>training</w:t>
      </w:r>
      <w:r w:rsidRPr="0029271A">
        <w:rPr>
          <w:rFonts w:ascii="PT Sans" w:hAnsi="PT Sans" w:cstheme="minorHAnsi"/>
          <w:bCs/>
          <w:sz w:val="24"/>
          <w:szCs w:val="24"/>
        </w:rPr>
        <w:t xml:space="preserve"> for all staff, complementing our new bitesize </w:t>
      </w:r>
      <w:r w:rsidRPr="0029271A">
        <w:rPr>
          <w:rFonts w:ascii="PT Sans" w:hAnsi="PT Sans" w:cstheme="minorHAnsi"/>
          <w:b/>
          <w:bCs/>
          <w:sz w:val="24"/>
          <w:szCs w:val="24"/>
        </w:rPr>
        <w:t>Neurodiversity module</w:t>
      </w:r>
      <w:r w:rsidRPr="0029271A">
        <w:rPr>
          <w:rFonts w:ascii="PT Sans" w:hAnsi="PT Sans" w:cstheme="minorHAnsi"/>
          <w:bCs/>
          <w:sz w:val="24"/>
          <w:szCs w:val="24"/>
        </w:rPr>
        <w:t>.</w:t>
      </w:r>
      <w:r w:rsidR="00E7469B">
        <w:rPr>
          <w:rFonts w:ascii="PT Sans" w:hAnsi="PT Sans" w:cstheme="minorHAnsi"/>
          <w:bCs/>
          <w:sz w:val="24"/>
          <w:szCs w:val="24"/>
        </w:rPr>
        <w:t xml:space="preserve"> </w:t>
      </w:r>
      <w:r w:rsidR="00E7469B" w:rsidRPr="00995846">
        <w:rPr>
          <w:rFonts w:ascii="PT Sans" w:hAnsi="PT Sans" w:cstheme="minorHAnsi"/>
          <w:bCs/>
          <w:sz w:val="24"/>
          <w:szCs w:val="24"/>
        </w:rPr>
        <w:t>Embracing neurodiversity in the workplace is essential for creating an inclusive and productive environment where all cognitive styles are valued. Neurodiversity inclusion-focused events throughout the year also create spaces for discussion and raise awareness around neurodiversity. </w:t>
      </w:r>
    </w:p>
    <w:p w14:paraId="78C01A87" w14:textId="77777777" w:rsidR="00F8315F" w:rsidRDefault="00F8315F" w:rsidP="00F8315F">
      <w:pPr>
        <w:pStyle w:val="Heading13"/>
        <w:numPr>
          <w:ilvl w:val="0"/>
          <w:numId w:val="0"/>
        </w:numPr>
        <w:ind w:left="567" w:hanging="567"/>
      </w:pPr>
      <w:bookmarkStart w:id="4" w:name="_Hlk192672342"/>
    </w:p>
    <w:p w14:paraId="12A7B3F6" w14:textId="77777777" w:rsidR="00F8315F" w:rsidRPr="00F8315F" w:rsidRDefault="00F8315F" w:rsidP="004A76DC">
      <w:pPr>
        <w:pStyle w:val="Heading13"/>
        <w:numPr>
          <w:ilvl w:val="0"/>
          <w:numId w:val="0"/>
        </w:numPr>
      </w:pPr>
    </w:p>
    <w:p w14:paraId="5B8D17CB" w14:textId="5E6AAAA8" w:rsidR="000260B4" w:rsidRDefault="000E64B9" w:rsidP="000E64B9">
      <w:pPr>
        <w:pStyle w:val="Heading13"/>
        <w:numPr>
          <w:ilvl w:val="0"/>
          <w:numId w:val="0"/>
        </w:numPr>
        <w:jc w:val="left"/>
      </w:pPr>
      <w:r w:rsidRPr="000E64B9">
        <w:rPr>
          <w:rFonts w:ascii="Arial" w:hAnsi="Arial" w:cs="Arial"/>
          <w:b w:val="0"/>
          <w:noProof/>
          <w:sz w:val="22"/>
          <w:szCs w:val="22"/>
          <w:u w:val="none"/>
        </w:rPr>
        <w:lastRenderedPageBreak/>
        <mc:AlternateContent>
          <mc:Choice Requires="wps">
            <w:drawing>
              <wp:anchor distT="0" distB="0" distL="114300" distR="114300" simplePos="0" relativeHeight="251658251" behindDoc="0" locked="0" layoutInCell="1" allowOverlap="1" wp14:anchorId="661A5617" wp14:editId="42298E96">
                <wp:simplePos x="0" y="0"/>
                <wp:positionH relativeFrom="column">
                  <wp:posOffset>381001</wp:posOffset>
                </wp:positionH>
                <wp:positionV relativeFrom="paragraph">
                  <wp:posOffset>173990</wp:posOffset>
                </wp:positionV>
                <wp:extent cx="5829300" cy="317500"/>
                <wp:effectExtent l="0" t="0" r="19050" b="25400"/>
                <wp:wrapNone/>
                <wp:docPr id="12" name="Rectangle 11" descr="Professor John Vinney, BU Vice-Chancellor">
                  <a:extLst xmlns:a="http://schemas.openxmlformats.org/drawingml/2006/main">
                    <a:ext uri="{FF2B5EF4-FFF2-40B4-BE49-F238E27FC236}">
                      <a16:creationId xmlns:a16="http://schemas.microsoft.com/office/drawing/2014/main" id="{7EBF12C9-6F45-A499-43BE-53A22A36B25A}"/>
                    </a:ext>
                  </a:extLst>
                </wp:docPr>
                <wp:cNvGraphicFramePr/>
                <a:graphic xmlns:a="http://schemas.openxmlformats.org/drawingml/2006/main">
                  <a:graphicData uri="http://schemas.microsoft.com/office/word/2010/wordprocessingShape">
                    <wps:wsp>
                      <wps:cNvSpPr/>
                      <wps:spPr>
                        <a:xfrm>
                          <a:off x="0" y="0"/>
                          <a:ext cx="5829300" cy="317500"/>
                        </a:xfrm>
                        <a:prstGeom prst="rect">
                          <a:avLst/>
                        </a:prstGeom>
                        <a:solidFill>
                          <a:srgbClr val="73C9BB">
                            <a:lumMod val="50000"/>
                          </a:srgbClr>
                        </a:solidFill>
                        <a:ln w="25400" cap="flat" cmpd="sng" algn="ctr">
                          <a:solidFill>
                            <a:srgbClr val="73C9BB">
                              <a:lumMod val="50000"/>
                            </a:srgbClr>
                          </a:solidFill>
                          <a:prstDash val="solid"/>
                        </a:ln>
                        <a:effectLst/>
                      </wps:spPr>
                      <wps:bodyPr rtlCol="0" anchor="ctr"/>
                    </wps:wsp>
                  </a:graphicData>
                </a:graphic>
                <wp14:sizeRelH relativeFrom="margin">
                  <wp14:pctWidth>0</wp14:pctWidth>
                </wp14:sizeRelH>
              </wp:anchor>
            </w:drawing>
          </mc:Choice>
          <mc:Fallback>
            <w:pict>
              <v:rect w14:anchorId="34D2F32F" id="Rectangle 11" o:spid="_x0000_s1026" alt="Professor John Vinney, BU Vice-Chancellor" style="position:absolute;margin-left:30pt;margin-top:13.7pt;width:459pt;height:2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" fillcolor="#2c7267" strokecolor="#2c7267" strokeweight="2pt"/>
            </w:pict>
          </mc:Fallback>
        </mc:AlternateContent>
      </w:r>
      <w:r w:rsidRPr="000E64B9">
        <w:rPr>
          <w:rFonts w:ascii="Arial" w:hAnsi="Arial" w:cs="Arial"/>
          <w:b w:val="0"/>
          <w:noProof/>
          <w:sz w:val="22"/>
          <w:szCs w:val="22"/>
          <w:u w:val="none"/>
        </w:rPr>
        <w:drawing>
          <wp:anchor distT="0" distB="0" distL="114300" distR="114300" simplePos="0" relativeHeight="251658256" behindDoc="0" locked="0" layoutInCell="1" allowOverlap="1" wp14:anchorId="044FBEB6" wp14:editId="0A0CD2A1">
            <wp:simplePos x="0" y="0"/>
            <wp:positionH relativeFrom="column">
              <wp:posOffset>-400050</wp:posOffset>
            </wp:positionH>
            <wp:positionV relativeFrom="paragraph">
              <wp:posOffset>131445</wp:posOffset>
            </wp:positionV>
            <wp:extent cx="1341120" cy="1363345"/>
            <wp:effectExtent l="0" t="0" r="0" b="8255"/>
            <wp:wrapNone/>
            <wp:docPr id="2066" name="Picture 1" descr="Image of Elaine Warriner (white woman and brown hair in mutli coloured dress) and Dr Gloria Khamkar (Asian woman with brown hair and a blue blazer) smiling togther. ">
              <a:extLst xmlns:a="http://schemas.openxmlformats.org/drawingml/2006/main">
                <a:ext uri="{FF2B5EF4-FFF2-40B4-BE49-F238E27FC236}">
                  <a16:creationId xmlns:a16="http://schemas.microsoft.com/office/drawing/2014/main" id="{F87D3BDC-17AB-410F-576C-5FA8EFCDF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 descr="Image of Elaine Warriner (white woman and brown hair in mutli coloured dress) and Dr Gloria Khamkar (Asian woman with brown hair and a blue blazer) smiling togther. ">
                      <a:extLst>
                        <a:ext uri="{FF2B5EF4-FFF2-40B4-BE49-F238E27FC236}">
                          <a16:creationId xmlns:a16="http://schemas.microsoft.com/office/drawing/2014/main" id="{F87D3BDC-17AB-410F-576C-5FA8EFCDF94B}"/>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1120" cy="1363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E64B9">
        <w:rPr>
          <w:rFonts w:ascii="Arial" w:hAnsi="Arial" w:cs="Arial"/>
          <w:b w:val="0"/>
          <w:noProof/>
          <w:sz w:val="22"/>
          <w:szCs w:val="22"/>
          <w:u w:val="none"/>
        </w:rPr>
        <mc:AlternateContent>
          <mc:Choice Requires="wps">
            <w:drawing>
              <wp:anchor distT="0" distB="0" distL="114300" distR="114300" simplePos="0" relativeHeight="251658252" behindDoc="0" locked="0" layoutInCell="1" allowOverlap="1" wp14:anchorId="25A68178" wp14:editId="24CFC411">
                <wp:simplePos x="0" y="0"/>
                <wp:positionH relativeFrom="column">
                  <wp:posOffset>876300</wp:posOffset>
                </wp:positionH>
                <wp:positionV relativeFrom="paragraph">
                  <wp:posOffset>179070</wp:posOffset>
                </wp:positionV>
                <wp:extent cx="5010785" cy="522605"/>
                <wp:effectExtent l="0" t="0" r="0" b="2540"/>
                <wp:wrapNone/>
                <wp:docPr id="13" name="Text Box 6">
                  <a:extLst xmlns:a="http://schemas.openxmlformats.org/drawingml/2006/main">
                    <a:ext uri="{FF2B5EF4-FFF2-40B4-BE49-F238E27FC236}">
                      <a16:creationId xmlns:a16="http://schemas.microsoft.com/office/drawing/2014/main" id="{73D34EA1-F04D-DF3B-0556-7829FB815A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2D48" w14:textId="096739FA" w:rsidR="000E64B9" w:rsidRDefault="000E64B9" w:rsidP="000E64B9">
                            <w:pPr>
                              <w:kinsoku w:val="0"/>
                              <w:overflowPunct w:val="0"/>
                              <w:jc w:val="center"/>
                              <w:textAlignment w:val="baseline"/>
                              <w:rPr>
                                <w:rFonts w:ascii="PT Sans" w:eastAsia="PT Sans" w:hAnsi="PT Sans" w:cs="+mn-cs"/>
                                <w:b/>
                                <w:bCs/>
                                <w:color w:val="FFFFFF"/>
                                <w:kern w:val="24"/>
                                <w:sz w:val="28"/>
                                <w:szCs w:val="28"/>
                                <w:lang w:val="en-US"/>
                              </w:rPr>
                            </w:pPr>
                            <w:r>
                              <w:rPr>
                                <w:rFonts w:ascii="PT Sans" w:eastAsia="PT Sans" w:hAnsi="PT Sans" w:cs="+mn-cs"/>
                                <w:b/>
                                <w:bCs/>
                                <w:color w:val="FFFFFF"/>
                                <w:kern w:val="24"/>
                                <w:sz w:val="28"/>
                                <w:szCs w:val="28"/>
                                <w:lang w:val="en-US"/>
                              </w:rPr>
                              <w:t xml:space="preserve">Spotlight: Culture Corner </w:t>
                            </w:r>
                            <w:proofErr w:type="gramStart"/>
                            <w:r>
                              <w:rPr>
                                <w:rFonts w:ascii="PT Sans" w:eastAsia="PT Sans" w:hAnsi="PT Sans" w:cs="+mn-cs"/>
                                <w:b/>
                                <w:bCs/>
                                <w:color w:val="FFFFFF"/>
                                <w:kern w:val="24"/>
                                <w:sz w:val="28"/>
                                <w:szCs w:val="28"/>
                                <w:lang w:val="en-US"/>
                              </w:rPr>
                              <w:t>With</w:t>
                            </w:r>
                            <w:proofErr w:type="gramEnd"/>
                            <w:r>
                              <w:rPr>
                                <w:rFonts w:ascii="PT Sans" w:eastAsia="PT Sans" w:hAnsi="PT Sans" w:cs="+mn-cs"/>
                                <w:b/>
                                <w:bCs/>
                                <w:color w:val="FFFFFF"/>
                                <w:kern w:val="24"/>
                                <w:sz w:val="28"/>
                                <w:szCs w:val="28"/>
                                <w:lang w:val="en-US"/>
                              </w:rPr>
                              <w:t xml:space="preserve"> Elaine and Gloria!</w:t>
                            </w:r>
                            <w:r w:rsidR="0076614F">
                              <w:rPr>
                                <w:rFonts w:ascii="PT Sans" w:eastAsia="PT Sans" w:hAnsi="PT Sans" w:cs="+mn-cs"/>
                                <w:b/>
                                <w:bCs/>
                                <w:color w:val="FFFFFF"/>
                                <w:kern w:val="24"/>
                                <w:sz w:val="28"/>
                                <w:szCs w:val="28"/>
                                <w:lang w:val="en-US"/>
                              </w:rPr>
                              <w:t xml:space="preserve"> Podcast</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type w14:anchorId="25A68178" id="_x0000_t202" coordsize="21600,21600" o:spt="202" path="m,l,21600r21600,l21600,xe">
                <v:stroke joinstyle="miter"/>
                <v:path gradientshapeok="t" o:connecttype="rect"/>
              </v:shapetype>
              <v:shape id="Text Box 6" o:spid="_x0000_s1027" type="#_x0000_t202" style="position:absolute;margin-left:69pt;margin-top:14.1pt;width:394.55pt;height:41.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" filled="f" stroked="f">
                <v:textbox style="mso-fit-shape-to-text:t">
                  <w:txbxContent>
                    <w:p w14:paraId="6A052D48" w14:textId="096739FA" w:rsidR="000E64B9" w:rsidRDefault="000E64B9" w:rsidP="000E64B9">
                      <w:pPr>
                        <w:kinsoku w:val="0"/>
                        <w:overflowPunct w:val="0"/>
                        <w:jc w:val="center"/>
                        <w:textAlignment w:val="baseline"/>
                        <w:rPr>
                          <w:rFonts w:ascii="PT Sans" w:eastAsia="PT Sans" w:hAnsi="PT Sans" w:cs="+mn-cs"/>
                          <w:b/>
                          <w:bCs/>
                          <w:color w:val="FFFFFF"/>
                          <w:kern w:val="24"/>
                          <w:sz w:val="28"/>
                          <w:szCs w:val="28"/>
                          <w:lang w:val="en-US"/>
                        </w:rPr>
                      </w:pPr>
                      <w:r>
                        <w:rPr>
                          <w:rFonts w:ascii="PT Sans" w:eastAsia="PT Sans" w:hAnsi="PT Sans" w:cs="+mn-cs"/>
                          <w:b/>
                          <w:bCs/>
                          <w:color w:val="FFFFFF"/>
                          <w:kern w:val="24"/>
                          <w:sz w:val="28"/>
                          <w:szCs w:val="28"/>
                          <w:lang w:val="en-US"/>
                        </w:rPr>
                        <w:t xml:space="preserve">Spotlight: Culture Corner </w:t>
                      </w:r>
                      <w:proofErr w:type="gramStart"/>
                      <w:r>
                        <w:rPr>
                          <w:rFonts w:ascii="PT Sans" w:eastAsia="PT Sans" w:hAnsi="PT Sans" w:cs="+mn-cs"/>
                          <w:b/>
                          <w:bCs/>
                          <w:color w:val="FFFFFF"/>
                          <w:kern w:val="24"/>
                          <w:sz w:val="28"/>
                          <w:szCs w:val="28"/>
                          <w:lang w:val="en-US"/>
                        </w:rPr>
                        <w:t>With</w:t>
                      </w:r>
                      <w:proofErr w:type="gramEnd"/>
                      <w:r>
                        <w:rPr>
                          <w:rFonts w:ascii="PT Sans" w:eastAsia="PT Sans" w:hAnsi="PT Sans" w:cs="+mn-cs"/>
                          <w:b/>
                          <w:bCs/>
                          <w:color w:val="FFFFFF"/>
                          <w:kern w:val="24"/>
                          <w:sz w:val="28"/>
                          <w:szCs w:val="28"/>
                          <w:lang w:val="en-US"/>
                        </w:rPr>
                        <w:t xml:space="preserve"> Elaine and Gloria!</w:t>
                      </w:r>
                      <w:r w:rsidR="0076614F">
                        <w:rPr>
                          <w:rFonts w:ascii="PT Sans" w:eastAsia="PT Sans" w:hAnsi="PT Sans" w:cs="+mn-cs"/>
                          <w:b/>
                          <w:bCs/>
                          <w:color w:val="FFFFFF"/>
                          <w:kern w:val="24"/>
                          <w:sz w:val="28"/>
                          <w:szCs w:val="28"/>
                          <w:lang w:val="en-US"/>
                        </w:rPr>
                        <w:t xml:space="preserve"> Podcast</w:t>
                      </w:r>
                    </w:p>
                  </w:txbxContent>
                </v:textbox>
              </v:shape>
            </w:pict>
          </mc:Fallback>
        </mc:AlternateContent>
      </w:r>
      <w:bookmarkStart w:id="5" w:name="_Hlk192672316"/>
    </w:p>
    <w:p w14:paraId="1F36B9FD" w14:textId="77777777" w:rsidR="000260B4" w:rsidRDefault="000260B4" w:rsidP="000E64B9">
      <w:pPr>
        <w:pStyle w:val="Heading13"/>
        <w:numPr>
          <w:ilvl w:val="0"/>
          <w:numId w:val="0"/>
        </w:numPr>
        <w:jc w:val="left"/>
      </w:pPr>
    </w:p>
    <w:p w14:paraId="5D5FF11A" w14:textId="5B5AFA8B" w:rsidR="000E64B9" w:rsidRDefault="000E64B9" w:rsidP="000E64B9">
      <w:pPr>
        <w:pStyle w:val="Heading13"/>
        <w:numPr>
          <w:ilvl w:val="0"/>
          <w:numId w:val="0"/>
        </w:numPr>
        <w:jc w:val="left"/>
      </w:pPr>
      <w:r w:rsidRPr="000E64B9">
        <w:rPr>
          <w:rFonts w:ascii="Arial" w:hAnsi="Arial" w:cs="Arial"/>
          <w:b w:val="0"/>
          <w:noProof/>
          <w:sz w:val="22"/>
          <w:szCs w:val="22"/>
          <w:u w:val="none"/>
        </w:rPr>
        <mc:AlternateContent>
          <mc:Choice Requires="wps">
            <w:drawing>
              <wp:anchor distT="0" distB="0" distL="114300" distR="114300" simplePos="0" relativeHeight="251658253" behindDoc="0" locked="0" layoutInCell="1" allowOverlap="1" wp14:anchorId="43D32A69" wp14:editId="1155FEAD">
                <wp:simplePos x="0" y="0"/>
                <wp:positionH relativeFrom="column">
                  <wp:posOffset>-66676</wp:posOffset>
                </wp:positionH>
                <wp:positionV relativeFrom="paragraph">
                  <wp:posOffset>93980</wp:posOffset>
                </wp:positionV>
                <wp:extent cx="6276975" cy="2047875"/>
                <wp:effectExtent l="0" t="0" r="28575" b="28575"/>
                <wp:wrapNone/>
                <wp:docPr id="14" name="Rectangle 13">
                  <a:extLst xmlns:a="http://schemas.openxmlformats.org/drawingml/2006/main">
                    <a:ext uri="{FF2B5EF4-FFF2-40B4-BE49-F238E27FC236}">
                      <a16:creationId xmlns:a16="http://schemas.microsoft.com/office/drawing/2014/main" id="{97EB5B27-AC7E-E974-F703-2DCA469D057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6975" cy="2047875"/>
                        </a:xfrm>
                        <a:prstGeom prst="rect">
                          <a:avLst/>
                        </a:prstGeom>
                        <a:solidFill>
                          <a:srgbClr val="73C9BB">
                            <a:lumMod val="20000"/>
                            <a:lumOff val="80000"/>
                          </a:srgbClr>
                        </a:solidFill>
                        <a:ln w="25400" cap="flat" cmpd="sng" algn="ctr">
                          <a:solidFill>
                            <a:srgbClr val="73C9BB">
                              <a:lumMod val="20000"/>
                              <a:lumOff val="80000"/>
                            </a:srgbClr>
                          </a:solidFill>
                          <a:prstDash val="solid"/>
                        </a:ln>
                        <a:effectLst/>
                      </wps:spPr>
                      <wps:bodyPr rtlCol="0" anchor="ctr"/>
                    </wps:wsp>
                  </a:graphicData>
                </a:graphic>
                <wp14:sizeRelH relativeFrom="margin">
                  <wp14:pctWidth>0</wp14:pctWidth>
                </wp14:sizeRelH>
              </wp:anchor>
            </w:drawing>
          </mc:Choice>
          <mc:Fallback>
            <w:pict>
              <v:rect w14:anchorId="7692171D" id="Rectangle 13" o:spid="_x0000_s1026" alt="&quot;&quot;" style="position:absolute;margin-left:-5.25pt;margin-top:7.4pt;width:494.25pt;height:161.2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" fillcolor="#e3f4f1" strokecolor="#e3f4f1" strokeweight="2pt"/>
            </w:pict>
          </mc:Fallback>
        </mc:AlternateContent>
      </w:r>
      <w:r w:rsidRPr="000E64B9">
        <w:rPr>
          <w:rFonts w:ascii="Arial" w:hAnsi="Arial" w:cs="Arial"/>
          <w:b w:val="0"/>
          <w:noProof/>
          <w:sz w:val="22"/>
          <w:szCs w:val="22"/>
          <w:u w:val="none"/>
        </w:rPr>
        <mc:AlternateContent>
          <mc:Choice Requires="wps">
            <w:drawing>
              <wp:anchor distT="0" distB="0" distL="114300" distR="114300" simplePos="0" relativeHeight="251658254" behindDoc="0" locked="0" layoutInCell="1" allowOverlap="1" wp14:anchorId="31411C0C" wp14:editId="0B021256">
                <wp:simplePos x="0" y="0"/>
                <wp:positionH relativeFrom="column">
                  <wp:posOffset>1076325</wp:posOffset>
                </wp:positionH>
                <wp:positionV relativeFrom="paragraph">
                  <wp:posOffset>132080</wp:posOffset>
                </wp:positionV>
                <wp:extent cx="5133975" cy="1015663"/>
                <wp:effectExtent l="0" t="0" r="0" b="0"/>
                <wp:wrapNone/>
                <wp:docPr id="18349359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015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1B1D" w14:textId="35A20380" w:rsidR="000E64B9" w:rsidRDefault="000E64B9" w:rsidP="000E64B9">
                            <w:pPr>
                              <w:kinsoku w:val="0"/>
                              <w:overflowPunct w:val="0"/>
                              <w:textAlignment w:val="baseline"/>
                              <w:rPr>
                                <w:rFonts w:ascii="PT Sans" w:hAnsi="PT Sans" w:cs="Calibri"/>
                                <w:color w:val="000000"/>
                                <w:kern w:val="24"/>
                                <w:sz w:val="24"/>
                                <w:szCs w:val="24"/>
                                <w:lang w:val="en-US"/>
                              </w:rPr>
                            </w:pPr>
                            <w:r>
                              <w:rPr>
                                <w:rFonts w:ascii="PT Sans" w:hAnsi="PT Sans" w:cs="Calibri"/>
                                <w:color w:val="000000"/>
                                <w:kern w:val="24"/>
                                <w:lang w:val="en-US"/>
                              </w:rPr>
                              <w:t>Hosted by Elaine Warriner (Internal Communications Manager) and Dr. Gloria Khamkar (</w:t>
                            </w:r>
                            <w:r w:rsidR="00AC2151">
                              <w:rPr>
                                <w:rFonts w:ascii="PT Sans" w:hAnsi="PT Sans" w:cs="Calibri"/>
                                <w:color w:val="000000"/>
                                <w:kern w:val="24"/>
                                <w:lang w:val="en-US"/>
                              </w:rPr>
                              <w:t xml:space="preserve">Principal </w:t>
                            </w:r>
                            <w:r>
                              <w:rPr>
                                <w:rFonts w:ascii="PT Sans" w:hAnsi="PT Sans" w:cs="Calibri"/>
                                <w:color w:val="000000"/>
                                <w:kern w:val="24"/>
                                <w:lang w:val="en-US"/>
                              </w:rPr>
                              <w:t xml:space="preserve">Academic in Journalism), this podcast series explores a wide range of cultural topics, including the impact of </w:t>
                            </w:r>
                            <w:proofErr w:type="spellStart"/>
                            <w:r>
                              <w:rPr>
                                <w:rFonts w:ascii="PT Sans" w:hAnsi="PT Sans" w:cs="Calibri"/>
                                <w:color w:val="000000"/>
                                <w:kern w:val="24"/>
                                <w:lang w:val="en-US"/>
                              </w:rPr>
                              <w:t>globalisation</w:t>
                            </w:r>
                            <w:proofErr w:type="spellEnd"/>
                            <w:r>
                              <w:rPr>
                                <w:rFonts w:ascii="PT Sans" w:hAnsi="PT Sans" w:cs="Calibri"/>
                                <w:color w:val="000000"/>
                                <w:kern w:val="24"/>
                                <w:lang w:val="en-US"/>
                              </w:rPr>
                              <w:t xml:space="preserve"> on cultural exchange, the significance of language and literature, </w:t>
                            </w:r>
                            <w:r w:rsidR="00CB564B">
                              <w:rPr>
                                <w:rFonts w:ascii="PT Sans" w:hAnsi="PT Sans" w:cs="Calibri"/>
                                <w:color w:val="000000"/>
                                <w:kern w:val="24"/>
                                <w:lang w:val="en-US"/>
                              </w:rPr>
                              <w:t xml:space="preserve">sports and culture, </w:t>
                            </w:r>
                            <w:r>
                              <w:rPr>
                                <w:rFonts w:ascii="PT Sans" w:hAnsi="PT Sans" w:cs="Calibri"/>
                                <w:color w:val="000000"/>
                                <w:kern w:val="24"/>
                                <w:lang w:val="en-US"/>
                              </w:rPr>
                              <w:t>and the diverse musical, culinary, and festive traditions around the world.</w:t>
                            </w:r>
                          </w:p>
                        </w:txbxContent>
                      </wps:txbx>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anchor>
            </w:drawing>
          </mc:Choice>
          <mc:Fallback>
            <w:pict>
              <v:shape w14:anchorId="31411C0C" id="Text Box 10" o:spid="_x0000_s1028" type="#_x0000_t202" style="position:absolute;margin-left:84.75pt;margin-top:10.4pt;width:404.25pt;height:79.9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" filled="f" stroked="f">
                <v:textbox style="mso-fit-shape-to-text:t">
                  <w:txbxContent>
                    <w:p w14:paraId="63A71B1D" w14:textId="35A20380" w:rsidR="000E64B9" w:rsidRDefault="000E64B9" w:rsidP="000E64B9">
                      <w:pPr>
                        <w:kinsoku w:val="0"/>
                        <w:overflowPunct w:val="0"/>
                        <w:textAlignment w:val="baseline"/>
                        <w:rPr>
                          <w:rFonts w:ascii="PT Sans" w:hAnsi="PT Sans" w:cs="Calibri"/>
                          <w:color w:val="000000"/>
                          <w:kern w:val="24"/>
                          <w:sz w:val="24"/>
                          <w:szCs w:val="24"/>
                          <w:lang w:val="en-US"/>
                        </w:rPr>
                      </w:pPr>
                      <w:r>
                        <w:rPr>
                          <w:rFonts w:ascii="PT Sans" w:hAnsi="PT Sans" w:cs="Calibri"/>
                          <w:color w:val="000000"/>
                          <w:kern w:val="24"/>
                          <w:lang w:val="en-US"/>
                        </w:rPr>
                        <w:t>Hosted by Elaine Warriner (Internal Communications Manager) and Dr. Gloria Khamkar (</w:t>
                      </w:r>
                      <w:r w:rsidR="00AC2151">
                        <w:rPr>
                          <w:rFonts w:ascii="PT Sans" w:hAnsi="PT Sans" w:cs="Calibri"/>
                          <w:color w:val="000000"/>
                          <w:kern w:val="24"/>
                          <w:lang w:val="en-US"/>
                        </w:rPr>
                        <w:t xml:space="preserve">Principal </w:t>
                      </w:r>
                      <w:r>
                        <w:rPr>
                          <w:rFonts w:ascii="PT Sans" w:hAnsi="PT Sans" w:cs="Calibri"/>
                          <w:color w:val="000000"/>
                          <w:kern w:val="24"/>
                          <w:lang w:val="en-US"/>
                        </w:rPr>
                        <w:t xml:space="preserve">Academic in Journalism), this podcast series explores a wide range of cultural topics, including the impact of </w:t>
                      </w:r>
                      <w:proofErr w:type="spellStart"/>
                      <w:r>
                        <w:rPr>
                          <w:rFonts w:ascii="PT Sans" w:hAnsi="PT Sans" w:cs="Calibri"/>
                          <w:color w:val="000000"/>
                          <w:kern w:val="24"/>
                          <w:lang w:val="en-US"/>
                        </w:rPr>
                        <w:t>globalisation</w:t>
                      </w:r>
                      <w:proofErr w:type="spellEnd"/>
                      <w:r>
                        <w:rPr>
                          <w:rFonts w:ascii="PT Sans" w:hAnsi="PT Sans" w:cs="Calibri"/>
                          <w:color w:val="000000"/>
                          <w:kern w:val="24"/>
                          <w:lang w:val="en-US"/>
                        </w:rPr>
                        <w:t xml:space="preserve"> on cultural exchange, the significance of language and literature, </w:t>
                      </w:r>
                      <w:r w:rsidR="00CB564B">
                        <w:rPr>
                          <w:rFonts w:ascii="PT Sans" w:hAnsi="PT Sans" w:cs="Calibri"/>
                          <w:color w:val="000000"/>
                          <w:kern w:val="24"/>
                          <w:lang w:val="en-US"/>
                        </w:rPr>
                        <w:t xml:space="preserve">sports and culture, </w:t>
                      </w:r>
                      <w:r>
                        <w:rPr>
                          <w:rFonts w:ascii="PT Sans" w:hAnsi="PT Sans" w:cs="Calibri"/>
                          <w:color w:val="000000"/>
                          <w:kern w:val="24"/>
                          <w:lang w:val="en-US"/>
                        </w:rPr>
                        <w:t>and the diverse musical, culinary, and festive traditions around the world.</w:t>
                      </w:r>
                    </w:p>
                  </w:txbxContent>
                </v:textbox>
              </v:shape>
            </w:pict>
          </mc:Fallback>
        </mc:AlternateContent>
      </w:r>
    </w:p>
    <w:p w14:paraId="645A7510" w14:textId="168BEC25" w:rsidR="000E64B9" w:rsidRDefault="000E64B9" w:rsidP="000E64B9">
      <w:pPr>
        <w:pStyle w:val="Heading13"/>
        <w:numPr>
          <w:ilvl w:val="0"/>
          <w:numId w:val="0"/>
        </w:numPr>
        <w:jc w:val="left"/>
      </w:pPr>
    </w:p>
    <w:p w14:paraId="16336182" w14:textId="77777777" w:rsidR="000E64B9" w:rsidRDefault="000E64B9" w:rsidP="000E64B9">
      <w:pPr>
        <w:pStyle w:val="Heading13"/>
        <w:numPr>
          <w:ilvl w:val="0"/>
          <w:numId w:val="0"/>
        </w:numPr>
        <w:jc w:val="left"/>
      </w:pPr>
    </w:p>
    <w:p w14:paraId="7B300C93" w14:textId="77777777" w:rsidR="000E64B9" w:rsidRDefault="000E64B9" w:rsidP="000E64B9">
      <w:pPr>
        <w:pStyle w:val="Heading13"/>
        <w:numPr>
          <w:ilvl w:val="0"/>
          <w:numId w:val="0"/>
        </w:numPr>
        <w:jc w:val="left"/>
      </w:pPr>
    </w:p>
    <w:p w14:paraId="4C97646C" w14:textId="77777777" w:rsidR="000E64B9" w:rsidRDefault="000E64B9" w:rsidP="000E64B9">
      <w:pPr>
        <w:pStyle w:val="Heading13"/>
        <w:numPr>
          <w:ilvl w:val="0"/>
          <w:numId w:val="0"/>
        </w:numPr>
        <w:jc w:val="left"/>
      </w:pPr>
    </w:p>
    <w:p w14:paraId="46FCBB13" w14:textId="77CD58F2" w:rsidR="000E64B9" w:rsidRDefault="000E64B9" w:rsidP="000E64B9">
      <w:pPr>
        <w:pStyle w:val="Heading13"/>
        <w:numPr>
          <w:ilvl w:val="0"/>
          <w:numId w:val="0"/>
        </w:numPr>
        <w:jc w:val="left"/>
      </w:pPr>
      <w:r w:rsidRPr="000E64B9">
        <w:rPr>
          <w:rFonts w:ascii="Arial" w:hAnsi="Arial" w:cs="Arial"/>
          <w:b w:val="0"/>
          <w:noProof/>
          <w:sz w:val="22"/>
          <w:szCs w:val="22"/>
          <w:u w:val="none"/>
        </w:rPr>
        <mc:AlternateContent>
          <mc:Choice Requires="wps">
            <w:drawing>
              <wp:anchor distT="0" distB="0" distL="114300" distR="114300" simplePos="0" relativeHeight="251658255" behindDoc="0" locked="0" layoutInCell="1" allowOverlap="1" wp14:anchorId="39693328" wp14:editId="3DB046E2">
                <wp:simplePos x="0" y="0"/>
                <wp:positionH relativeFrom="column">
                  <wp:posOffset>-38100</wp:posOffset>
                </wp:positionH>
                <wp:positionV relativeFrom="paragraph">
                  <wp:posOffset>155130</wp:posOffset>
                </wp:positionV>
                <wp:extent cx="6248400" cy="971550"/>
                <wp:effectExtent l="0" t="0" r="0" b="0"/>
                <wp:wrapNone/>
                <wp:docPr id="16" name="Text Box 9">
                  <a:extLst xmlns:a="http://schemas.openxmlformats.org/drawingml/2006/main">
                    <a:ext uri="{FF2B5EF4-FFF2-40B4-BE49-F238E27FC236}">
                      <a16:creationId xmlns:a16="http://schemas.microsoft.com/office/drawing/2014/main" id="{986A0472-17B9-D9AA-9EA2-555806BF44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960F" w14:textId="77777777" w:rsidR="00CD401A" w:rsidRDefault="000E64B9" w:rsidP="000E64B9">
                            <w:pPr>
                              <w:kinsoku w:val="0"/>
                              <w:overflowPunct w:val="0"/>
                              <w:jc w:val="both"/>
                              <w:textAlignment w:val="baseline"/>
                              <w:rPr>
                                <w:rFonts w:ascii="PT Sans" w:hAnsi="PT Sans" w:cs="Calibri"/>
                                <w:color w:val="000000"/>
                                <w:kern w:val="24"/>
                                <w:lang w:val="en-US"/>
                              </w:rPr>
                            </w:pPr>
                            <w:r>
                              <w:rPr>
                                <w:rFonts w:ascii="PT Sans" w:hAnsi="PT Sans" w:cs="Calibri"/>
                                <w:color w:val="000000"/>
                                <w:kern w:val="24"/>
                                <w:lang w:val="en-US"/>
                              </w:rPr>
                              <w:t xml:space="preserve">The podcast also delves into history and heritage, offering insights into pivotal events and figures from various cultures. The series also showcases outstanding work at BU, including the Inclusive Curriculum Evaluation Project, reinforcing the university’s commitment to diversity and inclusion. </w:t>
                            </w:r>
                          </w:p>
                          <w:p w14:paraId="2386EF5B" w14:textId="77777777" w:rsidR="00CD401A" w:rsidRDefault="00CD401A" w:rsidP="00CD401A">
                            <w:pPr>
                              <w:kinsoku w:val="0"/>
                              <w:overflowPunct w:val="0"/>
                              <w:jc w:val="center"/>
                              <w:textAlignment w:val="baseline"/>
                              <w:rPr>
                                <w:rFonts w:ascii="PT Sans" w:hAnsi="PT Sans" w:cs="Calibri"/>
                                <w:b/>
                                <w:bCs/>
                                <w:color w:val="000000"/>
                                <w:kern w:val="24"/>
                                <w:lang w:val="en-US"/>
                              </w:rPr>
                            </w:pPr>
                          </w:p>
                          <w:p w14:paraId="1CC82052" w14:textId="4487A9B9" w:rsidR="000E64B9" w:rsidRDefault="000E64B9" w:rsidP="00CD401A">
                            <w:pPr>
                              <w:kinsoku w:val="0"/>
                              <w:overflowPunct w:val="0"/>
                              <w:jc w:val="center"/>
                              <w:textAlignment w:val="baseline"/>
                              <w:rPr>
                                <w:rFonts w:ascii="PT Sans" w:hAnsi="PT Sans" w:cs="Calibri"/>
                                <w:color w:val="000000"/>
                                <w:kern w:val="24"/>
                                <w:sz w:val="24"/>
                                <w:szCs w:val="24"/>
                                <w:lang w:val="en-US"/>
                              </w:rPr>
                            </w:pPr>
                            <w:hyperlink r:id="rId25" w:history="1">
                              <w:r>
                                <w:rPr>
                                  <w:rStyle w:val="Hyperlink"/>
                                  <w:rFonts w:ascii="PT Sans" w:hAnsi="PT Sans" w:cs="Calibri"/>
                                  <w:b/>
                                  <w:bCs/>
                                  <w:color w:val="000000"/>
                                  <w:kern w:val="24"/>
                                  <w:lang w:val="en-US"/>
                                </w:rPr>
                                <w:t>Listen Here!</w:t>
                              </w:r>
                            </w:hyperlink>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39693328" id="Text Box 9" o:spid="_x0000_s1029" type="#_x0000_t202" style="position:absolute;margin-left:-3pt;margin-top:12.2pt;width:492pt;height:7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" filled="f" stroked="f">
                <v:textbox>
                  <w:txbxContent>
                    <w:p w14:paraId="7316960F" w14:textId="77777777" w:rsidR="00CD401A" w:rsidRDefault="000E64B9" w:rsidP="000E64B9">
                      <w:pPr>
                        <w:kinsoku w:val="0"/>
                        <w:overflowPunct w:val="0"/>
                        <w:jc w:val="both"/>
                        <w:textAlignment w:val="baseline"/>
                        <w:rPr>
                          <w:rFonts w:ascii="PT Sans" w:hAnsi="PT Sans" w:cs="Calibri"/>
                          <w:color w:val="000000"/>
                          <w:kern w:val="24"/>
                          <w:lang w:val="en-US"/>
                        </w:rPr>
                      </w:pPr>
                      <w:r>
                        <w:rPr>
                          <w:rFonts w:ascii="PT Sans" w:hAnsi="PT Sans" w:cs="Calibri"/>
                          <w:color w:val="000000"/>
                          <w:kern w:val="24"/>
                          <w:lang w:val="en-US"/>
                        </w:rPr>
                        <w:t xml:space="preserve">The podcast also delves into history and heritage, offering insights into pivotal events and figures from various cultures. The series also showcases outstanding work at BU, including the Inclusive Curriculum Evaluation Project, reinforcing the university’s commitment to diversity and inclusion. </w:t>
                      </w:r>
                    </w:p>
                    <w:p w14:paraId="2386EF5B" w14:textId="77777777" w:rsidR="00CD401A" w:rsidRDefault="00CD401A" w:rsidP="00CD401A">
                      <w:pPr>
                        <w:kinsoku w:val="0"/>
                        <w:overflowPunct w:val="0"/>
                        <w:jc w:val="center"/>
                        <w:textAlignment w:val="baseline"/>
                        <w:rPr>
                          <w:rFonts w:ascii="PT Sans" w:hAnsi="PT Sans" w:cs="Calibri"/>
                          <w:b/>
                          <w:bCs/>
                          <w:color w:val="000000"/>
                          <w:kern w:val="24"/>
                          <w:lang w:val="en-US"/>
                        </w:rPr>
                      </w:pPr>
                    </w:p>
                    <w:p w14:paraId="1CC82052" w14:textId="4487A9B9" w:rsidR="000E64B9" w:rsidRDefault="000E64B9" w:rsidP="00CD401A">
                      <w:pPr>
                        <w:kinsoku w:val="0"/>
                        <w:overflowPunct w:val="0"/>
                        <w:jc w:val="center"/>
                        <w:textAlignment w:val="baseline"/>
                        <w:rPr>
                          <w:rFonts w:ascii="PT Sans" w:hAnsi="PT Sans" w:cs="Calibri"/>
                          <w:color w:val="000000"/>
                          <w:kern w:val="24"/>
                          <w:sz w:val="24"/>
                          <w:szCs w:val="24"/>
                          <w:lang w:val="en-US"/>
                        </w:rPr>
                      </w:pPr>
                      <w:hyperlink r:id="rId26" w:history="1">
                        <w:r>
                          <w:rPr>
                            <w:rStyle w:val="Hyperlink"/>
                            <w:rFonts w:ascii="PT Sans" w:hAnsi="PT Sans" w:cs="Calibri"/>
                            <w:b/>
                            <w:bCs/>
                            <w:color w:val="000000"/>
                            <w:kern w:val="24"/>
                            <w:lang w:val="en-US"/>
                          </w:rPr>
                          <w:t>Listen Here!</w:t>
                        </w:r>
                      </w:hyperlink>
                    </w:p>
                  </w:txbxContent>
                </v:textbox>
              </v:shape>
            </w:pict>
          </mc:Fallback>
        </mc:AlternateContent>
      </w:r>
    </w:p>
    <w:p w14:paraId="1D08B937" w14:textId="1D4B962F" w:rsidR="000E64B9" w:rsidRDefault="000E64B9" w:rsidP="000E64B9">
      <w:pPr>
        <w:pStyle w:val="Heading13"/>
        <w:numPr>
          <w:ilvl w:val="0"/>
          <w:numId w:val="0"/>
        </w:numPr>
        <w:jc w:val="left"/>
      </w:pPr>
    </w:p>
    <w:p w14:paraId="50AEEB05" w14:textId="77777777" w:rsidR="000E64B9" w:rsidRDefault="000E64B9" w:rsidP="000E64B9">
      <w:pPr>
        <w:pStyle w:val="Heading13"/>
        <w:numPr>
          <w:ilvl w:val="0"/>
          <w:numId w:val="0"/>
        </w:numPr>
        <w:jc w:val="left"/>
      </w:pPr>
    </w:p>
    <w:p w14:paraId="5072DE77" w14:textId="77777777" w:rsidR="000E64B9" w:rsidRDefault="000E64B9" w:rsidP="000E64B9">
      <w:pPr>
        <w:pStyle w:val="Heading13"/>
        <w:numPr>
          <w:ilvl w:val="0"/>
          <w:numId w:val="0"/>
        </w:numPr>
        <w:jc w:val="left"/>
      </w:pPr>
    </w:p>
    <w:p w14:paraId="1F7BABBC" w14:textId="77777777" w:rsidR="000E64B9" w:rsidRDefault="000E64B9" w:rsidP="000E64B9">
      <w:pPr>
        <w:pStyle w:val="Heading13"/>
        <w:numPr>
          <w:ilvl w:val="0"/>
          <w:numId w:val="0"/>
        </w:numPr>
        <w:jc w:val="left"/>
      </w:pPr>
    </w:p>
    <w:p w14:paraId="2935ACE6" w14:textId="77777777" w:rsidR="000E64B9" w:rsidRDefault="000E64B9" w:rsidP="000E64B9">
      <w:pPr>
        <w:pStyle w:val="Heading13"/>
        <w:numPr>
          <w:ilvl w:val="0"/>
          <w:numId w:val="0"/>
        </w:numPr>
        <w:jc w:val="left"/>
      </w:pPr>
    </w:p>
    <w:bookmarkEnd w:id="4"/>
    <w:bookmarkEnd w:id="5"/>
    <w:p w14:paraId="087AD159" w14:textId="77777777" w:rsidR="00B273F2" w:rsidRPr="00995846" w:rsidRDefault="00B273F2" w:rsidP="00CB4538">
      <w:pPr>
        <w:pStyle w:val="Heading13"/>
        <w:numPr>
          <w:ilvl w:val="0"/>
          <w:numId w:val="0"/>
        </w:numPr>
      </w:pPr>
    </w:p>
    <w:p w14:paraId="3EB5C4FB" w14:textId="1322E06D" w:rsidR="0065503E" w:rsidRPr="0065503E" w:rsidRDefault="0065503E" w:rsidP="0065503E">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65503E">
        <w:rPr>
          <w:rFonts w:ascii="PT Sans" w:hAnsi="PT Sans" w:cstheme="minorHAnsi"/>
          <w:b/>
          <w:color w:val="215868" w:themeColor="accent5" w:themeShade="80"/>
          <w:sz w:val="24"/>
          <w:szCs w:val="24"/>
          <w:u w:val="single"/>
        </w:rPr>
        <w:t>Strengthening Community Engagement &amp; External Impact</w:t>
      </w:r>
    </w:p>
    <w:p w14:paraId="2203F956" w14:textId="0AD5CCD5" w:rsidR="00D66CF5" w:rsidRPr="0065503E" w:rsidRDefault="00D66CF5" w:rsidP="0065503E">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
          <w:sz w:val="24"/>
          <w:szCs w:val="24"/>
        </w:rPr>
        <w:t xml:space="preserve">Working Together with our Local Community: </w:t>
      </w:r>
      <w:r w:rsidRPr="00995846">
        <w:rPr>
          <w:rFonts w:ascii="PT Sans" w:hAnsi="PT Sans" w:cstheme="minorHAnsi"/>
          <w:bCs/>
          <w:sz w:val="24"/>
          <w:szCs w:val="24"/>
        </w:rPr>
        <w:t xml:space="preserve">We continue to work with local partners, and </w:t>
      </w:r>
      <w:hyperlink r:id="rId27" w:history="1">
        <w:r w:rsidRPr="00995846">
          <w:rPr>
            <w:rStyle w:val="Hyperlink"/>
            <w:rFonts w:ascii="PT Sans" w:hAnsi="PT Sans" w:cstheme="minorHAnsi"/>
            <w:bCs/>
            <w:sz w:val="24"/>
            <w:szCs w:val="24"/>
          </w:rPr>
          <w:t>host regular on-campus meetings with local charities and community support organisations</w:t>
        </w:r>
      </w:hyperlink>
      <w:r w:rsidRPr="00995846">
        <w:rPr>
          <w:rFonts w:ascii="PT Sans" w:hAnsi="PT Sans" w:cstheme="minorHAnsi"/>
          <w:bCs/>
          <w:sz w:val="24"/>
          <w:szCs w:val="24"/>
        </w:rPr>
        <w:t xml:space="preserve">. These meetings provide a collaborative space in which attendees are invited to share their expertise and resources, so that we can make a </w:t>
      </w:r>
      <w:r w:rsidR="00E327D5" w:rsidRPr="00995846">
        <w:rPr>
          <w:rFonts w:ascii="PT Sans" w:hAnsi="PT Sans" w:cstheme="minorHAnsi"/>
          <w:bCs/>
          <w:sz w:val="24"/>
          <w:szCs w:val="24"/>
        </w:rPr>
        <w:t>positive</w:t>
      </w:r>
      <w:r w:rsidRPr="00995846">
        <w:rPr>
          <w:rFonts w:ascii="PT Sans" w:hAnsi="PT Sans" w:cstheme="minorHAnsi"/>
          <w:bCs/>
          <w:sz w:val="24"/>
          <w:szCs w:val="24"/>
        </w:rPr>
        <w:t xml:space="preserve"> difference together. </w:t>
      </w:r>
    </w:p>
    <w:p w14:paraId="6F9E14A2" w14:textId="4D0CB553" w:rsidR="00370D62" w:rsidRPr="00463F73" w:rsidRDefault="003F6D59" w:rsidP="00463F73">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3F6D59">
        <w:rPr>
          <w:rFonts w:ascii="PT Sans" w:hAnsi="PT Sans" w:cstheme="minorHAnsi"/>
          <w:b/>
          <w:sz w:val="24"/>
          <w:szCs w:val="24"/>
        </w:rPr>
        <w:t>Regional &amp; National Impact:</w:t>
      </w:r>
      <w:r>
        <w:rPr>
          <w:rFonts w:ascii="PT Sans" w:hAnsi="PT Sans" w:cstheme="minorHAnsi"/>
          <w:b/>
          <w:sz w:val="24"/>
          <w:szCs w:val="24"/>
        </w:rPr>
        <w:t xml:space="preserve"> </w:t>
      </w:r>
      <w:r w:rsidR="00281CFB" w:rsidRPr="003F6D59">
        <w:rPr>
          <w:rFonts w:ascii="PT Sans" w:hAnsi="PT Sans" w:cstheme="minorHAnsi"/>
          <w:bCs/>
          <w:sz w:val="24"/>
          <w:szCs w:val="24"/>
        </w:rPr>
        <w:t>Our motto, </w:t>
      </w:r>
      <w:proofErr w:type="spellStart"/>
      <w:r w:rsidR="00281CFB" w:rsidRPr="003F6D59">
        <w:rPr>
          <w:rFonts w:ascii="PT Sans" w:hAnsi="PT Sans" w:cstheme="minorHAnsi"/>
          <w:bCs/>
          <w:i/>
          <w:iCs/>
          <w:sz w:val="24"/>
          <w:szCs w:val="24"/>
        </w:rPr>
        <w:t>Discere</w:t>
      </w:r>
      <w:proofErr w:type="spellEnd"/>
      <w:r w:rsidR="00281CFB" w:rsidRPr="003F6D59">
        <w:rPr>
          <w:rFonts w:ascii="PT Sans" w:hAnsi="PT Sans" w:cstheme="minorHAnsi"/>
          <w:bCs/>
          <w:i/>
          <w:iCs/>
          <w:sz w:val="24"/>
          <w:szCs w:val="24"/>
        </w:rPr>
        <w:t xml:space="preserve"> Mutari Est – to learn is to change</w:t>
      </w:r>
      <w:r w:rsidR="00281CFB" w:rsidRPr="003F6D59">
        <w:rPr>
          <w:rFonts w:ascii="PT Sans" w:hAnsi="PT Sans" w:cstheme="minorHAnsi"/>
          <w:bCs/>
          <w:sz w:val="24"/>
          <w:szCs w:val="24"/>
        </w:rPr>
        <w:t>, reflects our commitment to transforming society and we are committed to driving positive impact through research, events, and community collaborations</w:t>
      </w:r>
      <w:r w:rsidR="00EE486E" w:rsidRPr="003F6D59">
        <w:rPr>
          <w:rFonts w:ascii="PT Sans" w:hAnsi="PT Sans" w:cstheme="minorHAnsi"/>
          <w:bCs/>
          <w:sz w:val="24"/>
          <w:szCs w:val="24"/>
        </w:rPr>
        <w:t xml:space="preserve"> to drive meaningful dialogue and community impact</w:t>
      </w:r>
      <w:r w:rsidR="00281CFB" w:rsidRPr="003F6D59">
        <w:rPr>
          <w:rFonts w:ascii="PT Sans" w:hAnsi="PT Sans" w:cstheme="minorHAnsi"/>
          <w:bCs/>
          <w:sz w:val="24"/>
          <w:szCs w:val="24"/>
        </w:rPr>
        <w:t xml:space="preserve">. </w:t>
      </w:r>
      <w:r w:rsidR="00EE486E" w:rsidRPr="003F6D59">
        <w:rPr>
          <w:rFonts w:ascii="PT Sans" w:hAnsi="PT Sans" w:cstheme="minorHAnsi"/>
          <w:bCs/>
          <w:sz w:val="24"/>
          <w:szCs w:val="24"/>
        </w:rPr>
        <w:t xml:space="preserve">Examples </w:t>
      </w:r>
      <w:r w:rsidR="00EE0BB6" w:rsidRPr="003F6D59">
        <w:rPr>
          <w:rFonts w:ascii="PT Sans" w:hAnsi="PT Sans" w:cstheme="minorHAnsi"/>
          <w:bCs/>
          <w:sz w:val="24"/>
          <w:szCs w:val="24"/>
        </w:rPr>
        <w:t>from 2024 include:</w:t>
      </w:r>
      <w:r w:rsidR="002F798F" w:rsidRPr="003F6D59">
        <w:rPr>
          <w:rFonts w:ascii="PT Sans" w:hAnsi="PT Sans" w:cstheme="minorHAnsi"/>
          <w:bCs/>
          <w:sz w:val="24"/>
          <w:szCs w:val="24"/>
        </w:rPr>
        <w:t xml:space="preserve"> </w:t>
      </w:r>
    </w:p>
    <w:tbl>
      <w:tblPr>
        <w:tblStyle w:val="TableGrid"/>
        <w:tblW w:w="9441" w:type="dxa"/>
        <w:tblInd w:w="137" w:type="dxa"/>
        <w:tblLook w:val="04A0" w:firstRow="1" w:lastRow="0" w:firstColumn="1" w:lastColumn="0" w:noHBand="0" w:noVBand="1"/>
      </w:tblPr>
      <w:tblGrid>
        <w:gridCol w:w="4678"/>
        <w:gridCol w:w="4763"/>
      </w:tblGrid>
      <w:tr w:rsidR="004A37F9" w14:paraId="6466716F" w14:textId="77777777" w:rsidTr="00C90163">
        <w:trPr>
          <w:trHeight w:val="1083"/>
        </w:trPr>
        <w:tc>
          <w:tcPr>
            <w:tcW w:w="4678" w:type="dxa"/>
            <w:shd w:val="clear" w:color="auto" w:fill="215868" w:themeFill="accent5" w:themeFillShade="80"/>
          </w:tcPr>
          <w:p w14:paraId="6703B806" w14:textId="43A35249" w:rsidR="004A37F9" w:rsidRPr="004A37F9" w:rsidRDefault="004A37F9" w:rsidP="004A37F9">
            <w:pPr>
              <w:tabs>
                <w:tab w:val="left" w:pos="567"/>
              </w:tabs>
              <w:spacing w:after="240"/>
              <w:ind w:right="-22"/>
              <w:jc w:val="center"/>
              <w:rPr>
                <w:rFonts w:ascii="PT Sans" w:hAnsi="PT Sans" w:cstheme="minorHAnsi"/>
                <w:b/>
                <w:sz w:val="24"/>
                <w:szCs w:val="24"/>
              </w:rPr>
            </w:pPr>
            <w:r w:rsidRPr="004A37F9">
              <w:rPr>
                <w:rFonts w:ascii="PT Sans" w:hAnsi="PT Sans" w:cstheme="minorHAnsi"/>
                <w:b/>
                <w:color w:val="FFFFFF" w:themeColor="background1"/>
                <w:sz w:val="24"/>
                <w:szCs w:val="24"/>
              </w:rPr>
              <w:t>Regional Event: Celebrating Neurodiversity – Strategies, Successes, and Stories</w:t>
            </w:r>
          </w:p>
        </w:tc>
        <w:tc>
          <w:tcPr>
            <w:tcW w:w="4763" w:type="dxa"/>
            <w:shd w:val="clear" w:color="auto" w:fill="0F243E" w:themeFill="text2" w:themeFillShade="80"/>
          </w:tcPr>
          <w:p w14:paraId="14B7A5F5" w14:textId="6B9894A8" w:rsidR="004A37F9" w:rsidRPr="004A37F9" w:rsidRDefault="004A37F9" w:rsidP="004A37F9">
            <w:pPr>
              <w:tabs>
                <w:tab w:val="left" w:pos="567"/>
              </w:tabs>
              <w:spacing w:after="240"/>
              <w:ind w:right="-22"/>
              <w:jc w:val="center"/>
              <w:rPr>
                <w:rFonts w:ascii="PT Sans" w:hAnsi="PT Sans" w:cstheme="minorHAnsi"/>
                <w:b/>
                <w:sz w:val="24"/>
                <w:szCs w:val="24"/>
              </w:rPr>
            </w:pPr>
            <w:r w:rsidRPr="004A37F9">
              <w:rPr>
                <w:rFonts w:ascii="PT Sans" w:hAnsi="PT Sans" w:cstheme="minorHAnsi"/>
                <w:b/>
                <w:color w:val="FFFFFF" w:themeColor="background1"/>
                <w:sz w:val="24"/>
                <w:szCs w:val="24"/>
              </w:rPr>
              <w:t>Idea Ignition Retreat Day: How can researchers fight against racism towards East and Southeast Asian communities</w:t>
            </w:r>
          </w:p>
        </w:tc>
      </w:tr>
      <w:tr w:rsidR="004A37F9" w14:paraId="345DE86A" w14:textId="77777777" w:rsidTr="00C90163">
        <w:tc>
          <w:tcPr>
            <w:tcW w:w="4678" w:type="dxa"/>
            <w:shd w:val="clear" w:color="auto" w:fill="E2F2F6"/>
          </w:tcPr>
          <w:p w14:paraId="491A8976" w14:textId="2CFFDE02" w:rsidR="004A37F9" w:rsidRPr="004A37F9" w:rsidRDefault="004A37F9" w:rsidP="004A37F9">
            <w:pPr>
              <w:pStyle w:val="Heading13"/>
              <w:numPr>
                <w:ilvl w:val="0"/>
                <w:numId w:val="0"/>
              </w:numPr>
              <w:jc w:val="center"/>
              <w:rPr>
                <w:b w:val="0"/>
                <w:u w:val="none"/>
              </w:rPr>
            </w:pPr>
            <w:r w:rsidRPr="004A37F9">
              <w:rPr>
                <w:b w:val="0"/>
                <w:u w:val="none"/>
              </w:rPr>
              <w:t xml:space="preserve">In association with </w:t>
            </w:r>
            <w:proofErr w:type="spellStart"/>
            <w:r w:rsidR="003C0450" w:rsidRPr="003C0450">
              <w:rPr>
                <w:b w:val="0"/>
                <w:u w:val="none"/>
              </w:rPr>
              <w:t>ALDinHE</w:t>
            </w:r>
            <w:proofErr w:type="spellEnd"/>
            <w:r w:rsidR="003C0450" w:rsidRPr="003C0450">
              <w:rPr>
                <w:b w:val="0"/>
                <w:u w:val="none"/>
              </w:rPr>
              <w:t xml:space="preserve"> and co-sponsored by BU’s Faculty of Media &amp; Communication, this event explored lived experiences and strategies </w:t>
            </w:r>
            <w:r w:rsidRPr="004A37F9">
              <w:rPr>
                <w:b w:val="0"/>
                <w:u w:val="none"/>
              </w:rPr>
              <w:t xml:space="preserve">for empowering neurodivergent students. </w:t>
            </w:r>
          </w:p>
        </w:tc>
        <w:tc>
          <w:tcPr>
            <w:tcW w:w="4763" w:type="dxa"/>
            <w:shd w:val="clear" w:color="auto" w:fill="FFFFFF"/>
          </w:tcPr>
          <w:p w14:paraId="1A18616A" w14:textId="6AD7D747" w:rsidR="004A37F9" w:rsidRPr="004A37F9" w:rsidRDefault="004A37F9" w:rsidP="001F6D27">
            <w:pPr>
              <w:pStyle w:val="Heading13"/>
              <w:numPr>
                <w:ilvl w:val="0"/>
                <w:numId w:val="0"/>
              </w:numPr>
              <w:jc w:val="center"/>
              <w:rPr>
                <w:b w:val="0"/>
                <w:u w:val="none"/>
              </w:rPr>
            </w:pPr>
            <w:r w:rsidRPr="004A37F9">
              <w:rPr>
                <w:b w:val="0"/>
                <w:u w:val="none"/>
              </w:rPr>
              <w:t>This retreat brought together British Academy ECRN members and others whose work focus</w:t>
            </w:r>
            <w:r w:rsidR="00B11B22">
              <w:rPr>
                <w:b w:val="0"/>
                <w:u w:val="none"/>
              </w:rPr>
              <w:t>ses</w:t>
            </w:r>
            <w:r w:rsidRPr="004A37F9">
              <w:rPr>
                <w:b w:val="0"/>
                <w:u w:val="none"/>
              </w:rPr>
              <w:t xml:space="preserve"> on racial and social justice, migration, cultural politics, identity, and activism, among others. </w:t>
            </w:r>
          </w:p>
        </w:tc>
      </w:tr>
      <w:tr w:rsidR="004A37F9" w14:paraId="0DCCD484" w14:textId="77777777" w:rsidTr="00463F73">
        <w:trPr>
          <w:trHeight w:val="918"/>
        </w:trPr>
        <w:tc>
          <w:tcPr>
            <w:tcW w:w="4678" w:type="dxa"/>
            <w:shd w:val="clear" w:color="auto" w:fill="5F497A" w:themeFill="accent4" w:themeFillShade="BF"/>
          </w:tcPr>
          <w:p w14:paraId="11A9FA3C" w14:textId="159AC4F0" w:rsidR="004A37F9" w:rsidRPr="00B11B22" w:rsidRDefault="004A37F9" w:rsidP="00B11B22">
            <w:pPr>
              <w:tabs>
                <w:tab w:val="left" w:pos="567"/>
              </w:tabs>
              <w:spacing w:after="240"/>
              <w:ind w:right="-22"/>
              <w:jc w:val="center"/>
              <w:rPr>
                <w:rFonts w:ascii="PT Sans" w:hAnsi="PT Sans" w:cstheme="minorHAnsi"/>
                <w:bCs/>
                <w:color w:val="FFFFFF" w:themeColor="background1"/>
                <w:sz w:val="24"/>
                <w:szCs w:val="24"/>
              </w:rPr>
            </w:pPr>
            <w:r w:rsidRPr="004A37F9">
              <w:rPr>
                <w:rFonts w:ascii="PT Sans" w:hAnsi="PT Sans" w:cstheme="minorHAnsi"/>
                <w:b/>
                <w:color w:val="FFFFFF" w:themeColor="background1"/>
                <w:sz w:val="24"/>
                <w:szCs w:val="24"/>
              </w:rPr>
              <w:t>Seed Talks ‘</w:t>
            </w:r>
            <w:hyperlink r:id="rId28" w:history="1">
              <w:r w:rsidRPr="004A37F9">
                <w:rPr>
                  <w:rStyle w:val="Hyperlink"/>
                  <w:rFonts w:ascii="PT Sans" w:hAnsi="PT Sans" w:cstheme="minorHAnsi"/>
                  <w:b/>
                  <w:color w:val="FFFFFF" w:themeColor="background1"/>
                  <w:sz w:val="24"/>
                  <w:szCs w:val="24"/>
                </w:rPr>
                <w:t>Understanding Autism in Women and Girls’</w:t>
              </w:r>
            </w:hyperlink>
          </w:p>
        </w:tc>
        <w:tc>
          <w:tcPr>
            <w:tcW w:w="4763" w:type="dxa"/>
            <w:shd w:val="clear" w:color="auto" w:fill="365F91" w:themeFill="accent1" w:themeFillShade="BF"/>
          </w:tcPr>
          <w:p w14:paraId="40F18D77" w14:textId="2654ABB5" w:rsidR="004A37F9" w:rsidRPr="00B11B22" w:rsidRDefault="004A37F9" w:rsidP="00B11B22">
            <w:pPr>
              <w:tabs>
                <w:tab w:val="left" w:pos="567"/>
              </w:tabs>
              <w:spacing w:after="240"/>
              <w:ind w:right="-22"/>
              <w:jc w:val="center"/>
              <w:rPr>
                <w:rFonts w:ascii="PT Sans" w:hAnsi="PT Sans" w:cstheme="minorHAnsi"/>
                <w:bCs/>
                <w:color w:val="FFFFFF" w:themeColor="background1"/>
                <w:sz w:val="24"/>
                <w:szCs w:val="24"/>
              </w:rPr>
            </w:pPr>
            <w:hyperlink r:id="rId29" w:history="1">
              <w:r w:rsidRPr="004A37F9">
                <w:rPr>
                  <w:rStyle w:val="Hyperlink"/>
                  <w:rFonts w:ascii="PT Sans" w:hAnsi="PT Sans" w:cstheme="minorHAnsi"/>
                  <w:b/>
                  <w:bCs/>
                  <w:color w:val="FFFFFF" w:themeColor="background1"/>
                  <w:sz w:val="24"/>
                  <w:szCs w:val="24"/>
                </w:rPr>
                <w:t>BU-UHD Leadership Conference</w:t>
              </w:r>
            </w:hyperlink>
            <w:r w:rsidRPr="004A37F9">
              <w:rPr>
                <w:rFonts w:ascii="PT Sans" w:hAnsi="PT Sans" w:cstheme="minorHAnsi"/>
                <w:b/>
                <w:bCs/>
                <w:color w:val="FFFFFF" w:themeColor="background1"/>
                <w:sz w:val="24"/>
                <w:szCs w:val="24"/>
              </w:rPr>
              <w:t xml:space="preserve"> </w:t>
            </w:r>
            <w:r w:rsidRPr="004A37F9">
              <w:rPr>
                <w:rFonts w:ascii="PT Sans" w:hAnsi="PT Sans" w:cstheme="minorHAnsi"/>
                <w:b/>
                <w:color w:val="FFFFFF" w:themeColor="background1"/>
                <w:sz w:val="24"/>
                <w:szCs w:val="24"/>
              </w:rPr>
              <w:t>fostered dialogue on race equality in healthcare leadership.</w:t>
            </w:r>
          </w:p>
        </w:tc>
      </w:tr>
      <w:tr w:rsidR="004A37F9" w14:paraId="72840F07" w14:textId="77777777" w:rsidTr="00D60374">
        <w:tc>
          <w:tcPr>
            <w:tcW w:w="4678" w:type="dxa"/>
            <w:shd w:val="clear" w:color="auto" w:fill="F2EFF5"/>
          </w:tcPr>
          <w:p w14:paraId="06018DF8" w14:textId="113F0BFD" w:rsidR="004A37F9" w:rsidRPr="004A37F9" w:rsidRDefault="0017512E" w:rsidP="004A37F9">
            <w:pPr>
              <w:pStyle w:val="Heading13"/>
              <w:numPr>
                <w:ilvl w:val="0"/>
                <w:numId w:val="0"/>
              </w:numPr>
              <w:jc w:val="center"/>
              <w:rPr>
                <w:b w:val="0"/>
                <w:u w:val="none"/>
              </w:rPr>
            </w:pPr>
            <w:proofErr w:type="spellStart"/>
            <w:proofErr w:type="gramStart"/>
            <w:r>
              <w:rPr>
                <w:b w:val="0"/>
                <w:u w:val="none"/>
              </w:rPr>
              <w:t>Dr.</w:t>
            </w:r>
            <w:r w:rsidR="004A37F9" w:rsidRPr="004A37F9">
              <w:rPr>
                <w:b w:val="0"/>
                <w:u w:val="none"/>
              </w:rPr>
              <w:t>Rachel</w:t>
            </w:r>
            <w:proofErr w:type="spellEnd"/>
            <w:proofErr w:type="gramEnd"/>
            <w:r w:rsidR="004A37F9" w:rsidRPr="004A37F9">
              <w:rPr>
                <w:b w:val="0"/>
                <w:u w:val="none"/>
              </w:rPr>
              <w:t xml:space="preserve"> Moseley</w:t>
            </w:r>
            <w:r>
              <w:rPr>
                <w:b w:val="0"/>
                <w:u w:val="none"/>
              </w:rPr>
              <w:t xml:space="preserve"> </w:t>
            </w:r>
            <w:r w:rsidR="00C40D4F" w:rsidRPr="00C40D4F">
              <w:rPr>
                <w:b w:val="0"/>
                <w:u w:val="none"/>
              </w:rPr>
              <w:t>highlighted the</w:t>
            </w:r>
            <w:r w:rsidR="004A37F9" w:rsidRPr="004A37F9">
              <w:rPr>
                <w:b w:val="0"/>
                <w:u w:val="none"/>
              </w:rPr>
              <w:t xml:space="preserve"> lesser-known </w:t>
            </w:r>
            <w:r w:rsidR="00C40D4F">
              <w:rPr>
                <w:b w:val="0"/>
                <w:u w:val="none"/>
              </w:rPr>
              <w:t xml:space="preserve">and seen </w:t>
            </w:r>
            <w:r w:rsidR="004A37F9" w:rsidRPr="004A37F9">
              <w:rPr>
                <w:b w:val="0"/>
                <w:u w:val="none"/>
              </w:rPr>
              <w:t>female experience of autism</w:t>
            </w:r>
            <w:r w:rsidR="0088685C">
              <w:rPr>
                <w:b w:val="0"/>
                <w:u w:val="none"/>
              </w:rPr>
              <w:t xml:space="preserve">, </w:t>
            </w:r>
            <w:r w:rsidR="0088685C" w:rsidRPr="0088685C">
              <w:rPr>
                <w:b w:val="0"/>
                <w:u w:val="none"/>
              </w:rPr>
              <w:t>helping attendees feel more informed and connected.</w:t>
            </w:r>
          </w:p>
        </w:tc>
        <w:tc>
          <w:tcPr>
            <w:tcW w:w="4763" w:type="dxa"/>
            <w:shd w:val="clear" w:color="auto" w:fill="ECF1F8"/>
          </w:tcPr>
          <w:p w14:paraId="04B0178C" w14:textId="7E6EF5B3" w:rsidR="004A37F9" w:rsidRPr="004A37F9" w:rsidRDefault="00463F73" w:rsidP="004A37F9">
            <w:pPr>
              <w:pStyle w:val="Heading13"/>
              <w:numPr>
                <w:ilvl w:val="0"/>
                <w:numId w:val="0"/>
              </w:numPr>
              <w:jc w:val="center"/>
              <w:rPr>
                <w:b w:val="0"/>
                <w:bCs/>
                <w:u w:val="none"/>
              </w:rPr>
            </w:pPr>
            <w:r>
              <w:rPr>
                <w:b w:val="0"/>
                <w:bCs/>
                <w:u w:val="none"/>
              </w:rPr>
              <w:t>Co-delivered with</w:t>
            </w:r>
            <w:r w:rsidR="004A37F9" w:rsidRPr="004A37F9">
              <w:rPr>
                <w:b w:val="0"/>
                <w:bCs/>
                <w:u w:val="none"/>
              </w:rPr>
              <w:t xml:space="preserve"> University Hospitals Dorset NHS Foundation Trust with several partners from across the region</w:t>
            </w:r>
            <w:r>
              <w:rPr>
                <w:b w:val="0"/>
                <w:bCs/>
                <w:u w:val="none"/>
              </w:rPr>
              <w:t>, the</w:t>
            </w:r>
            <w:r w:rsidR="004A37F9" w:rsidRPr="004A37F9">
              <w:rPr>
                <w:b w:val="0"/>
                <w:bCs/>
                <w:u w:val="none"/>
              </w:rPr>
              <w:t xml:space="preserve"> event included a discussion on racial inequalities in health and the ways in which inclusive leaders can challenge these inequalities</w:t>
            </w:r>
            <w:r>
              <w:rPr>
                <w:b w:val="0"/>
                <w:bCs/>
                <w:u w:val="none"/>
              </w:rPr>
              <w:t>.</w:t>
            </w:r>
          </w:p>
        </w:tc>
      </w:tr>
    </w:tbl>
    <w:p w14:paraId="63849C56" w14:textId="77777777" w:rsidR="00AD348D" w:rsidRPr="00995846" w:rsidRDefault="00AD348D" w:rsidP="00AD348D">
      <w:pPr>
        <w:rPr>
          <w:rFonts w:ascii="PT Sans" w:hAnsi="PT Sans"/>
          <w:sz w:val="24"/>
          <w:szCs w:val="24"/>
        </w:rPr>
      </w:pPr>
    </w:p>
    <w:p w14:paraId="618FA470" w14:textId="318B94E2" w:rsidR="006760C2" w:rsidRDefault="00AD348D" w:rsidP="006760C2">
      <w:pPr>
        <w:pStyle w:val="Heading3"/>
        <w:rPr>
          <w:rFonts w:ascii="PT Sans" w:hAnsi="PT Sans"/>
          <w:b/>
          <w:bCs/>
          <w:color w:val="215868" w:themeColor="accent5" w:themeShade="80"/>
          <w:sz w:val="28"/>
          <w:szCs w:val="28"/>
        </w:rPr>
      </w:pPr>
      <w:r w:rsidRPr="00995846">
        <w:rPr>
          <w:rFonts w:ascii="PT Sans" w:hAnsi="PT Sans"/>
          <w:b/>
          <w:bCs/>
          <w:color w:val="215868" w:themeColor="accent5" w:themeShade="80"/>
          <w:sz w:val="28"/>
          <w:szCs w:val="28"/>
        </w:rPr>
        <w:lastRenderedPageBreak/>
        <w:t xml:space="preserve">3. </w:t>
      </w:r>
      <w:r w:rsidR="009B452B" w:rsidRPr="00995846">
        <w:rPr>
          <w:rFonts w:ascii="PT Sans" w:hAnsi="PT Sans"/>
          <w:b/>
          <w:bCs/>
          <w:color w:val="215868" w:themeColor="accent5" w:themeShade="80"/>
          <w:sz w:val="28"/>
          <w:szCs w:val="28"/>
        </w:rPr>
        <w:t xml:space="preserve">Expand </w:t>
      </w:r>
      <w:r w:rsidR="00CD0B63" w:rsidRPr="00995846">
        <w:rPr>
          <w:rFonts w:ascii="PT Sans" w:hAnsi="PT Sans"/>
          <w:b/>
          <w:bCs/>
          <w:color w:val="215868" w:themeColor="accent5" w:themeShade="80"/>
          <w:sz w:val="28"/>
          <w:szCs w:val="28"/>
        </w:rPr>
        <w:t>opportunities</w:t>
      </w:r>
      <w:r w:rsidR="009B452B" w:rsidRPr="00995846">
        <w:rPr>
          <w:rFonts w:ascii="PT Sans" w:hAnsi="PT Sans"/>
          <w:b/>
          <w:bCs/>
          <w:color w:val="215868" w:themeColor="accent5" w:themeShade="80"/>
          <w:sz w:val="28"/>
          <w:szCs w:val="28"/>
        </w:rPr>
        <w:t xml:space="preserve"> and </w:t>
      </w:r>
      <w:r w:rsidR="00CD0B63" w:rsidRPr="00995846">
        <w:rPr>
          <w:rFonts w:ascii="PT Sans" w:hAnsi="PT Sans"/>
          <w:b/>
          <w:bCs/>
          <w:color w:val="215868" w:themeColor="accent5" w:themeShade="80"/>
          <w:sz w:val="28"/>
          <w:szCs w:val="28"/>
        </w:rPr>
        <w:t>elevate</w:t>
      </w:r>
      <w:r w:rsidR="009B452B" w:rsidRPr="00995846">
        <w:rPr>
          <w:rFonts w:ascii="PT Sans" w:hAnsi="PT Sans"/>
          <w:b/>
          <w:bCs/>
          <w:color w:val="215868" w:themeColor="accent5" w:themeShade="80"/>
          <w:sz w:val="28"/>
          <w:szCs w:val="28"/>
        </w:rPr>
        <w:t xml:space="preserve"> under-represented talent</w:t>
      </w:r>
    </w:p>
    <w:p w14:paraId="4F08E004" w14:textId="77777777" w:rsidR="004E6A13" w:rsidRPr="004E6A13" w:rsidRDefault="004E6A13" w:rsidP="004E6A13">
      <w:pPr>
        <w:rPr>
          <w:bCs/>
        </w:rPr>
      </w:pPr>
    </w:p>
    <w:p w14:paraId="12E7D36D" w14:textId="2197C7C0" w:rsidR="00852F96" w:rsidRPr="004E6A13" w:rsidRDefault="004E6A13" w:rsidP="004E6A13">
      <w:pPr>
        <w:pStyle w:val="Heading13"/>
        <w:rPr>
          <w:b w:val="0"/>
          <w:bCs/>
          <w:u w:val="none"/>
        </w:rPr>
      </w:pPr>
      <w:r w:rsidRPr="004E6A13">
        <w:rPr>
          <w:b w:val="0"/>
          <w:bCs/>
          <w:u w:val="none"/>
        </w:rPr>
        <w:t xml:space="preserve">We offer </w:t>
      </w:r>
      <w:r w:rsidR="00DF49EB" w:rsidRPr="004E6A13">
        <w:rPr>
          <w:b w:val="0"/>
          <w:bCs/>
          <w:u w:val="none"/>
        </w:rPr>
        <w:t xml:space="preserve">a range of career development, mentoring and training opportunities to support everyone to tap into their potential and thrive. </w:t>
      </w:r>
    </w:p>
    <w:p w14:paraId="0C96A42E" w14:textId="77777777" w:rsidR="004E6A13" w:rsidRPr="004E6A13" w:rsidRDefault="004E6A13" w:rsidP="004E6A13">
      <w:pPr>
        <w:pStyle w:val="Heading13"/>
        <w:numPr>
          <w:ilvl w:val="0"/>
          <w:numId w:val="0"/>
        </w:numPr>
        <w:ind w:left="567"/>
      </w:pPr>
    </w:p>
    <w:p w14:paraId="5BA401F1" w14:textId="77777777" w:rsidR="00737A93" w:rsidRPr="00737A93" w:rsidRDefault="00DF49EB">
      <w:pPr>
        <w:pStyle w:val="ListParagraph"/>
        <w:numPr>
          <w:ilvl w:val="1"/>
          <w:numId w:val="7"/>
        </w:numPr>
        <w:tabs>
          <w:tab w:val="left" w:pos="567"/>
        </w:tabs>
        <w:spacing w:after="240"/>
        <w:ind w:right="-22"/>
        <w:jc w:val="both"/>
        <w:rPr>
          <w:rFonts w:ascii="PT Sans" w:hAnsi="PT Sans" w:cstheme="minorHAnsi"/>
          <w:bCs/>
          <w:sz w:val="24"/>
          <w:szCs w:val="24"/>
        </w:rPr>
      </w:pPr>
      <w:r w:rsidRPr="00737A93">
        <w:rPr>
          <w:rFonts w:ascii="PT Sans" w:hAnsi="PT Sans" w:cstheme="minorHAnsi"/>
          <w:bCs/>
          <w:sz w:val="24"/>
          <w:szCs w:val="24"/>
        </w:rPr>
        <w:t xml:space="preserve">In parallel, </w:t>
      </w:r>
      <w:r w:rsidR="00B23D6B" w:rsidRPr="00737A93">
        <w:rPr>
          <w:rFonts w:ascii="PT Sans" w:hAnsi="PT Sans"/>
          <w:bCs/>
          <w:sz w:val="24"/>
          <w:szCs w:val="24"/>
        </w:rPr>
        <w:t xml:space="preserve">we continue to deliver targeted positive action initiatives designed to help individuals thrive and achieve their career goals. </w:t>
      </w:r>
      <w:r w:rsidR="00D04B61" w:rsidRPr="00737A93">
        <w:rPr>
          <w:rFonts w:ascii="PT Sans" w:hAnsi="PT Sans" w:cstheme="minorHAnsi"/>
          <w:bCs/>
          <w:sz w:val="24"/>
          <w:szCs w:val="24"/>
        </w:rPr>
        <w:t>Through leadership talent development, including Aurora, executive coaching, and mentoring, we are actively investing in building a</w:t>
      </w:r>
      <w:r w:rsidR="00676A81" w:rsidRPr="00737A93">
        <w:rPr>
          <w:rFonts w:ascii="PT Sans" w:hAnsi="PT Sans" w:cstheme="minorHAnsi"/>
          <w:bCs/>
          <w:sz w:val="24"/>
          <w:szCs w:val="24"/>
        </w:rPr>
        <w:t xml:space="preserve"> diverse </w:t>
      </w:r>
      <w:r w:rsidR="00D04B61" w:rsidRPr="00737A93">
        <w:rPr>
          <w:rFonts w:ascii="PT Sans" w:hAnsi="PT Sans" w:cstheme="minorHAnsi"/>
          <w:bCs/>
          <w:sz w:val="24"/>
          <w:szCs w:val="24"/>
        </w:rPr>
        <w:t>leadership pipeline</w:t>
      </w:r>
      <w:r w:rsidR="00676A81" w:rsidRPr="00737A93">
        <w:rPr>
          <w:rFonts w:ascii="PT Sans" w:hAnsi="PT Sans" w:cstheme="minorHAnsi"/>
          <w:bCs/>
          <w:sz w:val="24"/>
          <w:szCs w:val="24"/>
        </w:rPr>
        <w:t xml:space="preserve"> that reflects our university community</w:t>
      </w:r>
      <w:r w:rsidR="00D04B61" w:rsidRPr="00737A93">
        <w:rPr>
          <w:rFonts w:ascii="PT Sans" w:hAnsi="PT Sans" w:cstheme="minorHAnsi"/>
          <w:bCs/>
          <w:sz w:val="24"/>
          <w:szCs w:val="24"/>
        </w:rPr>
        <w:t xml:space="preserve">. </w:t>
      </w:r>
      <w:r w:rsidR="00737A93" w:rsidRPr="00737A93">
        <w:rPr>
          <w:rFonts w:ascii="PT Sans" w:hAnsi="PT Sans" w:cstheme="minorHAnsi"/>
          <w:bCs/>
          <w:sz w:val="24"/>
          <w:szCs w:val="24"/>
        </w:rPr>
        <w:t xml:space="preserve">We also remain committed to supporting the Women’s Academic Network, which champions the success and wellbeing of women in academia. </w:t>
      </w:r>
    </w:p>
    <w:p w14:paraId="46EFED2F" w14:textId="4C650CAC" w:rsidR="005E1AE0" w:rsidRPr="00737A93" w:rsidRDefault="00B23D6B">
      <w:pPr>
        <w:pStyle w:val="ListParagraph"/>
        <w:numPr>
          <w:ilvl w:val="1"/>
          <w:numId w:val="7"/>
        </w:numPr>
        <w:tabs>
          <w:tab w:val="left" w:pos="567"/>
        </w:tabs>
        <w:spacing w:after="240"/>
        <w:ind w:right="-22"/>
        <w:jc w:val="both"/>
        <w:rPr>
          <w:rFonts w:ascii="PT Sans" w:hAnsi="PT Sans" w:cstheme="minorHAnsi"/>
          <w:bCs/>
          <w:sz w:val="24"/>
          <w:szCs w:val="24"/>
        </w:rPr>
      </w:pPr>
      <w:r w:rsidRPr="00737A93">
        <w:rPr>
          <w:rFonts w:ascii="PT Sans" w:hAnsi="PT Sans"/>
          <w:sz w:val="24"/>
          <w:szCs w:val="24"/>
        </w:rPr>
        <w:t>These initiatives aim to level the playing field</w:t>
      </w:r>
      <w:r w:rsidR="00E640C6" w:rsidRPr="00737A93">
        <w:rPr>
          <w:rFonts w:ascii="PT Sans" w:hAnsi="PT Sans"/>
          <w:sz w:val="24"/>
          <w:szCs w:val="24"/>
        </w:rPr>
        <w:t xml:space="preserve"> to </w:t>
      </w:r>
      <w:r w:rsidR="00E640C6" w:rsidRPr="00737A93">
        <w:rPr>
          <w:rFonts w:ascii="PT Sans" w:hAnsi="PT Sans" w:cstheme="minorHAnsi"/>
          <w:bCs/>
          <w:sz w:val="24"/>
          <w:szCs w:val="24"/>
        </w:rPr>
        <w:t xml:space="preserve">achieve better equity of opportunity </w:t>
      </w:r>
      <w:r w:rsidR="00852F96" w:rsidRPr="00737A93">
        <w:rPr>
          <w:rFonts w:ascii="PT Sans" w:hAnsi="PT Sans" w:cstheme="minorHAnsi"/>
          <w:bCs/>
          <w:sz w:val="24"/>
          <w:szCs w:val="24"/>
        </w:rPr>
        <w:t>and</w:t>
      </w:r>
      <w:r w:rsidR="00E640C6" w:rsidRPr="00737A93">
        <w:rPr>
          <w:rFonts w:ascii="PT Sans" w:hAnsi="PT Sans" w:cstheme="minorHAnsi"/>
          <w:bCs/>
          <w:sz w:val="24"/>
          <w:szCs w:val="24"/>
        </w:rPr>
        <w:t xml:space="preserve"> increase diverse representation at every level. </w:t>
      </w:r>
      <w:r w:rsidR="00852F96" w:rsidRPr="00737A93">
        <w:rPr>
          <w:rFonts w:ascii="PT Sans" w:hAnsi="PT Sans" w:cstheme="minorHAnsi"/>
          <w:bCs/>
          <w:sz w:val="24"/>
          <w:szCs w:val="24"/>
        </w:rPr>
        <w:t xml:space="preserve">The initiatives </w:t>
      </w:r>
      <w:r w:rsidRPr="00737A93">
        <w:rPr>
          <w:rFonts w:ascii="PT Sans" w:hAnsi="PT Sans"/>
          <w:sz w:val="24"/>
          <w:szCs w:val="24"/>
        </w:rPr>
        <w:t xml:space="preserve">are implemented alongside broader efforts to drive systemic change in advancing inclusion. </w:t>
      </w:r>
    </w:p>
    <w:p w14:paraId="1BDB06DC" w14:textId="77777777" w:rsidR="001F5BE0" w:rsidRPr="00995846" w:rsidRDefault="001F5BE0" w:rsidP="0031678C">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Inclusive Futures Coaching Pilot: Investing in our Equality Charter and Staff Network Chairs</w:t>
      </w:r>
    </w:p>
    <w:p w14:paraId="3CA2DD38" w14:textId="64AE6003" w:rsidR="001F5BE0" w:rsidRPr="00995846" w:rsidRDefault="001F5BE0" w:rsidP="008157D7">
      <w:pPr>
        <w:pStyle w:val="ListParagraph"/>
        <w:numPr>
          <w:ilvl w:val="1"/>
          <w:numId w:val="7"/>
        </w:numPr>
        <w:tabs>
          <w:tab w:val="left" w:pos="567"/>
        </w:tabs>
        <w:spacing w:after="240"/>
        <w:ind w:right="-22"/>
        <w:jc w:val="both"/>
        <w:rPr>
          <w:rFonts w:ascii="PT Sans" w:hAnsi="PT Sans" w:cstheme="minorHAnsi"/>
          <w:bCs/>
          <w:sz w:val="24"/>
          <w:szCs w:val="24"/>
        </w:rPr>
      </w:pPr>
      <w:r w:rsidRPr="00D12C4B">
        <w:rPr>
          <w:rFonts w:ascii="PT Sans" w:hAnsi="PT Sans"/>
          <w:b/>
          <w:bCs/>
          <w:sz w:val="24"/>
          <w:szCs w:val="24"/>
        </w:rPr>
        <w:t>As part of a cross-university initiative led by Strive Higher, we participated in the Inclusive Futures Coaching Programme</w:t>
      </w:r>
      <w:r w:rsidRPr="00995846">
        <w:rPr>
          <w:rFonts w:ascii="PT Sans" w:hAnsi="PT Sans"/>
          <w:sz w:val="24"/>
          <w:szCs w:val="24"/>
        </w:rPr>
        <w:t xml:space="preserve">, a pilot designed to nurture diverse leadership talent development and create a supportive, inclusive workplace. </w:t>
      </w:r>
      <w:r w:rsidR="00574C96">
        <w:rPr>
          <w:rFonts w:ascii="PT Sans" w:hAnsi="PT Sans"/>
          <w:sz w:val="24"/>
          <w:szCs w:val="24"/>
        </w:rPr>
        <w:t>P</w:t>
      </w:r>
      <w:r w:rsidRPr="00995846">
        <w:rPr>
          <w:rFonts w:ascii="PT Sans" w:hAnsi="PT Sans"/>
          <w:sz w:val="24"/>
          <w:szCs w:val="24"/>
        </w:rPr>
        <w:t xml:space="preserve">articipants </w:t>
      </w:r>
      <w:r w:rsidR="00574C96">
        <w:rPr>
          <w:rFonts w:ascii="PT Sans" w:hAnsi="PT Sans"/>
          <w:sz w:val="24"/>
          <w:szCs w:val="24"/>
        </w:rPr>
        <w:t xml:space="preserve">were paired </w:t>
      </w:r>
      <w:r w:rsidRPr="00995846">
        <w:rPr>
          <w:rFonts w:ascii="PT Sans" w:hAnsi="PT Sans"/>
          <w:sz w:val="24"/>
          <w:szCs w:val="24"/>
        </w:rPr>
        <w:t xml:space="preserve">with </w:t>
      </w:r>
      <w:r w:rsidR="001B2533">
        <w:rPr>
          <w:rFonts w:ascii="PT Sans" w:hAnsi="PT Sans"/>
          <w:sz w:val="24"/>
          <w:szCs w:val="24"/>
        </w:rPr>
        <w:t>highly skilled</w:t>
      </w:r>
      <w:r w:rsidRPr="00995846">
        <w:rPr>
          <w:rFonts w:ascii="PT Sans" w:hAnsi="PT Sans"/>
          <w:sz w:val="24"/>
          <w:szCs w:val="24"/>
        </w:rPr>
        <w:t xml:space="preserve"> external executive coach</w:t>
      </w:r>
      <w:r w:rsidR="00574C96">
        <w:rPr>
          <w:rFonts w:ascii="PT Sans" w:hAnsi="PT Sans"/>
          <w:sz w:val="24"/>
          <w:szCs w:val="24"/>
        </w:rPr>
        <w:t>es</w:t>
      </w:r>
      <w:r w:rsidRPr="00995846">
        <w:rPr>
          <w:rFonts w:ascii="PT Sans" w:hAnsi="PT Sans"/>
          <w:sz w:val="24"/>
          <w:szCs w:val="24"/>
        </w:rPr>
        <w:t xml:space="preserve">, providing </w:t>
      </w:r>
      <w:r w:rsidR="00574C96">
        <w:rPr>
          <w:rFonts w:ascii="PT Sans" w:hAnsi="PT Sans"/>
          <w:sz w:val="24"/>
          <w:szCs w:val="24"/>
        </w:rPr>
        <w:t xml:space="preserve">dedicated </w:t>
      </w:r>
      <w:r w:rsidRPr="00995846">
        <w:rPr>
          <w:rFonts w:ascii="PT Sans" w:hAnsi="PT Sans"/>
          <w:sz w:val="24"/>
          <w:szCs w:val="24"/>
        </w:rPr>
        <w:t>space</w:t>
      </w:r>
      <w:r w:rsidR="0030358B">
        <w:rPr>
          <w:rFonts w:ascii="PT Sans" w:hAnsi="PT Sans"/>
          <w:sz w:val="24"/>
          <w:szCs w:val="24"/>
        </w:rPr>
        <w:t xml:space="preserve"> and time</w:t>
      </w:r>
      <w:r w:rsidRPr="00995846">
        <w:rPr>
          <w:rFonts w:ascii="PT Sans" w:hAnsi="PT Sans"/>
          <w:sz w:val="24"/>
          <w:szCs w:val="24"/>
        </w:rPr>
        <w:t xml:space="preserve"> to </w:t>
      </w:r>
      <w:r w:rsidR="0030358B" w:rsidRPr="0030358B">
        <w:rPr>
          <w:rFonts w:ascii="PT Sans" w:hAnsi="PT Sans"/>
          <w:sz w:val="24"/>
          <w:szCs w:val="24"/>
        </w:rPr>
        <w:t xml:space="preserve">reflect on and explore opportunities, clarify goals and take </w:t>
      </w:r>
      <w:r w:rsidR="00574C96">
        <w:rPr>
          <w:rFonts w:ascii="PT Sans" w:hAnsi="PT Sans"/>
          <w:sz w:val="24"/>
          <w:szCs w:val="24"/>
        </w:rPr>
        <w:t xml:space="preserve">meaningful </w:t>
      </w:r>
      <w:r w:rsidR="0030358B" w:rsidRPr="0030358B">
        <w:rPr>
          <w:rFonts w:ascii="PT Sans" w:hAnsi="PT Sans"/>
          <w:sz w:val="24"/>
          <w:szCs w:val="24"/>
        </w:rPr>
        <w:t>steps to achieve</w:t>
      </w:r>
      <w:r w:rsidR="00F811B3">
        <w:rPr>
          <w:rFonts w:ascii="PT Sans" w:hAnsi="PT Sans"/>
          <w:sz w:val="24"/>
          <w:szCs w:val="24"/>
        </w:rPr>
        <w:t xml:space="preserve"> </w:t>
      </w:r>
      <w:r w:rsidRPr="00995846">
        <w:rPr>
          <w:rFonts w:ascii="PT Sans" w:hAnsi="PT Sans"/>
          <w:sz w:val="24"/>
          <w:szCs w:val="24"/>
        </w:rPr>
        <w:t>professional goals</w:t>
      </w:r>
      <w:r w:rsidR="00F811B3">
        <w:rPr>
          <w:rFonts w:ascii="PT Sans" w:hAnsi="PT Sans"/>
          <w:sz w:val="24"/>
          <w:szCs w:val="24"/>
        </w:rPr>
        <w:t>.</w:t>
      </w:r>
    </w:p>
    <w:p w14:paraId="18E81E31" w14:textId="486C0CEA" w:rsidR="001F5BE0" w:rsidRPr="00995846" w:rsidRDefault="001F5BE0" w:rsidP="008157D7">
      <w:pPr>
        <w:pStyle w:val="ListParagraph"/>
        <w:numPr>
          <w:ilvl w:val="1"/>
          <w:numId w:val="7"/>
        </w:numPr>
        <w:tabs>
          <w:tab w:val="left" w:pos="567"/>
        </w:tabs>
        <w:spacing w:after="240"/>
        <w:ind w:right="-22"/>
        <w:jc w:val="both"/>
        <w:rPr>
          <w:rFonts w:ascii="PT Sans" w:hAnsi="PT Sans"/>
          <w:b/>
          <w:bCs/>
          <w:sz w:val="24"/>
          <w:szCs w:val="24"/>
        </w:rPr>
      </w:pPr>
      <w:r w:rsidRPr="00995846">
        <w:rPr>
          <w:rFonts w:ascii="PT Sans" w:hAnsi="PT Sans"/>
          <w:sz w:val="24"/>
          <w:szCs w:val="24"/>
        </w:rPr>
        <w:t xml:space="preserve">At BU, this opportunity </w:t>
      </w:r>
      <w:r w:rsidR="00574C96">
        <w:rPr>
          <w:rFonts w:ascii="PT Sans" w:hAnsi="PT Sans"/>
          <w:sz w:val="24"/>
          <w:szCs w:val="24"/>
        </w:rPr>
        <w:t xml:space="preserve">was offered </w:t>
      </w:r>
      <w:r w:rsidRPr="00995846">
        <w:rPr>
          <w:rFonts w:ascii="PT Sans" w:hAnsi="PT Sans"/>
          <w:sz w:val="24"/>
          <w:szCs w:val="24"/>
        </w:rPr>
        <w:t xml:space="preserve">to our Equality Charter chairs and staff network co-chairs, with </w:t>
      </w:r>
      <w:r w:rsidR="00955D92">
        <w:rPr>
          <w:rFonts w:ascii="PT Sans" w:hAnsi="PT Sans"/>
          <w:sz w:val="24"/>
          <w:szCs w:val="24"/>
        </w:rPr>
        <w:t>seven</w:t>
      </w:r>
      <w:r w:rsidRPr="00995846">
        <w:rPr>
          <w:rFonts w:ascii="PT Sans" w:hAnsi="PT Sans"/>
          <w:sz w:val="24"/>
          <w:szCs w:val="24"/>
        </w:rPr>
        <w:t xml:space="preserve"> participants engaging in six coaching sessions over a six-month period. We will evaluate its impact in 2025</w:t>
      </w:r>
      <w:r w:rsidR="00574C96">
        <w:rPr>
          <w:rFonts w:ascii="PT Sans" w:hAnsi="PT Sans"/>
          <w:sz w:val="24"/>
          <w:szCs w:val="24"/>
        </w:rPr>
        <w:t xml:space="preserve"> to inform </w:t>
      </w:r>
      <w:proofErr w:type="gramStart"/>
      <w:r w:rsidR="00574C96">
        <w:rPr>
          <w:rFonts w:ascii="PT Sans" w:hAnsi="PT Sans"/>
          <w:sz w:val="24"/>
          <w:szCs w:val="24"/>
        </w:rPr>
        <w:t>future plans</w:t>
      </w:r>
      <w:proofErr w:type="gramEnd"/>
      <w:r w:rsidRPr="00995846">
        <w:rPr>
          <w:rFonts w:ascii="PT Sans" w:hAnsi="PT Sans"/>
          <w:sz w:val="24"/>
          <w:szCs w:val="24"/>
        </w:rPr>
        <w:t>.</w:t>
      </w:r>
    </w:p>
    <w:p w14:paraId="55A002C9" w14:textId="262C3B19" w:rsidR="00852F96" w:rsidRPr="00995846" w:rsidRDefault="00E37820" w:rsidP="0031678C">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 xml:space="preserve">Aurora: </w:t>
      </w:r>
      <w:r w:rsidR="0078349D" w:rsidRPr="00995846">
        <w:rPr>
          <w:rFonts w:ascii="PT Sans" w:hAnsi="PT Sans" w:cstheme="minorHAnsi"/>
          <w:b/>
          <w:color w:val="215868" w:themeColor="accent5" w:themeShade="80"/>
          <w:sz w:val="24"/>
          <w:szCs w:val="24"/>
          <w:u w:val="single"/>
        </w:rPr>
        <w:t>Empowering W</w:t>
      </w:r>
      <w:r w:rsidRPr="00995846">
        <w:rPr>
          <w:rFonts w:ascii="PT Sans" w:hAnsi="PT Sans" w:cstheme="minorHAnsi"/>
          <w:b/>
          <w:color w:val="215868" w:themeColor="accent5" w:themeShade="80"/>
          <w:sz w:val="24"/>
          <w:szCs w:val="24"/>
          <w:u w:val="single"/>
        </w:rPr>
        <w:t xml:space="preserve">omen </w:t>
      </w:r>
      <w:r w:rsidR="0078349D" w:rsidRPr="00995846">
        <w:rPr>
          <w:rFonts w:ascii="PT Sans" w:hAnsi="PT Sans" w:cstheme="minorHAnsi"/>
          <w:b/>
          <w:color w:val="215868" w:themeColor="accent5" w:themeShade="80"/>
          <w:sz w:val="24"/>
          <w:szCs w:val="24"/>
          <w:u w:val="single"/>
        </w:rPr>
        <w:t>in Leadership</w:t>
      </w:r>
    </w:p>
    <w:p w14:paraId="35507A71" w14:textId="51ABAB58" w:rsidR="005212F9" w:rsidRPr="00995846" w:rsidRDefault="004D7682" w:rsidP="008157D7">
      <w:pPr>
        <w:pStyle w:val="ListParagraph"/>
        <w:numPr>
          <w:ilvl w:val="1"/>
          <w:numId w:val="7"/>
        </w:numPr>
        <w:tabs>
          <w:tab w:val="left" w:pos="567"/>
        </w:tabs>
        <w:spacing w:after="240"/>
        <w:ind w:right="-22"/>
        <w:jc w:val="both"/>
        <w:rPr>
          <w:rFonts w:ascii="PT Sans" w:hAnsi="PT Sans"/>
          <w:sz w:val="24"/>
          <w:szCs w:val="24"/>
        </w:rPr>
      </w:pPr>
      <w:r w:rsidRPr="00995846">
        <w:rPr>
          <w:rFonts w:ascii="PT Sans" w:hAnsi="PT Sans"/>
          <w:b/>
          <w:bCs/>
          <w:sz w:val="24"/>
          <w:szCs w:val="24"/>
        </w:rPr>
        <w:t>This year, 17 women from BU are participating in the Aurora Programme</w:t>
      </w:r>
      <w:r w:rsidRPr="00995846">
        <w:rPr>
          <w:rFonts w:ascii="PT Sans" w:hAnsi="PT Sans"/>
          <w:sz w:val="24"/>
          <w:szCs w:val="24"/>
        </w:rPr>
        <w:t xml:space="preserve">, Advance HE’s </w:t>
      </w:r>
      <w:r w:rsidR="00574C96">
        <w:rPr>
          <w:rFonts w:ascii="PT Sans" w:hAnsi="PT Sans"/>
          <w:sz w:val="24"/>
          <w:szCs w:val="24"/>
        </w:rPr>
        <w:t xml:space="preserve">flagship </w:t>
      </w:r>
      <w:r w:rsidRPr="00995846">
        <w:rPr>
          <w:rFonts w:ascii="PT Sans" w:hAnsi="PT Sans"/>
          <w:sz w:val="24"/>
          <w:szCs w:val="24"/>
        </w:rPr>
        <w:t xml:space="preserve">leadership development initiative designed to empower women to realise their leadership potential and take proactive steps toward career growth. Each participant is paired with a BU mentor for additional support and guidance. </w:t>
      </w:r>
    </w:p>
    <w:p w14:paraId="35A50DE3" w14:textId="187400D4" w:rsidR="004D7682" w:rsidRPr="00995846" w:rsidRDefault="004D7682" w:rsidP="008157D7">
      <w:pPr>
        <w:pStyle w:val="ListParagraph"/>
        <w:numPr>
          <w:ilvl w:val="1"/>
          <w:numId w:val="7"/>
        </w:numPr>
        <w:tabs>
          <w:tab w:val="left" w:pos="567"/>
        </w:tabs>
        <w:spacing w:after="240"/>
        <w:ind w:right="-22"/>
        <w:jc w:val="both"/>
        <w:rPr>
          <w:rFonts w:ascii="PT Sans" w:hAnsi="PT Sans"/>
          <w:sz w:val="24"/>
          <w:szCs w:val="24"/>
        </w:rPr>
      </w:pPr>
      <w:r w:rsidRPr="00995846">
        <w:rPr>
          <w:rFonts w:ascii="PT Sans" w:hAnsi="PT Sans"/>
          <w:sz w:val="24"/>
          <w:szCs w:val="24"/>
        </w:rPr>
        <w:t>Notably, 50% of the 2023/24 cohort have since achieved career advancements, including promotions or securing permanent roles at BU.</w:t>
      </w:r>
    </w:p>
    <w:p w14:paraId="6E7A6BE7" w14:textId="77777777" w:rsidR="00B4283B" w:rsidRPr="00995846" w:rsidRDefault="00F23EC1" w:rsidP="008157D7">
      <w:pPr>
        <w:pStyle w:val="ListParagraph"/>
        <w:numPr>
          <w:ilvl w:val="1"/>
          <w:numId w:val="7"/>
        </w:numPr>
        <w:tabs>
          <w:tab w:val="left" w:pos="567"/>
        </w:tabs>
        <w:spacing w:after="240"/>
        <w:ind w:right="-22"/>
        <w:jc w:val="both"/>
        <w:rPr>
          <w:rFonts w:ascii="PT Sans" w:hAnsi="PT Sans"/>
          <w:b/>
          <w:bCs/>
          <w:sz w:val="24"/>
          <w:szCs w:val="24"/>
        </w:rPr>
      </w:pPr>
      <w:r w:rsidRPr="00995846">
        <w:rPr>
          <w:rFonts w:ascii="PT Sans" w:hAnsi="PT Sans"/>
          <w:b/>
          <w:bCs/>
          <w:sz w:val="24"/>
          <w:szCs w:val="24"/>
        </w:rPr>
        <w:t>‘Auro</w:t>
      </w:r>
      <w:r w:rsidR="00945E75" w:rsidRPr="00995846">
        <w:rPr>
          <w:rFonts w:ascii="PT Sans" w:hAnsi="PT Sans"/>
          <w:b/>
          <w:bCs/>
          <w:sz w:val="24"/>
          <w:szCs w:val="24"/>
        </w:rPr>
        <w:t>r</w:t>
      </w:r>
      <w:r w:rsidRPr="00995846">
        <w:rPr>
          <w:rFonts w:ascii="PT Sans" w:hAnsi="PT Sans"/>
          <w:b/>
          <w:bCs/>
          <w:sz w:val="24"/>
          <w:szCs w:val="24"/>
        </w:rPr>
        <w:t xml:space="preserve">a </w:t>
      </w:r>
      <w:proofErr w:type="spellStart"/>
      <w:r w:rsidRPr="00995846">
        <w:rPr>
          <w:rFonts w:ascii="PT Sans" w:hAnsi="PT Sans"/>
          <w:b/>
          <w:bCs/>
          <w:sz w:val="24"/>
          <w:szCs w:val="24"/>
        </w:rPr>
        <w:t>Plus’</w:t>
      </w:r>
      <w:proofErr w:type="spellEnd"/>
      <w:r w:rsidRPr="00995846">
        <w:rPr>
          <w:rFonts w:ascii="PT Sans" w:hAnsi="PT Sans"/>
          <w:b/>
          <w:bCs/>
          <w:sz w:val="24"/>
          <w:szCs w:val="24"/>
        </w:rPr>
        <w:t xml:space="preserve"> Initiative: </w:t>
      </w:r>
      <w:r w:rsidR="005212F9" w:rsidRPr="00995846">
        <w:rPr>
          <w:rFonts w:ascii="PT Sans" w:hAnsi="PT Sans"/>
          <w:b/>
          <w:bCs/>
          <w:sz w:val="24"/>
          <w:szCs w:val="24"/>
        </w:rPr>
        <w:t>Expanding Access to Leadership Development</w:t>
      </w:r>
      <w:r w:rsidR="0066794C" w:rsidRPr="00995846">
        <w:rPr>
          <w:rFonts w:ascii="PT Sans" w:hAnsi="PT Sans"/>
          <w:b/>
          <w:bCs/>
          <w:sz w:val="24"/>
          <w:szCs w:val="24"/>
        </w:rPr>
        <w:t xml:space="preserve"> </w:t>
      </w:r>
      <w:r w:rsidR="00BB5218" w:rsidRPr="00995846">
        <w:rPr>
          <w:rFonts w:ascii="PT Sans" w:hAnsi="PT Sans"/>
          <w:b/>
          <w:bCs/>
          <w:sz w:val="24"/>
          <w:szCs w:val="24"/>
        </w:rPr>
        <w:t xml:space="preserve"> </w:t>
      </w:r>
      <w:r w:rsidRPr="00995846">
        <w:rPr>
          <w:rFonts w:ascii="PT Sans" w:hAnsi="PT Sans"/>
          <w:b/>
          <w:bCs/>
          <w:sz w:val="24"/>
          <w:szCs w:val="24"/>
        </w:rPr>
        <w:t xml:space="preserve"> </w:t>
      </w:r>
    </w:p>
    <w:p w14:paraId="7C03D8A6" w14:textId="7A114682" w:rsidR="00B4283B" w:rsidRPr="00995846" w:rsidRDefault="00B4283B" w:rsidP="008157D7">
      <w:pPr>
        <w:pStyle w:val="ListParagraph"/>
        <w:numPr>
          <w:ilvl w:val="1"/>
          <w:numId w:val="7"/>
        </w:numPr>
        <w:tabs>
          <w:tab w:val="left" w:pos="567"/>
        </w:tabs>
        <w:spacing w:after="240"/>
        <w:ind w:right="-22"/>
        <w:jc w:val="both"/>
        <w:rPr>
          <w:rFonts w:ascii="PT Sans" w:hAnsi="PT Sans"/>
          <w:b/>
          <w:bCs/>
          <w:sz w:val="24"/>
          <w:szCs w:val="24"/>
        </w:rPr>
      </w:pPr>
      <w:r w:rsidRPr="00995846">
        <w:rPr>
          <w:rFonts w:ascii="PT Sans" w:hAnsi="PT Sans"/>
          <w:sz w:val="24"/>
          <w:szCs w:val="24"/>
        </w:rPr>
        <w:t xml:space="preserve">To </w:t>
      </w:r>
      <w:r w:rsidR="006E3817">
        <w:rPr>
          <w:rFonts w:ascii="PT Sans" w:hAnsi="PT Sans"/>
          <w:sz w:val="24"/>
          <w:szCs w:val="24"/>
        </w:rPr>
        <w:t>respond to</w:t>
      </w:r>
      <w:r w:rsidRPr="00995846">
        <w:rPr>
          <w:rFonts w:ascii="PT Sans" w:hAnsi="PT Sans"/>
          <w:sz w:val="24"/>
          <w:szCs w:val="24"/>
        </w:rPr>
        <w:t xml:space="preserve"> the high demand</w:t>
      </w:r>
      <w:r w:rsidR="006E3817">
        <w:rPr>
          <w:rFonts w:ascii="PT Sans" w:hAnsi="PT Sans"/>
          <w:sz w:val="24"/>
          <w:szCs w:val="24"/>
        </w:rPr>
        <w:t>, but limited spaces,</w:t>
      </w:r>
      <w:r w:rsidRPr="00995846">
        <w:rPr>
          <w:rFonts w:ascii="PT Sans" w:hAnsi="PT Sans"/>
          <w:sz w:val="24"/>
          <w:szCs w:val="24"/>
        </w:rPr>
        <w:t xml:space="preserve"> for the Aurora Programme, we launched ‘Aurora Plus’, extending support to an additional 35 applicants. This initiative includes mentorship opportunities and two bespoke events: </w:t>
      </w:r>
    </w:p>
    <w:p w14:paraId="6A379C7F" w14:textId="77777777" w:rsidR="00B4283B" w:rsidRPr="00995846" w:rsidRDefault="00B4283B" w:rsidP="00B4283B">
      <w:pPr>
        <w:pStyle w:val="ListParagraph"/>
        <w:numPr>
          <w:ilvl w:val="2"/>
          <w:numId w:val="1"/>
        </w:numPr>
        <w:tabs>
          <w:tab w:val="left" w:pos="567"/>
        </w:tabs>
        <w:spacing w:after="240"/>
        <w:ind w:right="-22"/>
        <w:jc w:val="both"/>
        <w:rPr>
          <w:rFonts w:ascii="PT Sans" w:hAnsi="PT Sans" w:cstheme="minorHAnsi"/>
          <w:bCs/>
          <w:sz w:val="24"/>
          <w:szCs w:val="24"/>
        </w:rPr>
      </w:pPr>
      <w:r w:rsidRPr="00995846">
        <w:rPr>
          <w:rFonts w:ascii="PT Sans" w:hAnsi="PT Sans" w:cstheme="minorHAnsi"/>
          <w:b/>
          <w:sz w:val="24"/>
          <w:szCs w:val="24"/>
        </w:rPr>
        <w:t>‘My Career Story’ with Alison Honour</w:t>
      </w:r>
      <w:r w:rsidRPr="00995846">
        <w:rPr>
          <w:rFonts w:ascii="PT Sans" w:hAnsi="PT Sans" w:cstheme="minorHAnsi"/>
          <w:bCs/>
          <w:sz w:val="24"/>
          <w:szCs w:val="24"/>
        </w:rPr>
        <w:t xml:space="preserve"> – A networking event with our Vice-Chancellor, which participants described as ‘inspiring’ and ‘motivating.’</w:t>
      </w:r>
    </w:p>
    <w:p w14:paraId="0641AFB3" w14:textId="06EF8F30" w:rsidR="00B4283B" w:rsidRPr="009C5039" w:rsidRDefault="00B4283B" w:rsidP="009C5039">
      <w:pPr>
        <w:pStyle w:val="ListParagraph"/>
        <w:numPr>
          <w:ilvl w:val="2"/>
          <w:numId w:val="1"/>
        </w:numPr>
        <w:tabs>
          <w:tab w:val="left" w:pos="567"/>
        </w:tabs>
        <w:spacing w:after="240"/>
        <w:ind w:right="-22"/>
        <w:jc w:val="both"/>
        <w:rPr>
          <w:rFonts w:ascii="PT Sans" w:eastAsia="Times New Roman" w:hAnsi="PT Sans" w:cs="Times New Roman"/>
          <w:sz w:val="24"/>
          <w:szCs w:val="24"/>
          <w:lang w:eastAsia="en-GB"/>
        </w:rPr>
      </w:pPr>
      <w:r w:rsidRPr="00995846">
        <w:rPr>
          <w:rFonts w:ascii="PT Sans" w:hAnsi="PT Sans" w:cstheme="minorHAnsi"/>
          <w:b/>
          <w:sz w:val="24"/>
          <w:szCs w:val="24"/>
        </w:rPr>
        <w:lastRenderedPageBreak/>
        <w:t>‘Women's Sat Nav to Success’</w:t>
      </w:r>
      <w:r w:rsidRPr="00995846">
        <w:rPr>
          <w:rFonts w:ascii="PT Sans" w:hAnsi="PT Sans" w:cstheme="minorHAnsi"/>
          <w:bCs/>
          <w:sz w:val="24"/>
          <w:szCs w:val="24"/>
        </w:rPr>
        <w:t xml:space="preserve"> – A half-day session led by Diana Parkes, author of </w:t>
      </w:r>
      <w:r w:rsidR="006E3817">
        <w:rPr>
          <w:rFonts w:ascii="PT Sans" w:hAnsi="PT Sans" w:cstheme="minorHAnsi"/>
          <w:bCs/>
          <w:sz w:val="24"/>
          <w:szCs w:val="24"/>
        </w:rPr>
        <w:t>‘</w:t>
      </w:r>
      <w:r w:rsidRPr="00995846">
        <w:rPr>
          <w:rFonts w:ascii="PT Sans" w:hAnsi="PT Sans" w:cstheme="minorHAnsi"/>
          <w:bCs/>
          <w:sz w:val="24"/>
          <w:szCs w:val="24"/>
        </w:rPr>
        <w:t xml:space="preserve">Understand, Dare, </w:t>
      </w:r>
      <w:proofErr w:type="gramStart"/>
      <w:r w:rsidRPr="00995846">
        <w:rPr>
          <w:rFonts w:ascii="PT Sans" w:hAnsi="PT Sans" w:cstheme="minorHAnsi"/>
          <w:bCs/>
          <w:sz w:val="24"/>
          <w:szCs w:val="24"/>
        </w:rPr>
        <w:t>Thrive</w:t>
      </w:r>
      <w:proofErr w:type="gramEnd"/>
      <w:r w:rsidR="006E3817">
        <w:rPr>
          <w:rFonts w:ascii="PT Sans" w:hAnsi="PT Sans" w:cstheme="minorHAnsi"/>
          <w:bCs/>
          <w:sz w:val="24"/>
          <w:szCs w:val="24"/>
        </w:rPr>
        <w:t>’</w:t>
      </w:r>
      <w:r w:rsidRPr="00995846">
        <w:rPr>
          <w:rFonts w:ascii="PT Sans" w:hAnsi="PT Sans" w:cstheme="minorHAnsi"/>
          <w:bCs/>
          <w:sz w:val="24"/>
          <w:szCs w:val="24"/>
        </w:rPr>
        <w:t xml:space="preserve">, </w:t>
      </w:r>
      <w:r w:rsidR="00917573" w:rsidRPr="00995846">
        <w:rPr>
          <w:rFonts w:ascii="PT Sans" w:hAnsi="PT Sans" w:cstheme="minorHAnsi"/>
          <w:bCs/>
          <w:sz w:val="24"/>
          <w:szCs w:val="24"/>
        </w:rPr>
        <w:t xml:space="preserve">helping equip </w:t>
      </w:r>
      <w:r w:rsidR="00CC321D" w:rsidRPr="00995846">
        <w:rPr>
          <w:rFonts w:ascii="PT Sans" w:hAnsi="PT Sans" w:cstheme="minorHAnsi"/>
          <w:bCs/>
          <w:sz w:val="24"/>
          <w:szCs w:val="24"/>
        </w:rPr>
        <w:t xml:space="preserve">participants </w:t>
      </w:r>
      <w:r w:rsidR="00917573" w:rsidRPr="00995846">
        <w:rPr>
          <w:rFonts w:ascii="PT Sans" w:hAnsi="PT Sans"/>
          <w:sz w:val="24"/>
          <w:szCs w:val="24"/>
        </w:rPr>
        <w:t>with the insights and skills needed to navigate their careers effectively, helping them recognise and optimise their potential at BU</w:t>
      </w:r>
      <w:r w:rsidR="00CC321D" w:rsidRPr="00995846">
        <w:rPr>
          <w:rFonts w:ascii="PT Sans" w:hAnsi="PT Sans"/>
          <w:sz w:val="24"/>
          <w:szCs w:val="24"/>
        </w:rPr>
        <w:t>.</w:t>
      </w:r>
      <w:r w:rsidR="00EE3186">
        <w:rPr>
          <w:rFonts w:ascii="PT Sans" w:hAnsi="PT Sans"/>
          <w:sz w:val="24"/>
          <w:szCs w:val="24"/>
        </w:rPr>
        <w:t xml:space="preserve"> Participants</w:t>
      </w:r>
      <w:r w:rsidR="00144013">
        <w:rPr>
          <w:rFonts w:ascii="PT Sans" w:hAnsi="PT Sans"/>
          <w:sz w:val="24"/>
          <w:szCs w:val="24"/>
        </w:rPr>
        <w:t xml:space="preserve"> reported</w:t>
      </w:r>
      <w:r w:rsidR="00EE3186">
        <w:rPr>
          <w:rFonts w:ascii="PT Sans" w:hAnsi="PT Sans"/>
          <w:sz w:val="24"/>
          <w:szCs w:val="24"/>
        </w:rPr>
        <w:t xml:space="preserve"> feeling motivated, </w:t>
      </w:r>
      <w:r w:rsidR="00F77E8C">
        <w:rPr>
          <w:rFonts w:ascii="PT Sans" w:hAnsi="PT Sans"/>
          <w:sz w:val="24"/>
          <w:szCs w:val="24"/>
        </w:rPr>
        <w:t xml:space="preserve">inspired, excited and clearer </w:t>
      </w:r>
      <w:r w:rsidR="00144013">
        <w:rPr>
          <w:rFonts w:ascii="PT Sans" w:hAnsi="PT Sans"/>
          <w:sz w:val="24"/>
          <w:szCs w:val="24"/>
        </w:rPr>
        <w:t>about their next steps</w:t>
      </w:r>
      <w:r w:rsidR="00F77E8C">
        <w:rPr>
          <w:rFonts w:ascii="PT Sans" w:hAnsi="PT Sans"/>
          <w:sz w:val="24"/>
          <w:szCs w:val="24"/>
        </w:rPr>
        <w:t>.</w:t>
      </w:r>
    </w:p>
    <w:p w14:paraId="30326ECC" w14:textId="6A6F0DDE" w:rsidR="00B2261F" w:rsidRPr="00995846" w:rsidRDefault="00B2261F" w:rsidP="008157D7">
      <w:pPr>
        <w:pStyle w:val="ListParagraph"/>
        <w:numPr>
          <w:ilvl w:val="1"/>
          <w:numId w:val="7"/>
        </w:numPr>
        <w:tabs>
          <w:tab w:val="left" w:pos="567"/>
        </w:tabs>
        <w:spacing w:after="240"/>
        <w:ind w:right="-22"/>
        <w:jc w:val="both"/>
        <w:rPr>
          <w:rFonts w:ascii="PT Sans" w:hAnsi="PT Sans"/>
          <w:sz w:val="24"/>
          <w:szCs w:val="24"/>
        </w:rPr>
      </w:pPr>
      <w:r w:rsidRPr="00995846">
        <w:rPr>
          <w:rFonts w:ascii="PT Sans" w:hAnsi="PT Sans"/>
          <w:b/>
          <w:bCs/>
          <w:sz w:val="24"/>
          <w:szCs w:val="24"/>
        </w:rPr>
        <w:t xml:space="preserve">Across Aurora and Aurora Plus, we have </w:t>
      </w:r>
      <w:r w:rsidRPr="004B272D">
        <w:rPr>
          <w:rFonts w:ascii="PT Sans" w:hAnsi="PT Sans"/>
          <w:b/>
          <w:bCs/>
          <w:sz w:val="24"/>
          <w:szCs w:val="24"/>
        </w:rPr>
        <w:t xml:space="preserve">recruited </w:t>
      </w:r>
      <w:r w:rsidR="004B272D" w:rsidRPr="004B272D">
        <w:rPr>
          <w:rFonts w:ascii="PT Sans" w:hAnsi="PT Sans"/>
          <w:b/>
          <w:bCs/>
          <w:sz w:val="24"/>
          <w:szCs w:val="24"/>
        </w:rPr>
        <w:t xml:space="preserve">circa. 30 </w:t>
      </w:r>
      <w:r w:rsidRPr="004B272D">
        <w:rPr>
          <w:rFonts w:ascii="PT Sans" w:hAnsi="PT Sans"/>
          <w:b/>
          <w:bCs/>
          <w:sz w:val="24"/>
          <w:szCs w:val="24"/>
        </w:rPr>
        <w:t>internal mentors from</w:t>
      </w:r>
      <w:r w:rsidRPr="00995846">
        <w:rPr>
          <w:rFonts w:ascii="PT Sans" w:hAnsi="PT Sans"/>
          <w:b/>
          <w:bCs/>
          <w:sz w:val="24"/>
          <w:szCs w:val="24"/>
        </w:rPr>
        <w:t xml:space="preserve"> our leadership teams.</w:t>
      </w:r>
      <w:r w:rsidRPr="00995846">
        <w:rPr>
          <w:rFonts w:ascii="PT Sans" w:hAnsi="PT Sans"/>
          <w:sz w:val="24"/>
          <w:szCs w:val="24"/>
        </w:rPr>
        <w:t xml:space="preserve"> This not only supports mentees but also helps mentors enhance their inclusive leadership skills, gain diverse perspectives, and strengthen their ability to develop talent within BU. Mentors were also invited to engage in Aurora Plus sessions, reinforcing their </w:t>
      </w:r>
      <w:r w:rsidR="00CC321D" w:rsidRPr="00995846">
        <w:rPr>
          <w:rFonts w:ascii="PT Sans" w:hAnsi="PT Sans"/>
          <w:sz w:val="24"/>
          <w:szCs w:val="24"/>
        </w:rPr>
        <w:t xml:space="preserve">critical </w:t>
      </w:r>
      <w:r w:rsidRPr="00995846">
        <w:rPr>
          <w:rFonts w:ascii="PT Sans" w:hAnsi="PT Sans"/>
          <w:sz w:val="24"/>
          <w:szCs w:val="24"/>
        </w:rPr>
        <w:t>role in facilitating opportunities and encouragement.</w:t>
      </w:r>
    </w:p>
    <w:p w14:paraId="2C7703ED" w14:textId="2A069CB9" w:rsidR="002C1771" w:rsidRPr="00995846" w:rsidRDefault="002C1771" w:rsidP="008157D7">
      <w:pPr>
        <w:pStyle w:val="ListParagraph"/>
        <w:numPr>
          <w:ilvl w:val="1"/>
          <w:numId w:val="7"/>
        </w:numPr>
        <w:tabs>
          <w:tab w:val="left" w:pos="567"/>
        </w:tabs>
        <w:spacing w:after="240"/>
        <w:ind w:right="-22"/>
        <w:jc w:val="both"/>
        <w:rPr>
          <w:rFonts w:ascii="PT Sans" w:hAnsi="PT Sans"/>
          <w:sz w:val="24"/>
          <w:szCs w:val="24"/>
        </w:rPr>
      </w:pPr>
      <w:r w:rsidRPr="00995846">
        <w:rPr>
          <w:rFonts w:ascii="PT Sans" w:hAnsi="PT Sans"/>
          <w:b/>
          <w:bCs/>
          <w:sz w:val="24"/>
          <w:szCs w:val="24"/>
        </w:rPr>
        <w:t>Looking ahead, we are evaluating the impact of these programmes</w:t>
      </w:r>
      <w:r w:rsidRPr="00995846">
        <w:rPr>
          <w:rFonts w:ascii="PT Sans" w:hAnsi="PT Sans"/>
          <w:sz w:val="24"/>
          <w:szCs w:val="24"/>
        </w:rPr>
        <w:t xml:space="preserve"> to </w:t>
      </w:r>
      <w:r w:rsidR="002A1CB9" w:rsidRPr="00995846">
        <w:rPr>
          <w:rFonts w:ascii="PT Sans" w:hAnsi="PT Sans"/>
          <w:sz w:val="24"/>
          <w:szCs w:val="24"/>
        </w:rPr>
        <w:t>explore how future offerings might maximi</w:t>
      </w:r>
      <w:r w:rsidR="004E0702" w:rsidRPr="00995846">
        <w:rPr>
          <w:rFonts w:ascii="PT Sans" w:hAnsi="PT Sans"/>
          <w:sz w:val="24"/>
          <w:szCs w:val="24"/>
        </w:rPr>
        <w:t>s</w:t>
      </w:r>
      <w:r w:rsidR="002A1CB9" w:rsidRPr="00995846">
        <w:rPr>
          <w:rFonts w:ascii="PT Sans" w:hAnsi="PT Sans"/>
          <w:sz w:val="24"/>
          <w:szCs w:val="24"/>
        </w:rPr>
        <w:t xml:space="preserve">e learning and enhance engagement. </w:t>
      </w:r>
      <w:r w:rsidRPr="00995846">
        <w:rPr>
          <w:rFonts w:ascii="PT Sans" w:hAnsi="PT Sans"/>
          <w:sz w:val="24"/>
          <w:szCs w:val="24"/>
        </w:rPr>
        <w:t>Additionally, we are exploring participation in the 100 Black Women Professors NOW initiative—WHEN’s 12-month accelerator programme addressing the significant underrepresentation of Black women in UK academia</w:t>
      </w:r>
      <w:r w:rsidR="008E6EEB" w:rsidRPr="00995846">
        <w:rPr>
          <w:rFonts w:ascii="PT Sans" w:hAnsi="PT Sans"/>
          <w:sz w:val="24"/>
          <w:szCs w:val="24"/>
        </w:rPr>
        <w:t xml:space="preserve"> and </w:t>
      </w:r>
      <w:r w:rsidRPr="00995846">
        <w:rPr>
          <w:rFonts w:ascii="PT Sans" w:hAnsi="PT Sans"/>
          <w:sz w:val="24"/>
          <w:szCs w:val="24"/>
        </w:rPr>
        <w:t>drive meaningful change in the sector.</w:t>
      </w:r>
    </w:p>
    <w:p w14:paraId="524645E4" w14:textId="202AF9AF" w:rsidR="006E6D8C" w:rsidRPr="00995846" w:rsidRDefault="006E6D8C" w:rsidP="004A2FB0">
      <w:pPr>
        <w:pStyle w:val="paragraph"/>
        <w:spacing w:before="0" w:beforeAutospacing="0" w:after="0" w:afterAutospacing="0"/>
        <w:ind w:left="780"/>
        <w:jc w:val="both"/>
        <w:textAlignment w:val="baseline"/>
        <w:rPr>
          <w:rFonts w:ascii="PT Sans" w:hAnsi="PT Sans"/>
        </w:rPr>
      </w:pPr>
      <w:r w:rsidRPr="00995846">
        <w:rPr>
          <w:rFonts w:ascii="PT Sans" w:hAnsi="PT Sans"/>
        </w:rPr>
        <w:t>.</w:t>
      </w:r>
    </w:p>
    <w:p w14:paraId="28201540" w14:textId="413EDA15" w:rsidR="00DF3401" w:rsidRPr="00995846" w:rsidRDefault="0045526F" w:rsidP="0031678C">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Women’s</w:t>
      </w:r>
      <w:r w:rsidR="00DF3401" w:rsidRPr="00995846">
        <w:rPr>
          <w:rFonts w:ascii="PT Sans" w:hAnsi="PT Sans" w:cstheme="minorHAnsi"/>
          <w:b/>
          <w:color w:val="215868" w:themeColor="accent5" w:themeShade="80"/>
          <w:sz w:val="24"/>
          <w:szCs w:val="24"/>
          <w:u w:val="single"/>
        </w:rPr>
        <w:t xml:space="preserve"> </w:t>
      </w:r>
      <w:r w:rsidRPr="00995846">
        <w:rPr>
          <w:rFonts w:ascii="PT Sans" w:hAnsi="PT Sans" w:cstheme="minorHAnsi"/>
          <w:b/>
          <w:color w:val="215868" w:themeColor="accent5" w:themeShade="80"/>
          <w:sz w:val="24"/>
          <w:szCs w:val="24"/>
          <w:u w:val="single"/>
        </w:rPr>
        <w:t>Academic</w:t>
      </w:r>
      <w:r w:rsidR="00DF3401" w:rsidRPr="00995846">
        <w:rPr>
          <w:rFonts w:ascii="PT Sans" w:hAnsi="PT Sans" w:cstheme="minorHAnsi"/>
          <w:b/>
          <w:color w:val="215868" w:themeColor="accent5" w:themeShade="80"/>
          <w:sz w:val="24"/>
          <w:szCs w:val="24"/>
          <w:u w:val="single"/>
        </w:rPr>
        <w:t xml:space="preserve"> Network</w:t>
      </w:r>
      <w:r w:rsidRPr="00995846">
        <w:rPr>
          <w:rFonts w:ascii="PT Sans" w:hAnsi="PT Sans" w:cstheme="minorHAnsi"/>
          <w:b/>
          <w:color w:val="215868" w:themeColor="accent5" w:themeShade="80"/>
          <w:sz w:val="24"/>
          <w:szCs w:val="24"/>
          <w:u w:val="single"/>
        </w:rPr>
        <w:t>: Championing the Success of Women at BU</w:t>
      </w:r>
    </w:p>
    <w:p w14:paraId="72011005" w14:textId="77777777" w:rsidR="006C1EEE" w:rsidRDefault="0045526F" w:rsidP="008157D7">
      <w:pPr>
        <w:pStyle w:val="ListParagraph"/>
        <w:numPr>
          <w:ilvl w:val="1"/>
          <w:numId w:val="7"/>
        </w:numPr>
        <w:tabs>
          <w:tab w:val="left" w:pos="567"/>
        </w:tabs>
        <w:spacing w:after="240"/>
        <w:ind w:right="-22"/>
        <w:jc w:val="both"/>
        <w:rPr>
          <w:rFonts w:ascii="PT Sans" w:hAnsi="PT Sans"/>
          <w:sz w:val="24"/>
          <w:szCs w:val="24"/>
        </w:rPr>
      </w:pPr>
      <w:r w:rsidRPr="00995846">
        <w:rPr>
          <w:rFonts w:ascii="PT Sans" w:hAnsi="PT Sans"/>
          <w:sz w:val="24"/>
          <w:szCs w:val="24"/>
        </w:rPr>
        <w:t xml:space="preserve">The Women's Academic Network (WAN) is dedicated to fostering an inclusive and supportive environment that champions the success and wellbeing of women in </w:t>
      </w:r>
      <w:r w:rsidR="00C16D8E" w:rsidRPr="00995846">
        <w:rPr>
          <w:rFonts w:ascii="PT Sans" w:hAnsi="PT Sans"/>
          <w:sz w:val="24"/>
          <w:szCs w:val="24"/>
        </w:rPr>
        <w:t>academia. This</w:t>
      </w:r>
      <w:r w:rsidRPr="00995846">
        <w:rPr>
          <w:rFonts w:ascii="PT Sans" w:hAnsi="PT Sans"/>
          <w:sz w:val="24"/>
          <w:szCs w:val="24"/>
        </w:rPr>
        <w:t xml:space="preserve"> year, WAN</w:t>
      </w:r>
      <w:r w:rsidR="006C1EEE">
        <w:rPr>
          <w:rFonts w:ascii="PT Sans" w:hAnsi="PT Sans"/>
          <w:sz w:val="24"/>
          <w:szCs w:val="24"/>
        </w:rPr>
        <w:t>:</w:t>
      </w:r>
    </w:p>
    <w:p w14:paraId="2853781A" w14:textId="012AEEC6" w:rsidR="006C1EEE" w:rsidRPr="004B272D" w:rsidRDefault="006C1EEE" w:rsidP="002275B5">
      <w:pPr>
        <w:pStyle w:val="ListParagraph"/>
        <w:numPr>
          <w:ilvl w:val="2"/>
          <w:numId w:val="7"/>
        </w:numPr>
        <w:tabs>
          <w:tab w:val="left" w:pos="567"/>
        </w:tabs>
        <w:ind w:right="-22"/>
        <w:jc w:val="both"/>
        <w:rPr>
          <w:rFonts w:ascii="PT Sans" w:hAnsi="PT Sans"/>
          <w:b/>
          <w:bCs/>
          <w:sz w:val="24"/>
          <w:szCs w:val="24"/>
        </w:rPr>
      </w:pPr>
      <w:r w:rsidRPr="004B272D">
        <w:rPr>
          <w:rFonts w:ascii="PT Sans" w:hAnsi="PT Sans"/>
          <w:b/>
          <w:bCs/>
          <w:sz w:val="24"/>
          <w:szCs w:val="24"/>
        </w:rPr>
        <w:t>H</w:t>
      </w:r>
      <w:r w:rsidR="0045526F" w:rsidRPr="004B272D">
        <w:rPr>
          <w:rFonts w:ascii="PT Sans" w:hAnsi="PT Sans"/>
          <w:b/>
          <w:bCs/>
          <w:sz w:val="24"/>
          <w:szCs w:val="24"/>
        </w:rPr>
        <w:t>osted several speaker events</w:t>
      </w:r>
      <w:r w:rsidR="002275B5" w:rsidRPr="004B272D">
        <w:rPr>
          <w:rFonts w:ascii="PT Sans" w:hAnsi="PT Sans"/>
          <w:b/>
          <w:bCs/>
          <w:sz w:val="24"/>
          <w:szCs w:val="24"/>
        </w:rPr>
        <w:t>.</w:t>
      </w:r>
    </w:p>
    <w:p w14:paraId="78DCA1E4" w14:textId="0C548F05" w:rsidR="002275B5" w:rsidRDefault="002275B5" w:rsidP="002275B5">
      <w:pPr>
        <w:pStyle w:val="ListParagraph"/>
        <w:numPr>
          <w:ilvl w:val="2"/>
          <w:numId w:val="7"/>
        </w:numPr>
        <w:tabs>
          <w:tab w:val="left" w:pos="567"/>
        </w:tabs>
        <w:ind w:right="-22"/>
        <w:jc w:val="both"/>
        <w:rPr>
          <w:rFonts w:ascii="PT Sans" w:hAnsi="PT Sans"/>
          <w:sz w:val="24"/>
          <w:szCs w:val="24"/>
        </w:rPr>
      </w:pPr>
      <w:r w:rsidRPr="004B272D">
        <w:rPr>
          <w:rFonts w:ascii="PT Sans" w:hAnsi="PT Sans"/>
          <w:b/>
          <w:bCs/>
          <w:sz w:val="24"/>
          <w:szCs w:val="24"/>
        </w:rPr>
        <w:t>Delivered</w:t>
      </w:r>
      <w:r w:rsidR="0045526F" w:rsidRPr="004B272D">
        <w:rPr>
          <w:rFonts w:ascii="PT Sans" w:hAnsi="PT Sans"/>
          <w:b/>
          <w:bCs/>
          <w:sz w:val="24"/>
          <w:szCs w:val="24"/>
        </w:rPr>
        <w:t xml:space="preserve"> five successful writing retreats</w:t>
      </w:r>
      <w:r w:rsidRPr="002275B5">
        <w:rPr>
          <w:rFonts w:ascii="PT Sans" w:hAnsi="PT Sans"/>
          <w:sz w:val="24"/>
          <w:szCs w:val="24"/>
        </w:rPr>
        <w:t>, offering members dedicated time to focus on research and academic writing.</w:t>
      </w:r>
    </w:p>
    <w:p w14:paraId="14ECEBAF" w14:textId="715E6B9F" w:rsidR="0045526F" w:rsidRDefault="002275B5" w:rsidP="002275B5">
      <w:pPr>
        <w:pStyle w:val="ListParagraph"/>
        <w:numPr>
          <w:ilvl w:val="2"/>
          <w:numId w:val="7"/>
        </w:numPr>
        <w:tabs>
          <w:tab w:val="left" w:pos="567"/>
        </w:tabs>
        <w:ind w:right="-22"/>
        <w:jc w:val="both"/>
        <w:rPr>
          <w:rFonts w:ascii="PT Sans" w:hAnsi="PT Sans"/>
          <w:sz w:val="24"/>
          <w:szCs w:val="24"/>
        </w:rPr>
      </w:pPr>
      <w:r w:rsidRPr="004B272D">
        <w:rPr>
          <w:rFonts w:ascii="PT Sans" w:hAnsi="PT Sans"/>
          <w:b/>
          <w:bCs/>
          <w:sz w:val="24"/>
          <w:szCs w:val="24"/>
        </w:rPr>
        <w:t>S</w:t>
      </w:r>
      <w:r w:rsidR="0045526F" w:rsidRPr="004B272D">
        <w:rPr>
          <w:rFonts w:ascii="PT Sans" w:hAnsi="PT Sans"/>
          <w:b/>
          <w:bCs/>
          <w:sz w:val="24"/>
          <w:szCs w:val="24"/>
        </w:rPr>
        <w:t>ponsored a range of gender-related research activities</w:t>
      </w:r>
      <w:r w:rsidR="0045526F" w:rsidRPr="00995846">
        <w:rPr>
          <w:rFonts w:ascii="PT Sans" w:hAnsi="PT Sans"/>
          <w:sz w:val="24"/>
          <w:szCs w:val="24"/>
        </w:rPr>
        <w:t xml:space="preserve"> across the university.</w:t>
      </w:r>
    </w:p>
    <w:p w14:paraId="0518339F" w14:textId="77777777" w:rsidR="0097139F" w:rsidRPr="00995846" w:rsidRDefault="0097139F" w:rsidP="0097139F">
      <w:pPr>
        <w:pStyle w:val="ListParagraph"/>
        <w:tabs>
          <w:tab w:val="left" w:pos="567"/>
        </w:tabs>
        <w:ind w:left="826" w:right="-22" w:firstLine="0"/>
        <w:jc w:val="both"/>
        <w:rPr>
          <w:rFonts w:ascii="PT Sans" w:hAnsi="PT Sans"/>
          <w:sz w:val="24"/>
          <w:szCs w:val="24"/>
        </w:rPr>
      </w:pPr>
    </w:p>
    <w:p w14:paraId="601A624D" w14:textId="77777777" w:rsidR="0045526F" w:rsidRPr="00995846" w:rsidRDefault="0045526F" w:rsidP="008157D7">
      <w:pPr>
        <w:pStyle w:val="ListParagraph"/>
        <w:numPr>
          <w:ilvl w:val="1"/>
          <w:numId w:val="7"/>
        </w:numPr>
        <w:tabs>
          <w:tab w:val="left" w:pos="567"/>
        </w:tabs>
        <w:spacing w:after="240"/>
        <w:ind w:right="-22"/>
        <w:jc w:val="both"/>
        <w:rPr>
          <w:rFonts w:ascii="PT Sans" w:hAnsi="PT Sans"/>
          <w:sz w:val="24"/>
          <w:szCs w:val="24"/>
        </w:rPr>
      </w:pPr>
      <w:r w:rsidRPr="00995846">
        <w:rPr>
          <w:rFonts w:ascii="PT Sans" w:hAnsi="PT Sans"/>
          <w:sz w:val="24"/>
          <w:szCs w:val="24"/>
        </w:rPr>
        <w:t>The writing retreats are one of the most valued aspects of the network, providing members with dedicated space to focus on academic pursuits. Members have highlighted how these retreats offer much-needed time for research and writing, leading to tangible outcomes such as academic bids, journal article publications, and professional collaborations.</w:t>
      </w:r>
    </w:p>
    <w:p w14:paraId="78A75EB3" w14:textId="011DCD26" w:rsidR="002074E3" w:rsidRPr="0058589D" w:rsidRDefault="0084630E" w:rsidP="0058589D">
      <w:pPr>
        <w:pStyle w:val="ListParagraph"/>
        <w:tabs>
          <w:tab w:val="left" w:pos="567"/>
        </w:tabs>
        <w:spacing w:after="240"/>
        <w:ind w:left="556" w:right="-22" w:firstLine="0"/>
        <w:jc w:val="both"/>
        <w:rPr>
          <w:rFonts w:ascii="PT Sans" w:hAnsi="PT Sans"/>
          <w:sz w:val="24"/>
          <w:szCs w:val="24"/>
        </w:rPr>
      </w:pPr>
      <w:r w:rsidRPr="00995846">
        <w:rPr>
          <w:rFonts w:ascii="PT Sans" w:hAnsi="PT Sans"/>
          <w:noProof/>
          <w:sz w:val="24"/>
          <w:szCs w:val="24"/>
        </w:rPr>
        <w:drawing>
          <wp:inline distT="0" distB="0" distL="0" distR="0" wp14:anchorId="76280F68" wp14:editId="046E5D0E">
            <wp:extent cx="4408098" cy="2479526"/>
            <wp:effectExtent l="0" t="0" r="0" b="0"/>
            <wp:docPr id="2128302004" name="Picture 1" descr="Collage of images. Various advertisement posters for WAN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02004" name="Picture 1" descr="Collage of images. Various advertisement posters for WAN event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187" cy="2491388"/>
                    </a:xfrm>
                    <a:prstGeom prst="rect">
                      <a:avLst/>
                    </a:prstGeom>
                    <a:noFill/>
                  </pic:spPr>
                </pic:pic>
              </a:graphicData>
            </a:graphic>
          </wp:inline>
        </w:drawing>
      </w:r>
    </w:p>
    <w:p w14:paraId="3790041A" w14:textId="785D9674" w:rsidR="009B452B" w:rsidRPr="00995846" w:rsidRDefault="00B459CF" w:rsidP="00B459CF">
      <w:pPr>
        <w:pStyle w:val="Heading3"/>
        <w:rPr>
          <w:rFonts w:ascii="PT Sans" w:hAnsi="PT Sans"/>
          <w:b/>
          <w:bCs/>
          <w:color w:val="215868" w:themeColor="accent5" w:themeShade="80"/>
          <w:sz w:val="28"/>
          <w:szCs w:val="28"/>
        </w:rPr>
      </w:pPr>
      <w:r w:rsidRPr="00995846">
        <w:rPr>
          <w:rFonts w:ascii="PT Sans" w:hAnsi="PT Sans"/>
          <w:b/>
          <w:bCs/>
          <w:color w:val="215868" w:themeColor="accent5" w:themeShade="80"/>
          <w:sz w:val="28"/>
          <w:szCs w:val="28"/>
        </w:rPr>
        <w:lastRenderedPageBreak/>
        <w:t xml:space="preserve">4. </w:t>
      </w:r>
      <w:r w:rsidR="009B452B" w:rsidRPr="00995846">
        <w:rPr>
          <w:rFonts w:ascii="PT Sans" w:hAnsi="PT Sans"/>
          <w:b/>
          <w:bCs/>
          <w:color w:val="215868" w:themeColor="accent5" w:themeShade="80"/>
          <w:sz w:val="28"/>
          <w:szCs w:val="28"/>
        </w:rPr>
        <w:t xml:space="preserve">Deliver progress through Equality Charters and action plan promises </w:t>
      </w:r>
    </w:p>
    <w:p w14:paraId="20B3D643" w14:textId="1FAC7BDE" w:rsidR="006A48CC" w:rsidRPr="00E72842" w:rsidRDefault="00E72842" w:rsidP="00FA244C">
      <w:pPr>
        <w:pStyle w:val="Heading13"/>
        <w:numPr>
          <w:ilvl w:val="0"/>
          <w:numId w:val="7"/>
        </w:numPr>
        <w:ind w:right="-23"/>
        <w:rPr>
          <w:color w:val="FFFFFF" w:themeColor="background1"/>
        </w:rPr>
      </w:pPr>
      <w:r w:rsidRPr="00E72842">
        <w:rPr>
          <w:color w:val="FFFFFF" w:themeColor="background1"/>
        </w:rPr>
        <w:t>x</w:t>
      </w:r>
    </w:p>
    <w:p w14:paraId="0AF9EE08" w14:textId="155598BF" w:rsidR="00E41658" w:rsidRDefault="007D1436" w:rsidP="00FA244C">
      <w:pPr>
        <w:pStyle w:val="ListParagraph"/>
        <w:widowControl/>
        <w:numPr>
          <w:ilvl w:val="1"/>
          <w:numId w:val="1"/>
        </w:numPr>
        <w:tabs>
          <w:tab w:val="left" w:pos="567"/>
        </w:tabs>
        <w:ind w:left="567" w:right="-23" w:hanging="442"/>
        <w:jc w:val="both"/>
        <w:rPr>
          <w:rFonts w:ascii="PT Sans" w:hAnsi="PT Sans" w:cstheme="minorHAnsi"/>
          <w:bCs/>
          <w:sz w:val="24"/>
          <w:szCs w:val="24"/>
        </w:rPr>
      </w:pPr>
      <w:r w:rsidRPr="00FA244C">
        <w:rPr>
          <w:rFonts w:ascii="PT Sans" w:hAnsi="PT Sans" w:cstheme="minorHAnsi"/>
          <w:bCs/>
          <w:sz w:val="24"/>
          <w:szCs w:val="24"/>
        </w:rPr>
        <w:t>We are</w:t>
      </w:r>
      <w:r w:rsidR="00E41658" w:rsidRPr="00FA244C">
        <w:rPr>
          <w:rFonts w:ascii="PT Sans" w:hAnsi="PT Sans" w:cstheme="minorHAnsi"/>
          <w:bCs/>
          <w:sz w:val="24"/>
          <w:szCs w:val="24"/>
        </w:rPr>
        <w:t xml:space="preserve"> committed to several 'Equality Charters' related to equality and inclusion. </w:t>
      </w:r>
      <w:r w:rsidR="00FA244C" w:rsidRPr="00FA244C">
        <w:rPr>
          <w:rFonts w:ascii="PT Sans" w:hAnsi="PT Sans" w:cstheme="minorHAnsi"/>
          <w:bCs/>
          <w:sz w:val="24"/>
          <w:szCs w:val="24"/>
        </w:rPr>
        <w:t xml:space="preserve">These frameworks and </w:t>
      </w:r>
      <w:r w:rsidR="00E41658" w:rsidRPr="00FA244C">
        <w:rPr>
          <w:rFonts w:ascii="PT Sans" w:hAnsi="PT Sans" w:cstheme="minorHAnsi"/>
          <w:bCs/>
          <w:sz w:val="24"/>
          <w:szCs w:val="24"/>
        </w:rPr>
        <w:t xml:space="preserve">commitments help us to identify and </w:t>
      </w:r>
      <w:r w:rsidR="006378A8" w:rsidRPr="00FA244C">
        <w:rPr>
          <w:rFonts w:ascii="PT Sans" w:hAnsi="PT Sans" w:cstheme="minorHAnsi"/>
          <w:bCs/>
          <w:sz w:val="24"/>
          <w:szCs w:val="24"/>
        </w:rPr>
        <w:t>address</w:t>
      </w:r>
      <w:r w:rsidR="00E41658" w:rsidRPr="00FA244C">
        <w:rPr>
          <w:rFonts w:ascii="PT Sans" w:hAnsi="PT Sans" w:cstheme="minorHAnsi"/>
          <w:bCs/>
          <w:sz w:val="24"/>
          <w:szCs w:val="24"/>
        </w:rPr>
        <w:t xml:space="preserve"> organisational and cultural barriers standing in the way of equality for specific groups of staff and students. </w:t>
      </w:r>
    </w:p>
    <w:p w14:paraId="7F6CAA01" w14:textId="77777777" w:rsidR="00FA244C" w:rsidRPr="00FA244C" w:rsidRDefault="00FA244C" w:rsidP="004C2121">
      <w:pPr>
        <w:pStyle w:val="ListParagraph"/>
        <w:widowControl/>
        <w:tabs>
          <w:tab w:val="left" w:pos="567"/>
        </w:tabs>
        <w:ind w:left="567" w:right="-23" w:firstLine="0"/>
        <w:jc w:val="both"/>
        <w:rPr>
          <w:rFonts w:ascii="PT Sans" w:hAnsi="PT Sans" w:cstheme="minorHAnsi"/>
          <w:bCs/>
          <w:sz w:val="24"/>
          <w:szCs w:val="24"/>
        </w:rPr>
      </w:pPr>
    </w:p>
    <w:p w14:paraId="4BB9D49A" w14:textId="4CD839D5" w:rsidR="002B6DB8" w:rsidRPr="00E11DD2" w:rsidRDefault="003B3C54" w:rsidP="00E11DD2">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Cs/>
          <w:sz w:val="24"/>
          <w:szCs w:val="24"/>
        </w:rPr>
        <w:t xml:space="preserve">The implementation of action plans and the need to maintain our various charter award levels is significant for the University’s reputation as an inclusive educator and </w:t>
      </w:r>
      <w:proofErr w:type="gramStart"/>
      <w:r w:rsidRPr="00995846">
        <w:rPr>
          <w:rFonts w:ascii="PT Sans" w:hAnsi="PT Sans" w:cstheme="minorHAnsi"/>
          <w:bCs/>
          <w:sz w:val="24"/>
          <w:szCs w:val="24"/>
        </w:rPr>
        <w:t>employer, but</w:t>
      </w:r>
      <w:proofErr w:type="gramEnd"/>
      <w:r w:rsidRPr="00995846">
        <w:rPr>
          <w:rFonts w:ascii="PT Sans" w:hAnsi="PT Sans" w:cstheme="minorHAnsi"/>
          <w:bCs/>
          <w:sz w:val="24"/>
          <w:szCs w:val="24"/>
        </w:rPr>
        <w:t xml:space="preserve"> also comes with substantial resource demands. Key stakeholders from the BU staff and student community support the planning and delivery of the self-assessments and action plans.</w:t>
      </w:r>
    </w:p>
    <w:p w14:paraId="65B66874" w14:textId="352E4A64" w:rsidR="002B6DB8" w:rsidRPr="00E11DD2" w:rsidRDefault="002B6DB8" w:rsidP="00E11DD2">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E11DD2">
        <w:rPr>
          <w:rFonts w:ascii="PT Sans" w:hAnsi="PT Sans" w:cstheme="minorHAnsi"/>
          <w:bCs/>
          <w:sz w:val="24"/>
          <w:szCs w:val="24"/>
        </w:rPr>
        <w:t>The recent PwC audit commended our progress in consolidating previously siloed EDI action plans into a single</w:t>
      </w:r>
      <w:r w:rsidR="00E11DD2">
        <w:rPr>
          <w:rFonts w:ascii="PT Sans" w:hAnsi="PT Sans" w:cstheme="minorHAnsi"/>
          <w:bCs/>
          <w:sz w:val="24"/>
          <w:szCs w:val="24"/>
        </w:rPr>
        <w:t xml:space="preserve"> Inclusivity Action Plan-</w:t>
      </w:r>
      <w:r w:rsidRPr="00E11DD2">
        <w:rPr>
          <w:rFonts w:ascii="PT Sans" w:hAnsi="PT Sans" w:cstheme="minorHAnsi"/>
          <w:bCs/>
          <w:sz w:val="24"/>
          <w:szCs w:val="24"/>
        </w:rPr>
        <w:t xml:space="preserve"> providing clear</w:t>
      </w:r>
      <w:r w:rsidR="00191831">
        <w:rPr>
          <w:rFonts w:ascii="PT Sans" w:hAnsi="PT Sans" w:cstheme="minorHAnsi"/>
          <w:bCs/>
          <w:sz w:val="24"/>
          <w:szCs w:val="24"/>
        </w:rPr>
        <w:t xml:space="preserve">er visibility </w:t>
      </w:r>
      <w:proofErr w:type="gramStart"/>
      <w:r w:rsidR="00191831">
        <w:rPr>
          <w:rFonts w:ascii="PT Sans" w:hAnsi="PT Sans" w:cstheme="minorHAnsi"/>
          <w:bCs/>
          <w:sz w:val="24"/>
          <w:szCs w:val="24"/>
        </w:rPr>
        <w:t xml:space="preserve">of </w:t>
      </w:r>
      <w:r w:rsidRPr="00E11DD2">
        <w:rPr>
          <w:rFonts w:ascii="PT Sans" w:hAnsi="PT Sans" w:cstheme="minorHAnsi"/>
          <w:bCs/>
          <w:sz w:val="24"/>
          <w:szCs w:val="24"/>
        </w:rPr>
        <w:t xml:space="preserve"> institution</w:t>
      </w:r>
      <w:proofErr w:type="gramEnd"/>
      <w:r w:rsidRPr="00E11DD2">
        <w:rPr>
          <w:rFonts w:ascii="PT Sans" w:hAnsi="PT Sans" w:cstheme="minorHAnsi"/>
          <w:bCs/>
          <w:sz w:val="24"/>
          <w:szCs w:val="24"/>
        </w:rPr>
        <w:t xml:space="preserve">-wide </w:t>
      </w:r>
      <w:r w:rsidR="00191831">
        <w:rPr>
          <w:rFonts w:ascii="PT Sans" w:hAnsi="PT Sans" w:cstheme="minorHAnsi"/>
          <w:bCs/>
          <w:sz w:val="24"/>
          <w:szCs w:val="24"/>
        </w:rPr>
        <w:t>progress</w:t>
      </w:r>
      <w:r w:rsidRPr="00E11DD2">
        <w:rPr>
          <w:rFonts w:ascii="PT Sans" w:hAnsi="PT Sans" w:cstheme="minorHAnsi"/>
          <w:bCs/>
          <w:sz w:val="24"/>
          <w:szCs w:val="24"/>
        </w:rPr>
        <w:t xml:space="preserve">. The audit also highlighted strong alignment </w:t>
      </w:r>
      <w:r w:rsidR="00191831">
        <w:rPr>
          <w:rFonts w:ascii="PT Sans" w:hAnsi="PT Sans" w:cstheme="minorHAnsi"/>
          <w:bCs/>
          <w:sz w:val="24"/>
          <w:szCs w:val="24"/>
        </w:rPr>
        <w:t xml:space="preserve">and collaborative working practices </w:t>
      </w:r>
      <w:r w:rsidRPr="00E11DD2">
        <w:rPr>
          <w:rFonts w:ascii="PT Sans" w:hAnsi="PT Sans" w:cstheme="minorHAnsi"/>
          <w:bCs/>
          <w:sz w:val="24"/>
          <w:szCs w:val="24"/>
        </w:rPr>
        <w:t>between EDI</w:t>
      </w:r>
      <w:r w:rsidR="00191831">
        <w:rPr>
          <w:rFonts w:ascii="PT Sans" w:hAnsi="PT Sans" w:cstheme="minorHAnsi"/>
          <w:bCs/>
          <w:sz w:val="24"/>
          <w:szCs w:val="24"/>
        </w:rPr>
        <w:t xml:space="preserve"> and</w:t>
      </w:r>
      <w:r w:rsidRPr="00E11DD2">
        <w:rPr>
          <w:rFonts w:ascii="PT Sans" w:hAnsi="PT Sans" w:cstheme="minorHAnsi"/>
          <w:bCs/>
          <w:sz w:val="24"/>
          <w:szCs w:val="24"/>
        </w:rPr>
        <w:t xml:space="preserve"> wellbeing</w:t>
      </w:r>
      <w:r w:rsidR="00191831">
        <w:rPr>
          <w:rFonts w:ascii="PT Sans" w:hAnsi="PT Sans" w:cstheme="minorHAnsi"/>
          <w:bCs/>
          <w:sz w:val="24"/>
          <w:szCs w:val="24"/>
        </w:rPr>
        <w:t>.</w:t>
      </w:r>
    </w:p>
    <w:p w14:paraId="21D22852" w14:textId="13A317A3" w:rsidR="002B6DB8" w:rsidRPr="00E11DD2" w:rsidRDefault="002B6DB8" w:rsidP="00E11DD2">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E11DD2">
        <w:rPr>
          <w:rFonts w:ascii="PT Sans" w:hAnsi="PT Sans" w:cstheme="minorHAnsi"/>
          <w:bCs/>
          <w:sz w:val="24"/>
          <w:szCs w:val="24"/>
        </w:rPr>
        <w:t xml:space="preserve">However, the audit </w:t>
      </w:r>
      <w:r w:rsidR="00C04070">
        <w:rPr>
          <w:rFonts w:ascii="PT Sans" w:hAnsi="PT Sans" w:cstheme="minorHAnsi"/>
          <w:bCs/>
          <w:sz w:val="24"/>
          <w:szCs w:val="24"/>
        </w:rPr>
        <w:t xml:space="preserve">also </w:t>
      </w:r>
      <w:r w:rsidRPr="00E11DD2">
        <w:rPr>
          <w:rFonts w:ascii="PT Sans" w:hAnsi="PT Sans" w:cstheme="minorHAnsi"/>
          <w:bCs/>
          <w:sz w:val="24"/>
          <w:szCs w:val="24"/>
        </w:rPr>
        <w:t>identified areas for improvement, particularly around ensuring all actions are consistently specific and actionable. Addressing this has been a key focus, with further enhancements expected in 2025 through the introduction of a new project management tool</w:t>
      </w:r>
      <w:r w:rsidR="00C410DF">
        <w:rPr>
          <w:rFonts w:ascii="PT Sans" w:hAnsi="PT Sans" w:cstheme="minorHAnsi"/>
          <w:bCs/>
          <w:sz w:val="24"/>
          <w:szCs w:val="24"/>
        </w:rPr>
        <w:t xml:space="preserve"> to </w:t>
      </w:r>
      <w:r w:rsidRPr="00E11DD2">
        <w:rPr>
          <w:rFonts w:ascii="PT Sans" w:hAnsi="PT Sans" w:cstheme="minorHAnsi"/>
          <w:bCs/>
          <w:sz w:val="24"/>
          <w:szCs w:val="24"/>
        </w:rPr>
        <w:t>enhance reporting visibility and ease of tracking progress.</w:t>
      </w:r>
      <w:r w:rsidR="000055FD">
        <w:rPr>
          <w:rFonts w:ascii="PT Sans" w:hAnsi="PT Sans" w:cstheme="minorHAnsi"/>
          <w:bCs/>
          <w:sz w:val="24"/>
          <w:szCs w:val="24"/>
        </w:rPr>
        <w:t xml:space="preserve"> </w:t>
      </w:r>
      <w:r w:rsidR="006A4F43">
        <w:rPr>
          <w:rFonts w:ascii="PT Sans" w:hAnsi="PT Sans" w:cstheme="minorHAnsi"/>
          <w:bCs/>
          <w:sz w:val="24"/>
          <w:szCs w:val="24"/>
        </w:rPr>
        <w:t xml:space="preserve">Completing and submitting our Athena Swan self-assessment and action plan is also a priority </w:t>
      </w:r>
      <w:r w:rsidR="00C5607D">
        <w:rPr>
          <w:rFonts w:ascii="PT Sans" w:hAnsi="PT Sans" w:cstheme="minorHAnsi"/>
          <w:bCs/>
          <w:sz w:val="24"/>
          <w:szCs w:val="24"/>
        </w:rPr>
        <w:t>in</w:t>
      </w:r>
      <w:r w:rsidR="006A4F43">
        <w:rPr>
          <w:rFonts w:ascii="PT Sans" w:hAnsi="PT Sans" w:cstheme="minorHAnsi"/>
          <w:bCs/>
          <w:sz w:val="24"/>
          <w:szCs w:val="24"/>
        </w:rPr>
        <w:t xml:space="preserve"> 2025.</w:t>
      </w:r>
    </w:p>
    <w:p w14:paraId="2AAE99A5" w14:textId="77777777" w:rsidR="00E41658" w:rsidRPr="00995846" w:rsidRDefault="00E41658" w:rsidP="006A4F43">
      <w:pPr>
        <w:widowControl/>
        <w:tabs>
          <w:tab w:val="left" w:pos="567"/>
        </w:tabs>
        <w:spacing w:after="240"/>
        <w:ind w:right="-22"/>
        <w:rPr>
          <w:rFonts w:ascii="PT Sans" w:hAnsi="PT Sans" w:cstheme="minorHAnsi"/>
          <w:bCs/>
          <w:sz w:val="24"/>
          <w:szCs w:val="24"/>
        </w:rPr>
      </w:pPr>
      <w:r w:rsidRPr="00995846">
        <w:rPr>
          <w:rFonts w:ascii="PT Sans" w:hAnsi="PT Sans" w:cstheme="minorHAnsi"/>
          <w:bCs/>
          <w:noProof/>
          <w:sz w:val="24"/>
          <w:szCs w:val="24"/>
        </w:rPr>
        <w:drawing>
          <wp:inline distT="0" distB="0" distL="0" distR="0" wp14:anchorId="19305A8D" wp14:editId="6F0E95E8">
            <wp:extent cx="6348048" cy="1152939"/>
            <wp:effectExtent l="0" t="0" r="0" b="9525"/>
            <wp:docPr id="564766570" name="Picture 1" descr="Images of the different equality charters. See Figure 6.1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66570" name="Picture 1" descr="Images of the different equality charters. See Figure 6.1 descrip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9402" cy="1176796"/>
                    </a:xfrm>
                    <a:prstGeom prst="rect">
                      <a:avLst/>
                    </a:prstGeom>
                    <a:noFill/>
                  </pic:spPr>
                </pic:pic>
              </a:graphicData>
            </a:graphic>
          </wp:inline>
        </w:drawing>
      </w:r>
    </w:p>
    <w:p w14:paraId="00D110AC" w14:textId="03308050" w:rsidR="00247E68" w:rsidRDefault="00E41658" w:rsidP="00E72842">
      <w:pPr>
        <w:widowControl/>
        <w:tabs>
          <w:tab w:val="left" w:pos="567"/>
          <w:tab w:val="left" w:pos="691"/>
        </w:tabs>
        <w:ind w:right="-22"/>
        <w:jc w:val="both"/>
        <w:rPr>
          <w:rFonts w:ascii="PT Sans" w:hAnsi="PT Sans" w:cstheme="minorHAnsi"/>
          <w:sz w:val="20"/>
          <w:szCs w:val="20"/>
        </w:rPr>
      </w:pPr>
      <w:r w:rsidRPr="00E72842">
        <w:rPr>
          <w:rFonts w:ascii="PT Sans" w:hAnsi="PT Sans" w:cstheme="minorHAnsi"/>
          <w:b/>
          <w:sz w:val="20"/>
          <w:szCs w:val="20"/>
        </w:rPr>
        <w:t xml:space="preserve">Figure </w:t>
      </w:r>
      <w:r w:rsidR="0058589D" w:rsidRPr="00E72842">
        <w:rPr>
          <w:rFonts w:ascii="PT Sans" w:hAnsi="PT Sans" w:cstheme="minorHAnsi"/>
          <w:b/>
          <w:sz w:val="20"/>
          <w:szCs w:val="20"/>
        </w:rPr>
        <w:t>4</w:t>
      </w:r>
      <w:r w:rsidRPr="00E72842">
        <w:rPr>
          <w:rFonts w:ascii="PT Sans" w:hAnsi="PT Sans" w:cstheme="minorHAnsi"/>
          <w:b/>
          <w:sz w:val="20"/>
          <w:szCs w:val="20"/>
        </w:rPr>
        <w:t>.1:</w:t>
      </w:r>
      <w:r w:rsidRPr="00E72842">
        <w:rPr>
          <w:rFonts w:ascii="PT Sans" w:hAnsi="PT Sans" w:cstheme="minorHAnsi"/>
          <w:bCs/>
          <w:sz w:val="20"/>
          <w:szCs w:val="20"/>
        </w:rPr>
        <w:t xml:space="preserve"> BU</w:t>
      </w:r>
      <w:r w:rsidRPr="00E72842">
        <w:rPr>
          <w:rFonts w:ascii="PT Sans" w:hAnsi="PT Sans" w:cstheme="minorHAnsi"/>
          <w:sz w:val="20"/>
          <w:szCs w:val="20"/>
        </w:rPr>
        <w:t xml:space="preserve"> commitments: Race Equality Charter (bronze), Athena Swan (bronze), Disability Confident Employer, Mindful Employer, University Mental Health Charter, The Concordat, </w:t>
      </w:r>
      <w:proofErr w:type="spellStart"/>
      <w:r w:rsidRPr="00E72842">
        <w:rPr>
          <w:rFonts w:ascii="PT Sans" w:hAnsi="PT Sans" w:cstheme="minorHAnsi"/>
          <w:sz w:val="20"/>
          <w:szCs w:val="20"/>
        </w:rPr>
        <w:t>AccessAble</w:t>
      </w:r>
      <w:proofErr w:type="spellEnd"/>
      <w:r w:rsidRPr="00E72842">
        <w:rPr>
          <w:rFonts w:ascii="PT Sans" w:hAnsi="PT Sans" w:cstheme="minorHAnsi"/>
          <w:sz w:val="20"/>
          <w:szCs w:val="20"/>
        </w:rPr>
        <w:t>, Business Disability Forum member, Stonewall Diversity Champion and HR Excellent in Research.</w:t>
      </w:r>
    </w:p>
    <w:p w14:paraId="6C49B5C1" w14:textId="77777777" w:rsidR="00E72842" w:rsidRDefault="00E72842" w:rsidP="00E72842">
      <w:pPr>
        <w:widowControl/>
        <w:tabs>
          <w:tab w:val="left" w:pos="567"/>
          <w:tab w:val="left" w:pos="691"/>
        </w:tabs>
        <w:ind w:right="-22"/>
        <w:jc w:val="both"/>
        <w:rPr>
          <w:rFonts w:ascii="PT Sans" w:hAnsi="PT Sans" w:cstheme="minorHAnsi"/>
          <w:sz w:val="20"/>
          <w:szCs w:val="20"/>
        </w:rPr>
      </w:pPr>
    </w:p>
    <w:p w14:paraId="55A79A74" w14:textId="77777777" w:rsidR="001521CC" w:rsidRPr="00E72842" w:rsidRDefault="001521CC" w:rsidP="00E72842">
      <w:pPr>
        <w:widowControl/>
        <w:tabs>
          <w:tab w:val="left" w:pos="567"/>
          <w:tab w:val="left" w:pos="691"/>
        </w:tabs>
        <w:ind w:right="-22"/>
        <w:jc w:val="both"/>
        <w:rPr>
          <w:rFonts w:ascii="PT Sans" w:hAnsi="PT Sans" w:cstheme="minorHAnsi"/>
          <w:sz w:val="20"/>
          <w:szCs w:val="20"/>
        </w:rPr>
      </w:pPr>
    </w:p>
    <w:p w14:paraId="4862E07B" w14:textId="70049CB0" w:rsidR="00162FEB" w:rsidRPr="00162FEB" w:rsidRDefault="00072F47" w:rsidP="00220A2B">
      <w:pPr>
        <w:pStyle w:val="ListParagraph"/>
        <w:widowControl/>
        <w:numPr>
          <w:ilvl w:val="1"/>
          <w:numId w:val="1"/>
        </w:numPr>
        <w:tabs>
          <w:tab w:val="left" w:pos="567"/>
        </w:tabs>
        <w:spacing w:after="240"/>
        <w:ind w:left="567" w:right="-22" w:hanging="442"/>
        <w:jc w:val="both"/>
        <w:rPr>
          <w:rFonts w:ascii="PT Sans" w:hAnsi="PT Sans" w:cstheme="minorHAnsi"/>
          <w:sz w:val="24"/>
          <w:szCs w:val="24"/>
        </w:rPr>
      </w:pPr>
      <w:r w:rsidRPr="00C5607D">
        <w:rPr>
          <w:rFonts w:ascii="PT Sans" w:hAnsi="PT Sans" w:cstheme="minorHAnsi"/>
          <w:b/>
          <w:color w:val="215868" w:themeColor="accent5" w:themeShade="80"/>
          <w:sz w:val="24"/>
          <w:szCs w:val="24"/>
          <w:u w:val="single"/>
        </w:rPr>
        <w:t>Consolidating and Delivering EDI Action Plans</w:t>
      </w:r>
    </w:p>
    <w:p w14:paraId="31F3F497" w14:textId="2DB57550" w:rsidR="00162FEB" w:rsidRPr="001521CC" w:rsidRDefault="00072F47" w:rsidP="005B1C1C">
      <w:pPr>
        <w:pStyle w:val="ListParagraph"/>
        <w:widowControl/>
        <w:numPr>
          <w:ilvl w:val="1"/>
          <w:numId w:val="1"/>
        </w:numPr>
        <w:tabs>
          <w:tab w:val="left" w:pos="567"/>
        </w:tabs>
        <w:spacing w:after="240"/>
        <w:ind w:left="567" w:right="-22" w:hanging="442"/>
        <w:jc w:val="both"/>
        <w:rPr>
          <w:rFonts w:ascii="PT Sans" w:hAnsi="PT Sans" w:cstheme="minorHAnsi"/>
          <w:sz w:val="24"/>
          <w:szCs w:val="24"/>
        </w:rPr>
      </w:pPr>
      <w:r w:rsidRPr="001521CC">
        <w:rPr>
          <w:rFonts w:ascii="PT Sans" w:hAnsi="PT Sans" w:cstheme="minorHAnsi"/>
          <w:sz w:val="24"/>
          <w:szCs w:val="24"/>
        </w:rPr>
        <w:t xml:space="preserve">To help </w:t>
      </w:r>
      <w:r w:rsidR="00162FEB" w:rsidRPr="001521CC">
        <w:rPr>
          <w:rFonts w:ascii="PT Sans" w:hAnsi="PT Sans" w:cstheme="minorHAnsi"/>
          <w:sz w:val="24"/>
          <w:szCs w:val="24"/>
        </w:rPr>
        <w:t xml:space="preserve">better </w:t>
      </w:r>
      <w:r w:rsidRPr="001521CC">
        <w:rPr>
          <w:rFonts w:ascii="PT Sans" w:hAnsi="PT Sans" w:cstheme="minorHAnsi"/>
          <w:sz w:val="24"/>
          <w:szCs w:val="24"/>
        </w:rPr>
        <w:t xml:space="preserve">align and consolidate the breadth of EDI activities taking place across BU, and help better understand our progress, we have merged the multiple Equality action plans into a single, comprehensive Inclusivity Action Plan. Actions are aligned to key themes, helping embed a collaborative and intersectional approach. Working closely with action owners we have also further clarified ownership and timelines to enhance accountability and visibility of progress. Oversight is provided by the EDI Action Sub-Committee, chaired by a </w:t>
      </w:r>
      <w:proofErr w:type="gramStart"/>
      <w:r w:rsidRPr="001521CC">
        <w:rPr>
          <w:rFonts w:ascii="PT Sans" w:hAnsi="PT Sans" w:cstheme="minorHAnsi"/>
          <w:sz w:val="24"/>
          <w:szCs w:val="24"/>
        </w:rPr>
        <w:t>Dean</w:t>
      </w:r>
      <w:proofErr w:type="gramEnd"/>
      <w:r w:rsidRPr="001521CC">
        <w:rPr>
          <w:rFonts w:ascii="PT Sans" w:hAnsi="PT Sans" w:cstheme="minorHAnsi"/>
          <w:sz w:val="24"/>
          <w:szCs w:val="24"/>
        </w:rPr>
        <w:t xml:space="preserve">, reporting to the EDI Committee. </w:t>
      </w:r>
    </w:p>
    <w:p w14:paraId="6D6D1BEA" w14:textId="19B0E2A8" w:rsidR="00072F47" w:rsidRPr="00995846" w:rsidRDefault="00072F47" w:rsidP="00220A2B">
      <w:pPr>
        <w:pStyle w:val="ListParagraph"/>
        <w:widowControl/>
        <w:numPr>
          <w:ilvl w:val="1"/>
          <w:numId w:val="1"/>
        </w:numPr>
        <w:tabs>
          <w:tab w:val="left" w:pos="567"/>
        </w:tabs>
        <w:spacing w:after="240"/>
        <w:ind w:left="567" w:right="-22" w:hanging="442"/>
        <w:jc w:val="both"/>
        <w:rPr>
          <w:rFonts w:ascii="PT Sans" w:hAnsi="PT Sans" w:cstheme="minorHAnsi"/>
          <w:sz w:val="24"/>
          <w:szCs w:val="24"/>
        </w:rPr>
      </w:pPr>
      <w:r w:rsidRPr="00995846">
        <w:rPr>
          <w:rFonts w:ascii="PT Sans" w:hAnsi="PT Sans" w:cstheme="minorHAnsi"/>
          <w:sz w:val="24"/>
          <w:szCs w:val="24"/>
        </w:rPr>
        <w:t xml:space="preserve">This work was further supported by a PwC audit of our EDI strategy and governance. As a dynamic plan, we continuously seek improvements, including enhancing impact </w:t>
      </w:r>
      <w:r w:rsidRPr="00995846">
        <w:rPr>
          <w:rFonts w:ascii="PT Sans" w:hAnsi="PT Sans" w:cstheme="minorHAnsi"/>
          <w:sz w:val="24"/>
          <w:szCs w:val="24"/>
        </w:rPr>
        <w:lastRenderedPageBreak/>
        <w:t>evaluation and development of a more user-friendly and automated project management and reporting system.</w:t>
      </w:r>
    </w:p>
    <w:p w14:paraId="4691C3F5" w14:textId="4DBF67D7" w:rsidR="00C63EE4" w:rsidRPr="00C63EE4" w:rsidRDefault="00C63EE4" w:rsidP="003C3CDF">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C63EE4">
        <w:rPr>
          <w:rFonts w:ascii="PT Sans" w:hAnsi="PT Sans" w:cstheme="minorHAnsi"/>
          <w:b/>
          <w:color w:val="215868" w:themeColor="accent5" w:themeShade="80"/>
          <w:sz w:val="24"/>
          <w:szCs w:val="24"/>
          <w:u w:val="single"/>
        </w:rPr>
        <w:t xml:space="preserve">Equality Charter Commitments </w:t>
      </w:r>
    </w:p>
    <w:p w14:paraId="03BEDC49" w14:textId="58E717F0" w:rsidR="003C3CDF" w:rsidRPr="00995846" w:rsidRDefault="00DA26D2" w:rsidP="003C3CDF">
      <w:pPr>
        <w:pStyle w:val="ListParagraph"/>
        <w:widowControl/>
        <w:numPr>
          <w:ilvl w:val="1"/>
          <w:numId w:val="1"/>
        </w:numPr>
        <w:tabs>
          <w:tab w:val="left" w:pos="567"/>
        </w:tabs>
        <w:spacing w:after="240"/>
        <w:ind w:left="567" w:right="-22" w:hanging="442"/>
        <w:jc w:val="both"/>
        <w:rPr>
          <w:rFonts w:ascii="PT Sans" w:hAnsi="PT Sans" w:cstheme="minorHAnsi"/>
          <w:b/>
          <w:sz w:val="24"/>
          <w:szCs w:val="24"/>
        </w:rPr>
      </w:pPr>
      <w:r w:rsidRPr="00995846">
        <w:rPr>
          <w:rFonts w:ascii="PT Sans" w:hAnsi="PT Sans" w:cstheme="minorHAnsi"/>
          <w:b/>
          <w:sz w:val="24"/>
          <w:szCs w:val="24"/>
        </w:rPr>
        <w:t>Mental Health</w:t>
      </w:r>
      <w:r w:rsidR="009654EC">
        <w:rPr>
          <w:rFonts w:ascii="PT Sans" w:hAnsi="PT Sans" w:cstheme="minorHAnsi"/>
          <w:b/>
          <w:sz w:val="24"/>
          <w:szCs w:val="24"/>
        </w:rPr>
        <w:t xml:space="preserve">- </w:t>
      </w:r>
      <w:r w:rsidR="000A0C8A">
        <w:rPr>
          <w:rFonts w:ascii="PT Sans" w:hAnsi="PT Sans" w:cstheme="minorHAnsi"/>
          <w:b/>
          <w:sz w:val="24"/>
          <w:szCs w:val="24"/>
        </w:rPr>
        <w:t>W</w:t>
      </w:r>
      <w:r w:rsidR="009654EC">
        <w:rPr>
          <w:rFonts w:ascii="PT Sans" w:hAnsi="PT Sans" w:cstheme="minorHAnsi"/>
          <w:b/>
          <w:sz w:val="24"/>
          <w:szCs w:val="24"/>
        </w:rPr>
        <w:t xml:space="preserve">hole </w:t>
      </w:r>
      <w:r w:rsidR="000A0C8A">
        <w:rPr>
          <w:rFonts w:ascii="PT Sans" w:hAnsi="PT Sans" w:cstheme="minorHAnsi"/>
          <w:b/>
          <w:sz w:val="24"/>
          <w:szCs w:val="24"/>
        </w:rPr>
        <w:t>University approach to Mental Health</w:t>
      </w:r>
      <w:r w:rsidRPr="00995846">
        <w:rPr>
          <w:rFonts w:ascii="PT Sans" w:hAnsi="PT Sans" w:cstheme="minorHAnsi"/>
          <w:b/>
          <w:sz w:val="24"/>
          <w:szCs w:val="24"/>
        </w:rPr>
        <w:t xml:space="preserve">: </w:t>
      </w:r>
      <w:r w:rsidR="00E0237F">
        <w:rPr>
          <w:rFonts w:ascii="PT Sans" w:hAnsi="PT Sans" w:cstheme="minorHAnsi"/>
          <w:b/>
          <w:sz w:val="24"/>
          <w:szCs w:val="24"/>
        </w:rPr>
        <w:t>BU remains c</w:t>
      </w:r>
      <w:r w:rsidRPr="00995846">
        <w:rPr>
          <w:rFonts w:ascii="PT Sans" w:hAnsi="PT Sans" w:cstheme="minorHAnsi"/>
          <w:b/>
          <w:sz w:val="24"/>
          <w:szCs w:val="24"/>
        </w:rPr>
        <w:t>ommitted to the University Mental Health Charter (UMHC)</w:t>
      </w:r>
      <w:r w:rsidR="003C3CDF" w:rsidRPr="00995846">
        <w:rPr>
          <w:rFonts w:ascii="PT Sans" w:hAnsi="PT Sans" w:cstheme="minorHAnsi"/>
          <w:b/>
          <w:sz w:val="24"/>
          <w:szCs w:val="24"/>
        </w:rPr>
        <w:t xml:space="preserve"> and </w:t>
      </w:r>
      <w:r w:rsidR="003C3CDF" w:rsidRPr="00995846">
        <w:rPr>
          <w:rFonts w:ascii="PT Sans" w:hAnsi="PT Sans" w:cstheme="minorHAnsi"/>
          <w:b/>
          <w:bCs/>
          <w:sz w:val="24"/>
          <w:szCs w:val="24"/>
        </w:rPr>
        <w:t>Mindful Employer</w:t>
      </w:r>
      <w:r w:rsidR="002C4DF5">
        <w:rPr>
          <w:rFonts w:ascii="PT Sans" w:hAnsi="PT Sans" w:cstheme="minorHAnsi"/>
          <w:b/>
          <w:bCs/>
          <w:sz w:val="24"/>
          <w:szCs w:val="24"/>
        </w:rPr>
        <w:t xml:space="preserve"> status</w:t>
      </w:r>
      <w:r w:rsidR="003C3CDF" w:rsidRPr="00995846">
        <w:rPr>
          <w:rFonts w:ascii="PT Sans" w:hAnsi="PT Sans" w:cstheme="minorHAnsi"/>
          <w:b/>
          <w:sz w:val="24"/>
          <w:szCs w:val="24"/>
        </w:rPr>
        <w:t xml:space="preserve">. </w:t>
      </w:r>
      <w:r w:rsidR="003C3CDF" w:rsidRPr="00995846">
        <w:rPr>
          <w:rFonts w:ascii="PT Sans" w:hAnsi="PT Sans" w:cstheme="minorHAnsi"/>
          <w:bCs/>
          <w:sz w:val="24"/>
          <w:szCs w:val="24"/>
        </w:rPr>
        <w:t xml:space="preserve">The University Mental Health Charter has four domains, Live, Learn, Support and Work. Each domain is being led by a Senior Manager from BU. Over the past year we have been collating evidence for our self-assessment in preparation for our application for a full UMHC audit and assessment. </w:t>
      </w:r>
    </w:p>
    <w:p w14:paraId="6827DD1E" w14:textId="3414375F" w:rsidR="00CC4707" w:rsidRPr="009B3573" w:rsidRDefault="004240F2" w:rsidP="009B3573">
      <w:pPr>
        <w:pStyle w:val="ListParagraph"/>
        <w:widowControl/>
        <w:numPr>
          <w:ilvl w:val="1"/>
          <w:numId w:val="1"/>
        </w:numPr>
        <w:tabs>
          <w:tab w:val="left" w:pos="567"/>
        </w:tabs>
        <w:spacing w:after="240"/>
        <w:ind w:left="567" w:right="-22" w:hanging="442"/>
        <w:jc w:val="both"/>
        <w:rPr>
          <w:rFonts w:ascii="PT Sans" w:hAnsi="PT Sans" w:cstheme="minorBidi"/>
          <w:b/>
          <w:color w:val="000000" w:themeColor="text1"/>
          <w:sz w:val="24"/>
          <w:szCs w:val="24"/>
        </w:rPr>
      </w:pPr>
      <w:r w:rsidRPr="00995846">
        <w:rPr>
          <w:rFonts w:ascii="PT Sans" w:hAnsi="PT Sans" w:cstheme="minorHAnsi"/>
          <w:b/>
          <w:sz w:val="24"/>
          <w:szCs w:val="24"/>
        </w:rPr>
        <w:t>Athena Swan</w:t>
      </w:r>
      <w:r w:rsidR="009B3573">
        <w:rPr>
          <w:rFonts w:ascii="PT Sans" w:hAnsi="PT Sans" w:cstheme="minorHAnsi"/>
          <w:b/>
          <w:sz w:val="24"/>
          <w:szCs w:val="24"/>
        </w:rPr>
        <w:t>- Championing Gender Equality</w:t>
      </w:r>
      <w:r w:rsidRPr="00995846">
        <w:rPr>
          <w:rFonts w:ascii="PT Sans" w:hAnsi="PT Sans" w:cstheme="minorHAnsi"/>
          <w:b/>
          <w:sz w:val="24"/>
          <w:szCs w:val="24"/>
        </w:rPr>
        <w:t xml:space="preserve">: </w:t>
      </w:r>
      <w:r w:rsidR="00DA5E93" w:rsidRPr="00DA5E93">
        <w:rPr>
          <w:rFonts w:ascii="PT Sans" w:hAnsi="PT Sans" w:cstheme="minorHAnsi"/>
          <w:b/>
          <w:sz w:val="24"/>
          <w:szCs w:val="24"/>
        </w:rPr>
        <w:t>Institutional renewal in progress; six departments now hold local awards</w:t>
      </w:r>
      <w:r w:rsidR="0007115B">
        <w:rPr>
          <w:rFonts w:ascii="PT Sans" w:hAnsi="PT Sans" w:cstheme="minorHAnsi"/>
          <w:b/>
          <w:sz w:val="24"/>
          <w:szCs w:val="24"/>
        </w:rPr>
        <w:t>.</w:t>
      </w:r>
      <w:r w:rsidR="009B3573">
        <w:rPr>
          <w:rFonts w:ascii="PT Sans" w:hAnsi="PT Sans" w:cstheme="minorHAnsi"/>
          <w:b/>
          <w:sz w:val="24"/>
          <w:szCs w:val="24"/>
        </w:rPr>
        <w:t xml:space="preserve"> </w:t>
      </w:r>
      <w:r w:rsidR="00594850" w:rsidRPr="009B3573">
        <w:rPr>
          <w:rFonts w:ascii="PT Sans" w:hAnsi="PT Sans" w:cstheme="minorHAnsi"/>
          <w:bCs/>
          <w:sz w:val="24"/>
          <w:szCs w:val="24"/>
        </w:rPr>
        <w:t xml:space="preserve">We have re-established and re-energised </w:t>
      </w:r>
      <w:r w:rsidR="006866A7" w:rsidRPr="009B3573">
        <w:rPr>
          <w:rFonts w:ascii="PT Sans" w:hAnsi="PT Sans" w:cstheme="minorHAnsi"/>
          <w:bCs/>
          <w:sz w:val="24"/>
          <w:szCs w:val="24"/>
        </w:rPr>
        <w:t>our Institutional Athena Swan</w:t>
      </w:r>
      <w:r w:rsidR="00594850" w:rsidRPr="009B3573">
        <w:rPr>
          <w:rFonts w:ascii="PT Sans" w:hAnsi="PT Sans" w:cstheme="minorHAnsi"/>
          <w:bCs/>
          <w:sz w:val="24"/>
          <w:szCs w:val="24"/>
        </w:rPr>
        <w:t xml:space="preserve"> Self-Assessment Team</w:t>
      </w:r>
      <w:r w:rsidR="006866A7" w:rsidRPr="009B3573">
        <w:rPr>
          <w:rFonts w:ascii="PT Sans" w:hAnsi="PT Sans" w:cstheme="minorHAnsi"/>
          <w:bCs/>
          <w:sz w:val="24"/>
          <w:szCs w:val="24"/>
        </w:rPr>
        <w:t xml:space="preserve">, including </w:t>
      </w:r>
      <w:r w:rsidR="00196FA9" w:rsidRPr="009B3573">
        <w:rPr>
          <w:rFonts w:ascii="PT Sans" w:hAnsi="PT Sans" w:cstheme="minorHAnsi"/>
          <w:bCs/>
          <w:sz w:val="24"/>
          <w:szCs w:val="24"/>
        </w:rPr>
        <w:t xml:space="preserve">recruiting a new </w:t>
      </w:r>
      <w:r w:rsidR="006866A7" w:rsidRPr="009B3573">
        <w:rPr>
          <w:rFonts w:ascii="PT Sans" w:hAnsi="PT Sans" w:cstheme="minorHAnsi"/>
          <w:bCs/>
          <w:sz w:val="24"/>
          <w:szCs w:val="24"/>
        </w:rPr>
        <w:t>Chair and Deputy Chair.</w:t>
      </w:r>
      <w:r w:rsidR="0044395A" w:rsidRPr="009B3573">
        <w:rPr>
          <w:rFonts w:ascii="PT Sans" w:hAnsi="PT Sans" w:cstheme="minorHAnsi"/>
          <w:bCs/>
          <w:sz w:val="24"/>
          <w:szCs w:val="24"/>
        </w:rPr>
        <w:t xml:space="preserve"> </w:t>
      </w:r>
      <w:r w:rsidR="00196FA9" w:rsidRPr="009B3573">
        <w:rPr>
          <w:rFonts w:ascii="PT Sans" w:hAnsi="PT Sans" w:cstheme="minorHAnsi"/>
          <w:bCs/>
          <w:sz w:val="24"/>
          <w:szCs w:val="24"/>
        </w:rPr>
        <w:t>We have also</w:t>
      </w:r>
      <w:r w:rsidR="0044395A" w:rsidRPr="009B3573">
        <w:rPr>
          <w:rFonts w:ascii="PT Sans" w:hAnsi="PT Sans" w:cstheme="minorHAnsi"/>
          <w:bCs/>
          <w:sz w:val="24"/>
          <w:szCs w:val="24"/>
        </w:rPr>
        <w:t xml:space="preserve"> conducted focus groups and data insight investigations, alongside a facilitated workshop to evaluate current progress and inform new action priorities</w:t>
      </w:r>
      <w:r w:rsidR="00E30411" w:rsidRPr="009B3573">
        <w:rPr>
          <w:rFonts w:ascii="PT Sans" w:hAnsi="PT Sans" w:cstheme="minorHAnsi"/>
          <w:bCs/>
          <w:sz w:val="24"/>
          <w:szCs w:val="24"/>
        </w:rPr>
        <w:t>, in readiness for our submission in July 2025</w:t>
      </w:r>
      <w:r w:rsidR="0044395A" w:rsidRPr="009B3573">
        <w:rPr>
          <w:rFonts w:ascii="PT Sans" w:hAnsi="PT Sans" w:cstheme="minorHAnsi"/>
          <w:bCs/>
          <w:sz w:val="24"/>
          <w:szCs w:val="24"/>
        </w:rPr>
        <w:t xml:space="preserve">. </w:t>
      </w:r>
      <w:r w:rsidR="00145701" w:rsidRPr="009B3573">
        <w:rPr>
          <w:rFonts w:ascii="PT Sans" w:hAnsi="PT Sans" w:cstheme="minorHAnsi"/>
          <w:bCs/>
          <w:sz w:val="24"/>
          <w:szCs w:val="24"/>
        </w:rPr>
        <w:t xml:space="preserve">Six departments now also hold a local Athena Swan award; </w:t>
      </w:r>
      <w:r w:rsidR="00CC4707" w:rsidRPr="009B3573">
        <w:rPr>
          <w:rFonts w:ascii="PT Sans" w:hAnsi="PT Sans" w:cstheme="minorHAnsi"/>
          <w:bCs/>
          <w:sz w:val="24"/>
          <w:szCs w:val="24"/>
        </w:rPr>
        <w:t>Computing &amp; Informatics; Media Production; Archaeology and Anthropology; Design and Engineering</w:t>
      </w:r>
      <w:r w:rsidR="00CC4707" w:rsidRPr="009B3573">
        <w:rPr>
          <w:rFonts w:ascii="PT Sans" w:hAnsi="PT Sans" w:cstheme="minorBidi"/>
          <w:color w:val="000000" w:themeColor="text1"/>
          <w:sz w:val="24"/>
          <w:szCs w:val="24"/>
        </w:rPr>
        <w:t xml:space="preserve">; Life and Environmental Sciences; and Psychology. </w:t>
      </w:r>
    </w:p>
    <w:p w14:paraId="54AC3649" w14:textId="739A144A" w:rsidR="00053450" w:rsidRPr="00995846" w:rsidRDefault="00053450" w:rsidP="00053450">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
          <w:sz w:val="24"/>
          <w:szCs w:val="24"/>
        </w:rPr>
        <w:t>Race Equality Charter</w:t>
      </w:r>
      <w:r w:rsidR="00341FFF">
        <w:rPr>
          <w:rFonts w:ascii="PT Sans" w:hAnsi="PT Sans" w:cstheme="minorHAnsi"/>
          <w:b/>
          <w:sz w:val="24"/>
          <w:szCs w:val="24"/>
        </w:rPr>
        <w:t>- Advancing Race Equality and Inclusion</w:t>
      </w:r>
      <w:r w:rsidRPr="00995846">
        <w:rPr>
          <w:rFonts w:ascii="PT Sans" w:hAnsi="PT Sans" w:cstheme="minorHAnsi"/>
          <w:b/>
          <w:sz w:val="24"/>
          <w:szCs w:val="24"/>
        </w:rPr>
        <w:t>: Inaugural submission awarded Bronze in 2023.</w:t>
      </w:r>
      <w:r w:rsidRPr="00995846">
        <w:rPr>
          <w:rFonts w:ascii="PT Sans" w:hAnsi="PT Sans" w:cstheme="minorHAnsi"/>
          <w:bCs/>
          <w:sz w:val="24"/>
          <w:szCs w:val="24"/>
        </w:rPr>
        <w:t xml:space="preserve"> Ongoing delivery of the Race Equality Charter action plan and membership refresh has been the focus in 2024.</w:t>
      </w:r>
    </w:p>
    <w:p w14:paraId="17573806" w14:textId="4D0E4C05" w:rsidR="00053450" w:rsidRPr="00995846" w:rsidRDefault="00053450" w:rsidP="003A6D8D">
      <w:pPr>
        <w:pStyle w:val="ListParagraph"/>
        <w:widowControl/>
        <w:numPr>
          <w:ilvl w:val="1"/>
          <w:numId w:val="1"/>
        </w:numPr>
        <w:tabs>
          <w:tab w:val="left" w:pos="567"/>
        </w:tabs>
        <w:spacing w:after="240"/>
        <w:ind w:left="567" w:right="-22" w:hanging="442"/>
        <w:jc w:val="both"/>
        <w:rPr>
          <w:rFonts w:ascii="PT Sans" w:hAnsi="PT Sans" w:cstheme="minorBidi"/>
          <w:bCs/>
          <w:color w:val="000000" w:themeColor="text1"/>
          <w:sz w:val="24"/>
          <w:szCs w:val="24"/>
        </w:rPr>
      </w:pPr>
      <w:r w:rsidRPr="00995846">
        <w:rPr>
          <w:rFonts w:ascii="PT Sans" w:hAnsi="PT Sans" w:cstheme="minorBidi"/>
          <w:b/>
          <w:color w:val="000000" w:themeColor="text1"/>
          <w:sz w:val="24"/>
          <w:szCs w:val="24"/>
        </w:rPr>
        <w:t>Disability</w:t>
      </w:r>
      <w:r w:rsidR="00D65FE1" w:rsidRPr="00995846">
        <w:rPr>
          <w:rFonts w:ascii="PT Sans" w:hAnsi="PT Sans" w:cstheme="minorBidi"/>
          <w:b/>
          <w:color w:val="000000" w:themeColor="text1"/>
          <w:sz w:val="24"/>
          <w:szCs w:val="24"/>
        </w:rPr>
        <w:t xml:space="preserve"> Inclusion Commitments: </w:t>
      </w:r>
      <w:r w:rsidR="00137649" w:rsidRPr="00137649">
        <w:rPr>
          <w:rFonts w:ascii="PT Sans" w:hAnsi="PT Sans" w:cstheme="minorBidi"/>
          <w:b/>
          <w:color w:val="000000" w:themeColor="text1"/>
          <w:sz w:val="24"/>
          <w:szCs w:val="24"/>
        </w:rPr>
        <w:t xml:space="preserve">Disability Confident Employer, Business Disability Forum member, </w:t>
      </w:r>
      <w:proofErr w:type="spellStart"/>
      <w:r w:rsidR="00137649" w:rsidRPr="00137649">
        <w:rPr>
          <w:rFonts w:ascii="PT Sans" w:hAnsi="PT Sans" w:cstheme="minorBidi"/>
          <w:b/>
          <w:color w:val="000000" w:themeColor="text1"/>
          <w:sz w:val="24"/>
          <w:szCs w:val="24"/>
        </w:rPr>
        <w:t>AccessAble</w:t>
      </w:r>
      <w:proofErr w:type="spellEnd"/>
      <w:r w:rsidR="00137649" w:rsidRPr="00137649">
        <w:rPr>
          <w:rFonts w:ascii="PT Sans" w:hAnsi="PT Sans" w:cstheme="minorBidi"/>
          <w:b/>
          <w:color w:val="000000" w:themeColor="text1"/>
          <w:sz w:val="24"/>
          <w:szCs w:val="24"/>
        </w:rPr>
        <w:t xml:space="preserve"> member, and new signatory of the </w:t>
      </w:r>
      <w:r w:rsidR="00137649" w:rsidRPr="00137649">
        <w:rPr>
          <w:rFonts w:ascii="PT Sans" w:hAnsi="PT Sans" w:cstheme="minorBidi"/>
          <w:b/>
          <w:bCs/>
          <w:color w:val="000000" w:themeColor="text1"/>
          <w:sz w:val="24"/>
          <w:szCs w:val="24"/>
        </w:rPr>
        <w:t>Hidden Disabilities Sunflower</w:t>
      </w:r>
      <w:r w:rsidR="0007115B">
        <w:rPr>
          <w:rFonts w:ascii="PT Sans" w:hAnsi="PT Sans" w:cstheme="minorBidi"/>
          <w:b/>
          <w:bCs/>
          <w:color w:val="000000" w:themeColor="text1"/>
          <w:sz w:val="24"/>
          <w:szCs w:val="24"/>
        </w:rPr>
        <w:t>.</w:t>
      </w:r>
      <w:r w:rsidR="00075C82" w:rsidRPr="00995846">
        <w:rPr>
          <w:rFonts w:ascii="PT Sans" w:hAnsi="PT Sans" w:cstheme="minorBidi"/>
          <w:b/>
          <w:color w:val="000000" w:themeColor="text1"/>
          <w:sz w:val="24"/>
          <w:szCs w:val="24"/>
        </w:rPr>
        <w:t xml:space="preserve"> </w:t>
      </w:r>
      <w:r w:rsidR="00075C82" w:rsidRPr="00995846">
        <w:rPr>
          <w:rFonts w:ascii="PT Sans" w:hAnsi="PT Sans" w:cstheme="minorBidi"/>
          <w:bCs/>
          <w:color w:val="000000" w:themeColor="text1"/>
          <w:sz w:val="24"/>
          <w:szCs w:val="24"/>
        </w:rPr>
        <w:t xml:space="preserve">In 2024, </w:t>
      </w:r>
      <w:r w:rsidR="00220A2B" w:rsidRPr="00995846">
        <w:rPr>
          <w:rFonts w:ascii="PT Sans" w:hAnsi="PT Sans" w:cstheme="minorBidi"/>
          <w:bCs/>
          <w:color w:val="000000" w:themeColor="text1"/>
          <w:sz w:val="24"/>
          <w:szCs w:val="24"/>
        </w:rPr>
        <w:t>we</w:t>
      </w:r>
      <w:r w:rsidR="00075C82" w:rsidRPr="00995846">
        <w:rPr>
          <w:rFonts w:ascii="PT Sans" w:hAnsi="PT Sans" w:cstheme="minorBidi"/>
          <w:bCs/>
          <w:color w:val="000000" w:themeColor="text1"/>
          <w:sz w:val="24"/>
          <w:szCs w:val="24"/>
        </w:rPr>
        <w:t xml:space="preserve"> signed up </w:t>
      </w:r>
      <w:r w:rsidR="007715B6" w:rsidRPr="00995846">
        <w:rPr>
          <w:rFonts w:ascii="PT Sans" w:hAnsi="PT Sans" w:cstheme="minorBidi"/>
          <w:bCs/>
          <w:color w:val="000000" w:themeColor="text1"/>
          <w:sz w:val="24"/>
          <w:szCs w:val="24"/>
        </w:rPr>
        <w:t>to</w:t>
      </w:r>
      <w:r w:rsidR="00075C82" w:rsidRPr="00995846">
        <w:rPr>
          <w:rFonts w:ascii="PT Sans" w:hAnsi="PT Sans" w:cstheme="minorBidi"/>
          <w:bCs/>
          <w:color w:val="000000" w:themeColor="text1"/>
          <w:sz w:val="24"/>
          <w:szCs w:val="24"/>
        </w:rPr>
        <w:t xml:space="preserve"> the Hidden Disabilities Sunflower Scheme, offering staff and students free access to Sunflower lanyards and raising awareness of hidden disabilities.</w:t>
      </w:r>
      <w:r w:rsidR="007715B6" w:rsidRPr="00995846">
        <w:rPr>
          <w:rFonts w:ascii="PT Sans" w:hAnsi="PT Sans" w:cstheme="minorBidi"/>
          <w:bCs/>
          <w:color w:val="000000" w:themeColor="text1"/>
          <w:sz w:val="24"/>
          <w:szCs w:val="24"/>
        </w:rPr>
        <w:t xml:space="preserve"> Our </w:t>
      </w:r>
      <w:proofErr w:type="spellStart"/>
      <w:r w:rsidR="00075C82" w:rsidRPr="00995846">
        <w:rPr>
          <w:rFonts w:ascii="PT Sans" w:hAnsi="PT Sans" w:cstheme="minorBidi"/>
          <w:bCs/>
          <w:color w:val="000000" w:themeColor="text1"/>
          <w:sz w:val="24"/>
          <w:szCs w:val="24"/>
        </w:rPr>
        <w:t>AccessAble</w:t>
      </w:r>
      <w:proofErr w:type="spellEnd"/>
      <w:r w:rsidR="00075C82" w:rsidRPr="00995846">
        <w:rPr>
          <w:rFonts w:ascii="PT Sans" w:hAnsi="PT Sans" w:cstheme="minorBidi"/>
          <w:bCs/>
          <w:color w:val="000000" w:themeColor="text1"/>
          <w:sz w:val="24"/>
          <w:szCs w:val="24"/>
        </w:rPr>
        <w:t xml:space="preserve"> membership provides detailed accessibility information about BU campuses, buildings, and facilities.</w:t>
      </w:r>
    </w:p>
    <w:p w14:paraId="48EDDFBB" w14:textId="7840B42A" w:rsidR="005A48C7" w:rsidRPr="00995846" w:rsidRDefault="00354351" w:rsidP="005A48C7">
      <w:pPr>
        <w:pStyle w:val="ListParagraph"/>
        <w:widowControl/>
        <w:numPr>
          <w:ilvl w:val="1"/>
          <w:numId w:val="1"/>
        </w:numPr>
        <w:tabs>
          <w:tab w:val="left" w:pos="567"/>
        </w:tabs>
        <w:spacing w:after="240"/>
        <w:ind w:left="567" w:right="-22" w:hanging="442"/>
        <w:jc w:val="both"/>
        <w:rPr>
          <w:rFonts w:ascii="PT Sans" w:hAnsi="PT Sans" w:cstheme="minorBidi"/>
          <w:b/>
          <w:color w:val="000000" w:themeColor="text1"/>
          <w:sz w:val="24"/>
          <w:szCs w:val="24"/>
        </w:rPr>
      </w:pPr>
      <w:r w:rsidRPr="00995846">
        <w:rPr>
          <w:rFonts w:ascii="PT Sans" w:hAnsi="PT Sans" w:cstheme="minorBidi"/>
          <w:b/>
          <w:color w:val="000000" w:themeColor="text1"/>
          <w:sz w:val="24"/>
          <w:szCs w:val="24"/>
        </w:rPr>
        <w:t xml:space="preserve">HR Excellence in Research Award and UK Concordat to Support the development of Researchers: </w:t>
      </w:r>
      <w:r w:rsidR="000862BE">
        <w:rPr>
          <w:rFonts w:ascii="PT Sans" w:hAnsi="PT Sans" w:cstheme="minorBidi"/>
          <w:b/>
          <w:color w:val="000000" w:themeColor="text1"/>
          <w:sz w:val="24"/>
          <w:szCs w:val="24"/>
        </w:rPr>
        <w:t>10 years of</w:t>
      </w:r>
      <w:r w:rsidR="00C66AA3" w:rsidRPr="00995846">
        <w:rPr>
          <w:rFonts w:ascii="PT Sans" w:hAnsi="PT Sans" w:cstheme="minorBidi"/>
          <w:b/>
          <w:color w:val="000000" w:themeColor="text1"/>
          <w:sz w:val="24"/>
          <w:szCs w:val="24"/>
        </w:rPr>
        <w:t xml:space="preserve"> Commitment. </w:t>
      </w:r>
      <w:r w:rsidR="00C66AA3" w:rsidRPr="00995846">
        <w:rPr>
          <w:rFonts w:ascii="PT Sans" w:hAnsi="PT Sans" w:cstheme="minorBidi"/>
          <w:bCs/>
          <w:color w:val="000000" w:themeColor="text1"/>
          <w:sz w:val="24"/>
          <w:szCs w:val="24"/>
        </w:rPr>
        <w:t xml:space="preserve">We successfully </w:t>
      </w:r>
      <w:r w:rsidR="00504D9D" w:rsidRPr="00995846">
        <w:rPr>
          <w:rFonts w:ascii="PT Sans" w:hAnsi="PT Sans" w:cstheme="minorBidi"/>
          <w:bCs/>
          <w:color w:val="000000" w:themeColor="text1"/>
          <w:sz w:val="24"/>
          <w:szCs w:val="24"/>
        </w:rPr>
        <w:t>retained</w:t>
      </w:r>
      <w:r w:rsidR="00C66AA3" w:rsidRPr="00995846">
        <w:rPr>
          <w:rFonts w:ascii="PT Sans" w:hAnsi="PT Sans" w:cstheme="minorBidi"/>
          <w:bCs/>
          <w:color w:val="000000" w:themeColor="text1"/>
          <w:sz w:val="24"/>
          <w:szCs w:val="24"/>
        </w:rPr>
        <w:t xml:space="preserve"> the HR </w:t>
      </w:r>
      <w:r w:rsidR="00504D9D" w:rsidRPr="00995846">
        <w:rPr>
          <w:rFonts w:ascii="PT Sans" w:hAnsi="PT Sans" w:cstheme="minorBidi"/>
          <w:bCs/>
          <w:color w:val="000000" w:themeColor="text1"/>
          <w:sz w:val="24"/>
          <w:szCs w:val="24"/>
        </w:rPr>
        <w:t>Excellence</w:t>
      </w:r>
      <w:r w:rsidR="00C66AA3" w:rsidRPr="00995846">
        <w:rPr>
          <w:rFonts w:ascii="PT Sans" w:hAnsi="PT Sans" w:cstheme="minorBidi"/>
          <w:bCs/>
          <w:color w:val="000000" w:themeColor="text1"/>
          <w:sz w:val="24"/>
          <w:szCs w:val="24"/>
        </w:rPr>
        <w:t xml:space="preserve"> in Research Award for a tenth year in 2023, and </w:t>
      </w:r>
      <w:r w:rsidR="00504D9D" w:rsidRPr="00995846">
        <w:rPr>
          <w:rFonts w:ascii="PT Sans" w:hAnsi="PT Sans" w:cstheme="minorBidi"/>
          <w:bCs/>
          <w:color w:val="000000" w:themeColor="text1"/>
          <w:sz w:val="24"/>
          <w:szCs w:val="24"/>
        </w:rPr>
        <w:t xml:space="preserve">the </w:t>
      </w:r>
      <w:hyperlink r:id="rId32" w:history="1">
        <w:r w:rsidR="00504D9D" w:rsidRPr="00637211">
          <w:rPr>
            <w:rStyle w:val="Hyperlink"/>
            <w:rFonts w:ascii="PT Sans" w:hAnsi="PT Sans" w:cstheme="minorBidi"/>
            <w:bCs/>
            <w:sz w:val="24"/>
            <w:szCs w:val="24"/>
          </w:rPr>
          <w:t>2023-2026 action plan</w:t>
        </w:r>
      </w:hyperlink>
      <w:r w:rsidR="0035508C" w:rsidRPr="00995846">
        <w:rPr>
          <w:rFonts w:ascii="PT Sans" w:hAnsi="PT Sans" w:cstheme="minorBidi"/>
          <w:bCs/>
          <w:color w:val="000000" w:themeColor="text1"/>
          <w:sz w:val="24"/>
          <w:szCs w:val="24"/>
        </w:rPr>
        <w:t xml:space="preserve"> </w:t>
      </w:r>
      <w:r w:rsidR="003A6D8D" w:rsidRPr="00995846">
        <w:rPr>
          <w:rFonts w:ascii="PT Sans" w:hAnsi="PT Sans" w:cstheme="minorBidi"/>
          <w:bCs/>
          <w:color w:val="000000" w:themeColor="text1"/>
          <w:sz w:val="24"/>
          <w:szCs w:val="24"/>
        </w:rPr>
        <w:t xml:space="preserve">is in delivery </w:t>
      </w:r>
      <w:r w:rsidR="0035508C" w:rsidRPr="00995846">
        <w:rPr>
          <w:rFonts w:ascii="PT Sans" w:hAnsi="PT Sans" w:cstheme="minorBidi"/>
          <w:bCs/>
          <w:color w:val="000000" w:themeColor="text1"/>
          <w:sz w:val="24"/>
          <w:szCs w:val="24"/>
        </w:rPr>
        <w:t>to further foster a positive research culture</w:t>
      </w:r>
      <w:r w:rsidR="00504D9D" w:rsidRPr="00995846">
        <w:rPr>
          <w:rFonts w:ascii="PT Sans" w:hAnsi="PT Sans" w:cstheme="minorBidi"/>
          <w:bCs/>
          <w:color w:val="000000" w:themeColor="text1"/>
          <w:sz w:val="24"/>
          <w:szCs w:val="24"/>
        </w:rPr>
        <w:t>.</w:t>
      </w:r>
      <w:r w:rsidR="00504D9D" w:rsidRPr="00995846">
        <w:rPr>
          <w:rFonts w:ascii="PT Sans" w:hAnsi="PT Sans" w:cstheme="minorBidi"/>
          <w:b/>
          <w:color w:val="000000" w:themeColor="text1"/>
          <w:sz w:val="24"/>
          <w:szCs w:val="24"/>
        </w:rPr>
        <w:t xml:space="preserve"> </w:t>
      </w:r>
    </w:p>
    <w:p w14:paraId="1DC877E4" w14:textId="77777777" w:rsidR="00F33F47" w:rsidRPr="00995846" w:rsidRDefault="00F33F47" w:rsidP="00F33F47">
      <w:pPr>
        <w:rPr>
          <w:rFonts w:ascii="PT Sans" w:hAnsi="PT Sans"/>
          <w:sz w:val="24"/>
          <w:szCs w:val="24"/>
        </w:rPr>
      </w:pPr>
    </w:p>
    <w:p w14:paraId="36307B90" w14:textId="1FF028FC" w:rsidR="008538A9" w:rsidRPr="00995846" w:rsidRDefault="008538A9" w:rsidP="008538A9">
      <w:pPr>
        <w:pStyle w:val="Heading3"/>
        <w:numPr>
          <w:ilvl w:val="0"/>
          <w:numId w:val="0"/>
        </w:numPr>
        <w:rPr>
          <w:rFonts w:ascii="PT Sans" w:hAnsi="PT Sans"/>
          <w:b/>
          <w:bCs/>
          <w:color w:val="215868" w:themeColor="accent5" w:themeShade="80"/>
          <w:sz w:val="28"/>
          <w:szCs w:val="28"/>
        </w:rPr>
      </w:pPr>
      <w:r w:rsidRPr="00995846">
        <w:rPr>
          <w:rFonts w:ascii="PT Sans" w:hAnsi="PT Sans"/>
          <w:b/>
          <w:bCs/>
          <w:color w:val="215868" w:themeColor="accent5" w:themeShade="80"/>
          <w:sz w:val="28"/>
          <w:szCs w:val="28"/>
        </w:rPr>
        <w:t xml:space="preserve">5. </w:t>
      </w:r>
      <w:r w:rsidR="009B452B" w:rsidRPr="00995846">
        <w:rPr>
          <w:rFonts w:ascii="PT Sans" w:hAnsi="PT Sans"/>
          <w:b/>
          <w:bCs/>
          <w:color w:val="215868" w:themeColor="accent5" w:themeShade="80"/>
          <w:sz w:val="28"/>
          <w:szCs w:val="28"/>
        </w:rPr>
        <w:t xml:space="preserve">Foster belonging and </w:t>
      </w:r>
      <w:r w:rsidR="00E13576" w:rsidRPr="00995846">
        <w:rPr>
          <w:rFonts w:ascii="PT Sans" w:hAnsi="PT Sans"/>
          <w:b/>
          <w:bCs/>
          <w:color w:val="215868" w:themeColor="accent5" w:themeShade="80"/>
          <w:sz w:val="28"/>
          <w:szCs w:val="28"/>
        </w:rPr>
        <w:t xml:space="preserve">support </w:t>
      </w:r>
      <w:r w:rsidR="009B452B" w:rsidRPr="00995846">
        <w:rPr>
          <w:rFonts w:ascii="PT Sans" w:hAnsi="PT Sans"/>
          <w:b/>
          <w:bCs/>
          <w:color w:val="215868" w:themeColor="accent5" w:themeShade="80"/>
          <w:sz w:val="28"/>
          <w:szCs w:val="28"/>
        </w:rPr>
        <w:t>work</w:t>
      </w:r>
      <w:r w:rsidR="00E13576" w:rsidRPr="00995846">
        <w:rPr>
          <w:rFonts w:ascii="PT Sans" w:hAnsi="PT Sans"/>
          <w:b/>
          <w:bCs/>
          <w:color w:val="215868" w:themeColor="accent5" w:themeShade="80"/>
          <w:sz w:val="28"/>
          <w:szCs w:val="28"/>
        </w:rPr>
        <w:t>-</w:t>
      </w:r>
      <w:r w:rsidR="009B452B" w:rsidRPr="00995846">
        <w:rPr>
          <w:rFonts w:ascii="PT Sans" w:hAnsi="PT Sans"/>
          <w:b/>
          <w:bCs/>
          <w:color w:val="215868" w:themeColor="accent5" w:themeShade="80"/>
          <w:sz w:val="28"/>
          <w:szCs w:val="28"/>
        </w:rPr>
        <w:t>life balance</w:t>
      </w:r>
    </w:p>
    <w:p w14:paraId="18FA7DD1" w14:textId="77777777" w:rsidR="00611D95" w:rsidRPr="00995846" w:rsidRDefault="00611D95" w:rsidP="00611D95">
      <w:pPr>
        <w:rPr>
          <w:rFonts w:ascii="PT Sans" w:hAnsi="PT Sans"/>
          <w:sz w:val="24"/>
          <w:szCs w:val="24"/>
        </w:rPr>
      </w:pPr>
    </w:p>
    <w:p w14:paraId="34193156" w14:textId="006E1CAD" w:rsidR="00A73E85" w:rsidRPr="001502E8" w:rsidRDefault="006921D7" w:rsidP="00E9794A">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995846">
        <w:rPr>
          <w:rFonts w:ascii="PT Sans" w:hAnsi="PT Sans" w:cstheme="minorBidi"/>
          <w:bCs/>
          <w:color w:val="000000" w:themeColor="text1"/>
          <w:sz w:val="24"/>
          <w:szCs w:val="24"/>
        </w:rPr>
        <w:t xml:space="preserve">We work to create an environment </w:t>
      </w:r>
      <w:r w:rsidR="00610723" w:rsidRPr="00995846">
        <w:rPr>
          <w:rFonts w:ascii="PT Sans" w:hAnsi="PT Sans" w:cstheme="minorBidi"/>
          <w:bCs/>
          <w:color w:val="000000" w:themeColor="text1"/>
          <w:sz w:val="24"/>
          <w:szCs w:val="24"/>
        </w:rPr>
        <w:t xml:space="preserve">where everyone feels a sense of belonging and can thrive—especially at key moments where life meets work. </w:t>
      </w:r>
      <w:r w:rsidR="00DF547B">
        <w:rPr>
          <w:rFonts w:ascii="PT Sans" w:hAnsi="PT Sans" w:cstheme="minorBidi"/>
          <w:bCs/>
          <w:color w:val="000000" w:themeColor="text1"/>
          <w:sz w:val="24"/>
          <w:szCs w:val="24"/>
        </w:rPr>
        <w:t>W</w:t>
      </w:r>
      <w:r w:rsidR="00DF547B" w:rsidRPr="00E9794A">
        <w:rPr>
          <w:rFonts w:ascii="PT Sans" w:hAnsi="PT Sans" w:cstheme="minorBidi"/>
          <w:bCs/>
          <w:color w:val="000000" w:themeColor="text1"/>
          <w:sz w:val="24"/>
          <w:szCs w:val="24"/>
        </w:rPr>
        <w:t>e’re</w:t>
      </w:r>
      <w:r w:rsidR="00DF547B">
        <w:rPr>
          <w:rFonts w:ascii="PT Sans" w:hAnsi="PT Sans" w:cstheme="minorBidi"/>
          <w:bCs/>
          <w:color w:val="000000" w:themeColor="text1"/>
          <w:sz w:val="24"/>
          <w:szCs w:val="24"/>
        </w:rPr>
        <w:t xml:space="preserve"> continually</w:t>
      </w:r>
      <w:r w:rsidR="00DF547B" w:rsidRPr="00E9794A">
        <w:rPr>
          <w:rFonts w:ascii="PT Sans" w:hAnsi="PT Sans" w:cstheme="minorBidi"/>
          <w:bCs/>
          <w:color w:val="000000" w:themeColor="text1"/>
          <w:sz w:val="24"/>
          <w:szCs w:val="24"/>
        </w:rPr>
        <w:t xml:space="preserve"> building a workplace that values flexibility, </w:t>
      </w:r>
      <w:r w:rsidR="00DF547B">
        <w:rPr>
          <w:rFonts w:ascii="PT Sans" w:hAnsi="PT Sans" w:cstheme="minorBidi"/>
          <w:bCs/>
          <w:color w:val="000000" w:themeColor="text1"/>
          <w:sz w:val="24"/>
          <w:szCs w:val="24"/>
        </w:rPr>
        <w:t xml:space="preserve">connection </w:t>
      </w:r>
      <w:r w:rsidR="00DF547B" w:rsidRPr="00E9794A">
        <w:rPr>
          <w:rFonts w:ascii="PT Sans" w:hAnsi="PT Sans" w:cstheme="minorBidi"/>
          <w:bCs/>
          <w:color w:val="000000" w:themeColor="text1"/>
          <w:sz w:val="24"/>
          <w:szCs w:val="24"/>
        </w:rPr>
        <w:t xml:space="preserve">and inclusion. </w:t>
      </w:r>
      <w:r w:rsidR="00123618">
        <w:rPr>
          <w:rFonts w:ascii="PT Sans" w:hAnsi="PT Sans" w:cstheme="minorBidi"/>
          <w:bCs/>
          <w:color w:val="000000" w:themeColor="text1"/>
          <w:sz w:val="24"/>
          <w:szCs w:val="24"/>
        </w:rPr>
        <w:t xml:space="preserve">In 2024 we </w:t>
      </w:r>
      <w:r w:rsidR="00610723" w:rsidRPr="00E9794A">
        <w:rPr>
          <w:rFonts w:ascii="PT Sans" w:hAnsi="PT Sans" w:cstheme="minorBidi"/>
          <w:bCs/>
          <w:color w:val="000000" w:themeColor="text1"/>
          <w:sz w:val="24"/>
          <w:szCs w:val="24"/>
        </w:rPr>
        <w:t>strengthen</w:t>
      </w:r>
      <w:r w:rsidR="00123618">
        <w:rPr>
          <w:rFonts w:ascii="PT Sans" w:hAnsi="PT Sans" w:cstheme="minorBidi"/>
          <w:bCs/>
          <w:color w:val="000000" w:themeColor="text1"/>
          <w:sz w:val="24"/>
          <w:szCs w:val="24"/>
        </w:rPr>
        <w:t>ed our</w:t>
      </w:r>
      <w:r w:rsidR="00610723" w:rsidRPr="00E9794A">
        <w:rPr>
          <w:rFonts w:ascii="PT Sans" w:hAnsi="PT Sans" w:cstheme="minorBidi"/>
          <w:bCs/>
          <w:color w:val="000000" w:themeColor="text1"/>
          <w:sz w:val="24"/>
          <w:szCs w:val="24"/>
        </w:rPr>
        <w:t xml:space="preserve"> staff networks, enhanc</w:t>
      </w:r>
      <w:r w:rsidR="00123618">
        <w:rPr>
          <w:rFonts w:ascii="PT Sans" w:hAnsi="PT Sans" w:cstheme="minorBidi"/>
          <w:bCs/>
          <w:color w:val="000000" w:themeColor="text1"/>
          <w:sz w:val="24"/>
          <w:szCs w:val="24"/>
        </w:rPr>
        <w:t>ed</w:t>
      </w:r>
      <w:r w:rsidR="00610723" w:rsidRPr="00E9794A">
        <w:rPr>
          <w:rFonts w:ascii="PT Sans" w:hAnsi="PT Sans" w:cstheme="minorBidi"/>
          <w:bCs/>
          <w:color w:val="000000" w:themeColor="text1"/>
          <w:sz w:val="24"/>
          <w:szCs w:val="24"/>
        </w:rPr>
        <w:t xml:space="preserve"> wellbeing initiatives, </w:t>
      </w:r>
      <w:r w:rsidR="00267E95">
        <w:rPr>
          <w:rFonts w:ascii="PT Sans" w:hAnsi="PT Sans" w:cstheme="minorBidi"/>
          <w:bCs/>
          <w:color w:val="000000" w:themeColor="text1"/>
          <w:sz w:val="24"/>
          <w:szCs w:val="24"/>
        </w:rPr>
        <w:t>increas</w:t>
      </w:r>
      <w:r w:rsidR="00123618">
        <w:rPr>
          <w:rFonts w:ascii="PT Sans" w:hAnsi="PT Sans" w:cstheme="minorBidi"/>
          <w:bCs/>
          <w:color w:val="000000" w:themeColor="text1"/>
          <w:sz w:val="24"/>
          <w:szCs w:val="24"/>
        </w:rPr>
        <w:t>ed</w:t>
      </w:r>
      <w:r w:rsidR="00267E95">
        <w:rPr>
          <w:rFonts w:ascii="PT Sans" w:hAnsi="PT Sans" w:cstheme="minorBidi"/>
          <w:bCs/>
          <w:color w:val="000000" w:themeColor="text1"/>
          <w:sz w:val="24"/>
          <w:szCs w:val="24"/>
        </w:rPr>
        <w:t xml:space="preserve"> paid carers leave, </w:t>
      </w:r>
      <w:r w:rsidR="00402CA8">
        <w:rPr>
          <w:rFonts w:ascii="PT Sans" w:hAnsi="PT Sans" w:cstheme="minorBidi"/>
          <w:bCs/>
          <w:color w:val="000000" w:themeColor="text1"/>
          <w:sz w:val="24"/>
          <w:szCs w:val="24"/>
        </w:rPr>
        <w:t>expand</w:t>
      </w:r>
      <w:r w:rsidR="00123618">
        <w:rPr>
          <w:rFonts w:ascii="PT Sans" w:hAnsi="PT Sans" w:cstheme="minorBidi"/>
          <w:bCs/>
          <w:color w:val="000000" w:themeColor="text1"/>
          <w:sz w:val="24"/>
          <w:szCs w:val="24"/>
        </w:rPr>
        <w:t xml:space="preserve">ed </w:t>
      </w:r>
      <w:r w:rsidR="00402CA8">
        <w:rPr>
          <w:rFonts w:ascii="PT Sans" w:hAnsi="PT Sans" w:cstheme="minorBidi"/>
          <w:bCs/>
          <w:color w:val="000000" w:themeColor="text1"/>
          <w:sz w:val="24"/>
          <w:szCs w:val="24"/>
        </w:rPr>
        <w:t>online manager guidance</w:t>
      </w:r>
      <w:r w:rsidR="00267E95">
        <w:rPr>
          <w:rFonts w:ascii="PT Sans" w:hAnsi="PT Sans" w:cstheme="minorBidi"/>
          <w:bCs/>
          <w:color w:val="000000" w:themeColor="text1"/>
          <w:sz w:val="24"/>
          <w:szCs w:val="24"/>
        </w:rPr>
        <w:t xml:space="preserve">, </w:t>
      </w:r>
      <w:r w:rsidR="00123618">
        <w:rPr>
          <w:rFonts w:ascii="PT Sans" w:hAnsi="PT Sans" w:cstheme="minorBidi"/>
          <w:bCs/>
          <w:color w:val="000000" w:themeColor="text1"/>
          <w:sz w:val="24"/>
          <w:szCs w:val="24"/>
        </w:rPr>
        <w:t>piloted</w:t>
      </w:r>
      <w:r w:rsidR="000335D3" w:rsidRPr="000335D3">
        <w:rPr>
          <w:rFonts w:ascii="PT Sans" w:hAnsi="PT Sans" w:cstheme="minorBidi"/>
          <w:bCs/>
          <w:color w:val="000000" w:themeColor="text1"/>
          <w:sz w:val="24"/>
          <w:szCs w:val="24"/>
        </w:rPr>
        <w:t xml:space="preserve"> a 50% staff discount on kids’ clubs</w:t>
      </w:r>
      <w:r w:rsidR="002C0161">
        <w:rPr>
          <w:rFonts w:ascii="PT Sans" w:hAnsi="PT Sans" w:cstheme="minorBidi"/>
          <w:bCs/>
          <w:color w:val="000000" w:themeColor="text1"/>
          <w:sz w:val="24"/>
          <w:szCs w:val="24"/>
        </w:rPr>
        <w:t xml:space="preserve"> </w:t>
      </w:r>
      <w:r w:rsidR="00610723" w:rsidRPr="00E9794A">
        <w:rPr>
          <w:rFonts w:ascii="PT Sans" w:hAnsi="PT Sans" w:cstheme="minorBidi"/>
          <w:bCs/>
          <w:color w:val="000000" w:themeColor="text1"/>
          <w:sz w:val="24"/>
          <w:szCs w:val="24"/>
        </w:rPr>
        <w:t>and improv</w:t>
      </w:r>
      <w:r w:rsidR="00123618">
        <w:rPr>
          <w:rFonts w:ascii="PT Sans" w:hAnsi="PT Sans" w:cstheme="minorBidi"/>
          <w:bCs/>
          <w:color w:val="000000" w:themeColor="text1"/>
          <w:sz w:val="24"/>
          <w:szCs w:val="24"/>
        </w:rPr>
        <w:t xml:space="preserve">ed </w:t>
      </w:r>
      <w:r w:rsidR="00610723" w:rsidRPr="00E9794A">
        <w:rPr>
          <w:rFonts w:ascii="PT Sans" w:hAnsi="PT Sans" w:cstheme="minorBidi"/>
          <w:bCs/>
          <w:color w:val="000000" w:themeColor="text1"/>
          <w:sz w:val="24"/>
          <w:szCs w:val="24"/>
        </w:rPr>
        <w:t>support for international colleagues</w:t>
      </w:r>
      <w:r w:rsidR="00DF547B">
        <w:rPr>
          <w:rFonts w:ascii="PT Sans" w:hAnsi="PT Sans" w:cstheme="minorBidi"/>
          <w:bCs/>
          <w:color w:val="000000" w:themeColor="text1"/>
          <w:sz w:val="24"/>
          <w:szCs w:val="24"/>
        </w:rPr>
        <w:t>.</w:t>
      </w:r>
    </w:p>
    <w:p w14:paraId="1AB7042C" w14:textId="026E93B2" w:rsidR="001502E8" w:rsidRPr="001502E8" w:rsidRDefault="001502E8" w:rsidP="00E9794A">
      <w:pPr>
        <w:pStyle w:val="ListParagraph"/>
        <w:widowControl/>
        <w:numPr>
          <w:ilvl w:val="1"/>
          <w:numId w:val="1"/>
        </w:numPr>
        <w:tabs>
          <w:tab w:val="left" w:pos="567"/>
        </w:tabs>
        <w:spacing w:after="240"/>
        <w:ind w:left="567" w:right="-22" w:hanging="442"/>
        <w:jc w:val="both"/>
        <w:rPr>
          <w:rFonts w:ascii="PT Sans" w:hAnsi="PT Sans" w:cstheme="minorBidi"/>
          <w:bCs/>
          <w:color w:val="000000" w:themeColor="text1"/>
          <w:sz w:val="24"/>
          <w:szCs w:val="24"/>
        </w:rPr>
      </w:pPr>
      <w:r w:rsidRPr="001502E8">
        <w:rPr>
          <w:rFonts w:ascii="PT Sans" w:hAnsi="PT Sans" w:cstheme="minorBidi"/>
          <w:bCs/>
          <w:color w:val="000000" w:themeColor="text1"/>
          <w:sz w:val="24"/>
          <w:szCs w:val="24"/>
        </w:rPr>
        <w:lastRenderedPageBreak/>
        <w:t>As we navigate change, we remain focused on ensuring staff voices shape our evolving support. A key priority is further equipping managers with the skills and confidence to have person-centred conversations—balancing staff wellbeing with business needs while consistently supporting reasonable adjustments.</w:t>
      </w:r>
    </w:p>
    <w:p w14:paraId="2A9FFFBF" w14:textId="2E5CAB02" w:rsidR="007D230C" w:rsidRPr="00995846" w:rsidRDefault="008538A9">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Growing our Staff Networks: Grassroots Engagement &amp; Fostering Belonging</w:t>
      </w:r>
      <w:r w:rsidR="007D230C" w:rsidRPr="00995846">
        <w:rPr>
          <w:rFonts w:ascii="PT Sans" w:hAnsi="PT Sans" w:cstheme="minorHAnsi"/>
          <w:b/>
          <w:color w:val="215868" w:themeColor="accent5" w:themeShade="80"/>
          <w:sz w:val="24"/>
          <w:szCs w:val="24"/>
          <w:u w:val="single"/>
        </w:rPr>
        <w:t xml:space="preserve">: </w:t>
      </w:r>
    </w:p>
    <w:p w14:paraId="36CFD9D3" w14:textId="310FE8AD" w:rsidR="005918BD" w:rsidRPr="00995846" w:rsidRDefault="00345858" w:rsidP="005918BD">
      <w:pPr>
        <w:pStyle w:val="Heading13"/>
        <w:numPr>
          <w:ilvl w:val="0"/>
          <w:numId w:val="0"/>
        </w:numPr>
        <w:ind w:left="706" w:hanging="567"/>
        <w:jc w:val="center"/>
      </w:pPr>
      <w:r w:rsidRPr="00995846">
        <w:rPr>
          <w:noProof/>
        </w:rPr>
        <w:drawing>
          <wp:inline distT="0" distB="0" distL="0" distR="0" wp14:anchorId="4A5E1308" wp14:editId="30804E66">
            <wp:extent cx="3323372" cy="1620382"/>
            <wp:effectExtent l="0" t="0" r="0" b="0"/>
            <wp:docPr id="2096456995" name="Picture 1" descr="Collage of three images. 1. Whiteboard with 'Hello and happy Christmas' written in lots of differnt languages from the interntaional coffee morning. 2. Group of people stood round a world map.3. Promotional poster for 1001 Fathers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56995" name="Picture 1" descr="Collage of three images. 1. Whiteboard with 'Hello and happy Christmas' written in lots of differnt languages from the interntaional coffee morning. 2. Group of people stood round a world map.3. Promotional poster for 1001 Fathers event. "/>
                    <pic:cNvPicPr/>
                  </pic:nvPicPr>
                  <pic:blipFill>
                    <a:blip r:embed="rId33"/>
                    <a:stretch>
                      <a:fillRect/>
                    </a:stretch>
                  </pic:blipFill>
                  <pic:spPr>
                    <a:xfrm>
                      <a:off x="0" y="0"/>
                      <a:ext cx="3323372" cy="1620382"/>
                    </a:xfrm>
                    <a:prstGeom prst="rect">
                      <a:avLst/>
                    </a:prstGeom>
                  </pic:spPr>
                </pic:pic>
              </a:graphicData>
            </a:graphic>
          </wp:inline>
        </w:drawing>
      </w:r>
    </w:p>
    <w:p w14:paraId="18010B38" w14:textId="77777777" w:rsidR="005918BD" w:rsidRPr="00995846" w:rsidRDefault="005918BD" w:rsidP="005918BD">
      <w:pPr>
        <w:pStyle w:val="Heading13"/>
        <w:numPr>
          <w:ilvl w:val="0"/>
          <w:numId w:val="0"/>
        </w:numPr>
        <w:ind w:left="706" w:hanging="567"/>
        <w:jc w:val="center"/>
      </w:pPr>
    </w:p>
    <w:p w14:paraId="47E4EAC2" w14:textId="4727D2FF" w:rsidR="00186B8E" w:rsidRPr="00995846" w:rsidRDefault="007D230C" w:rsidP="008157D7">
      <w:pPr>
        <w:pStyle w:val="ListParagraph"/>
        <w:widowControl/>
        <w:numPr>
          <w:ilvl w:val="1"/>
          <w:numId w:val="12"/>
        </w:numPr>
        <w:tabs>
          <w:tab w:val="left" w:pos="567"/>
        </w:tabs>
        <w:spacing w:after="240"/>
        <w:ind w:right="-22"/>
        <w:jc w:val="both"/>
        <w:rPr>
          <w:rFonts w:ascii="PT Sans" w:hAnsi="PT Sans" w:cstheme="minorBidi"/>
          <w:bCs/>
          <w:color w:val="000000" w:themeColor="text1"/>
          <w:sz w:val="24"/>
          <w:szCs w:val="24"/>
        </w:rPr>
      </w:pPr>
      <w:r w:rsidRPr="00D02536">
        <w:rPr>
          <w:rFonts w:ascii="PT Sans" w:hAnsi="PT Sans" w:cstheme="minorBidi"/>
          <w:b/>
          <w:color w:val="000000" w:themeColor="text1"/>
          <w:sz w:val="24"/>
          <w:szCs w:val="24"/>
        </w:rPr>
        <w:t>In 2024,</w:t>
      </w:r>
      <w:r w:rsidR="00FA4BCE" w:rsidRPr="00D02536">
        <w:rPr>
          <w:rFonts w:ascii="PT Sans" w:hAnsi="PT Sans" w:cstheme="minorBidi"/>
          <w:b/>
          <w:color w:val="000000" w:themeColor="text1"/>
          <w:sz w:val="24"/>
          <w:szCs w:val="24"/>
        </w:rPr>
        <w:t xml:space="preserve"> we’ve expanded and re-energised our staff networks</w:t>
      </w:r>
      <w:r w:rsidR="00FA4BCE" w:rsidRPr="00995846">
        <w:rPr>
          <w:rFonts w:ascii="PT Sans" w:hAnsi="PT Sans" w:cstheme="minorBidi"/>
          <w:bCs/>
          <w:color w:val="000000" w:themeColor="text1"/>
          <w:sz w:val="24"/>
          <w:szCs w:val="24"/>
        </w:rPr>
        <w:t xml:space="preserve">, creating spaces where over </w:t>
      </w:r>
      <w:r w:rsidR="00D206E3">
        <w:rPr>
          <w:rFonts w:ascii="PT Sans" w:hAnsi="PT Sans" w:cstheme="minorBidi"/>
          <w:bCs/>
          <w:color w:val="000000" w:themeColor="text1"/>
          <w:sz w:val="24"/>
          <w:szCs w:val="24"/>
        </w:rPr>
        <w:t>members</w:t>
      </w:r>
      <w:r w:rsidR="00FA4BCE" w:rsidRPr="00995846">
        <w:rPr>
          <w:rFonts w:ascii="PT Sans" w:hAnsi="PT Sans" w:cstheme="minorBidi"/>
          <w:bCs/>
          <w:color w:val="000000" w:themeColor="text1"/>
          <w:sz w:val="24"/>
          <w:szCs w:val="24"/>
        </w:rPr>
        <w:t xml:space="preserve"> connect, support each other, and influence change.</w:t>
      </w:r>
      <w:r w:rsidRPr="00995846">
        <w:rPr>
          <w:rFonts w:ascii="PT Sans" w:hAnsi="PT Sans" w:cstheme="minorBidi"/>
          <w:bCs/>
          <w:color w:val="000000" w:themeColor="text1"/>
          <w:sz w:val="24"/>
          <w:szCs w:val="24"/>
        </w:rPr>
        <w:t xml:space="preserve"> Each network is led by its members, setting their own objectives while collaborating with the University to </w:t>
      </w:r>
      <w:r w:rsidRPr="00995846">
        <w:rPr>
          <w:rFonts w:ascii="PT Sans" w:hAnsi="PT Sans"/>
          <w:sz w:val="24"/>
          <w:szCs w:val="24"/>
        </w:rPr>
        <w:t xml:space="preserve">influence organisational strategies and policies aimed at enhancing the overall staff experience. </w:t>
      </w:r>
      <w:r w:rsidRPr="00995846">
        <w:rPr>
          <w:rFonts w:ascii="PT Sans" w:hAnsi="PT Sans" w:cstheme="minorBidi"/>
          <w:bCs/>
          <w:color w:val="000000" w:themeColor="text1"/>
          <w:sz w:val="24"/>
          <w:szCs w:val="24"/>
        </w:rPr>
        <w:t>These networks play a crucial role in fostering a sense of belonging and community—providing spaces where colleagues can feel supported, connected, and empowered throughout their careers.</w:t>
      </w:r>
      <w:r w:rsidR="00186B8E" w:rsidRPr="00995846">
        <w:rPr>
          <w:rFonts w:ascii="PT Sans" w:hAnsi="PT Sans" w:cstheme="minorBidi"/>
          <w:bCs/>
          <w:color w:val="000000" w:themeColor="text1"/>
          <w:sz w:val="24"/>
          <w:szCs w:val="24"/>
        </w:rPr>
        <w:t xml:space="preserve"> </w:t>
      </w:r>
    </w:p>
    <w:p w14:paraId="1DF23638" w14:textId="5A99587F" w:rsidR="007D230C" w:rsidRPr="00D02536" w:rsidRDefault="007D230C" w:rsidP="008157D7">
      <w:pPr>
        <w:pStyle w:val="ListParagraph"/>
        <w:widowControl/>
        <w:numPr>
          <w:ilvl w:val="1"/>
          <w:numId w:val="12"/>
        </w:numPr>
        <w:tabs>
          <w:tab w:val="left" w:pos="567"/>
        </w:tabs>
        <w:spacing w:after="240"/>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Our current staff networks include:</w:t>
      </w:r>
    </w:p>
    <w:p w14:paraId="7016BF1C" w14:textId="77777777" w:rsidR="007D230C" w:rsidRPr="00D02536" w:rsidRDefault="007D230C" w:rsidP="008157D7">
      <w:pPr>
        <w:pStyle w:val="ListParagraph"/>
        <w:numPr>
          <w:ilvl w:val="2"/>
          <w:numId w:val="12"/>
        </w:numPr>
        <w:tabs>
          <w:tab w:val="left" w:pos="567"/>
        </w:tabs>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Race Equality Network</w:t>
      </w:r>
    </w:p>
    <w:p w14:paraId="33AE7AED" w14:textId="77777777" w:rsidR="007D230C" w:rsidRPr="00D02536" w:rsidRDefault="007D230C" w:rsidP="008157D7">
      <w:pPr>
        <w:pStyle w:val="ListParagraph"/>
        <w:numPr>
          <w:ilvl w:val="2"/>
          <w:numId w:val="12"/>
        </w:numPr>
        <w:tabs>
          <w:tab w:val="left" w:pos="567"/>
        </w:tabs>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Carers Network</w:t>
      </w:r>
    </w:p>
    <w:p w14:paraId="47AEA359" w14:textId="77777777" w:rsidR="007D230C" w:rsidRPr="00D02536" w:rsidRDefault="007D230C" w:rsidP="008157D7">
      <w:pPr>
        <w:pStyle w:val="ListParagraph"/>
        <w:numPr>
          <w:ilvl w:val="2"/>
          <w:numId w:val="12"/>
        </w:numPr>
        <w:tabs>
          <w:tab w:val="left" w:pos="567"/>
        </w:tabs>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Women’s Academic Network</w:t>
      </w:r>
    </w:p>
    <w:p w14:paraId="11BD7197" w14:textId="77777777" w:rsidR="007D230C" w:rsidRPr="00D02536" w:rsidRDefault="007D230C" w:rsidP="008157D7">
      <w:pPr>
        <w:pStyle w:val="ListParagraph"/>
        <w:numPr>
          <w:ilvl w:val="2"/>
          <w:numId w:val="12"/>
        </w:numPr>
        <w:tabs>
          <w:tab w:val="left" w:pos="567"/>
        </w:tabs>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Menopause Network</w:t>
      </w:r>
    </w:p>
    <w:p w14:paraId="2BBB62AE" w14:textId="77777777" w:rsidR="007D230C" w:rsidRPr="00D02536" w:rsidRDefault="007D230C" w:rsidP="008157D7">
      <w:pPr>
        <w:pStyle w:val="ListParagraph"/>
        <w:numPr>
          <w:ilvl w:val="2"/>
          <w:numId w:val="12"/>
        </w:numPr>
        <w:tabs>
          <w:tab w:val="left" w:pos="567"/>
        </w:tabs>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Pride Network</w:t>
      </w:r>
    </w:p>
    <w:p w14:paraId="4EC58939" w14:textId="77777777" w:rsidR="007D230C" w:rsidRPr="00D02536" w:rsidRDefault="007D230C" w:rsidP="008157D7">
      <w:pPr>
        <w:pStyle w:val="ListParagraph"/>
        <w:numPr>
          <w:ilvl w:val="2"/>
          <w:numId w:val="12"/>
        </w:numPr>
        <w:tabs>
          <w:tab w:val="left" w:pos="567"/>
        </w:tabs>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Parents Network</w:t>
      </w:r>
    </w:p>
    <w:p w14:paraId="0B2E2BA6" w14:textId="77777777" w:rsidR="007D230C" w:rsidRPr="00D02536" w:rsidRDefault="007D230C" w:rsidP="008157D7">
      <w:pPr>
        <w:pStyle w:val="ListParagraph"/>
        <w:numPr>
          <w:ilvl w:val="2"/>
          <w:numId w:val="12"/>
        </w:numPr>
        <w:tabs>
          <w:tab w:val="left" w:pos="567"/>
        </w:tabs>
        <w:spacing w:after="240"/>
        <w:ind w:right="-22"/>
        <w:jc w:val="both"/>
        <w:rPr>
          <w:rFonts w:ascii="PT Sans" w:hAnsi="PT Sans" w:cstheme="minorBidi"/>
          <w:b/>
          <w:color w:val="000000" w:themeColor="text1"/>
          <w:sz w:val="24"/>
          <w:szCs w:val="24"/>
        </w:rPr>
      </w:pPr>
      <w:r w:rsidRPr="00D02536">
        <w:rPr>
          <w:rFonts w:ascii="PT Sans" w:hAnsi="PT Sans" w:cstheme="minorBidi"/>
          <w:b/>
          <w:color w:val="000000" w:themeColor="text1"/>
          <w:sz w:val="24"/>
          <w:szCs w:val="24"/>
        </w:rPr>
        <w:t>Accessibility, Disability &amp; Neurodiversity Network</w:t>
      </w:r>
    </w:p>
    <w:p w14:paraId="35FC67D1" w14:textId="15D9ADE7" w:rsidR="005D5733" w:rsidRPr="0093123B" w:rsidRDefault="007D230C" w:rsidP="00CF14EF">
      <w:pPr>
        <w:pStyle w:val="ListParagraph"/>
        <w:widowControl/>
        <w:numPr>
          <w:ilvl w:val="1"/>
          <w:numId w:val="12"/>
        </w:numPr>
        <w:tabs>
          <w:tab w:val="left" w:pos="567"/>
        </w:tabs>
        <w:spacing w:after="240"/>
        <w:ind w:right="-22"/>
        <w:jc w:val="both"/>
        <w:rPr>
          <w:rFonts w:ascii="PT Sans" w:hAnsi="PT Sans" w:cstheme="minorBidi"/>
          <w:bCs/>
          <w:color w:val="000000" w:themeColor="text1"/>
          <w:sz w:val="24"/>
          <w:szCs w:val="24"/>
        </w:rPr>
      </w:pPr>
      <w:r w:rsidRPr="00D02536">
        <w:rPr>
          <w:rFonts w:ascii="PT Sans" w:hAnsi="PT Sans" w:cstheme="minorBidi"/>
          <w:b/>
          <w:color w:val="000000" w:themeColor="text1"/>
          <w:sz w:val="24"/>
          <w:szCs w:val="24"/>
        </w:rPr>
        <w:t>Additionally, Unison has launched a new Women’s Network</w:t>
      </w:r>
      <w:r w:rsidRPr="00995846">
        <w:rPr>
          <w:rFonts w:ascii="PT Sans" w:hAnsi="PT Sans" w:cstheme="minorBidi"/>
          <w:bCs/>
          <w:color w:val="000000" w:themeColor="text1"/>
          <w:sz w:val="24"/>
          <w:szCs w:val="24"/>
        </w:rPr>
        <w:t>, open to all BU staff. Beyond our formal networks, we also offer a variety of community groups—more informal, social spaces based on shared interests.</w:t>
      </w:r>
    </w:p>
    <w:tbl>
      <w:tblPr>
        <w:tblStyle w:val="TableGrid"/>
        <w:tblW w:w="0" w:type="auto"/>
        <w:tblInd w:w="706" w:type="dxa"/>
        <w:tblLook w:val="04A0" w:firstRow="1" w:lastRow="0" w:firstColumn="1" w:lastColumn="0" w:noHBand="0" w:noVBand="1"/>
      </w:tblPr>
      <w:tblGrid>
        <w:gridCol w:w="8759"/>
      </w:tblGrid>
      <w:tr w:rsidR="002F3ADD" w14:paraId="6AC2EAC0" w14:textId="77777777" w:rsidTr="00A76A15">
        <w:tc>
          <w:tcPr>
            <w:tcW w:w="9465" w:type="dxa"/>
            <w:shd w:val="clear" w:color="auto" w:fill="365F91" w:themeFill="accent1" w:themeFillShade="BF"/>
          </w:tcPr>
          <w:p w14:paraId="3CFADF68" w14:textId="77777777" w:rsidR="00CF14EF" w:rsidRDefault="00CF14EF" w:rsidP="00CF14EF">
            <w:pPr>
              <w:pStyle w:val="Heading13"/>
              <w:numPr>
                <w:ilvl w:val="0"/>
                <w:numId w:val="0"/>
              </w:numPr>
              <w:jc w:val="center"/>
              <w:rPr>
                <w:rFonts w:cstheme="minorBidi"/>
                <w:b w:val="0"/>
                <w:color w:val="000000" w:themeColor="text1"/>
                <w:u w:val="none"/>
              </w:rPr>
            </w:pPr>
          </w:p>
          <w:p w14:paraId="68ABB81C" w14:textId="77777777" w:rsidR="00CF14EF" w:rsidRPr="00CF14EF" w:rsidRDefault="002F3ADD" w:rsidP="00CF14EF">
            <w:pPr>
              <w:pStyle w:val="Heading13"/>
              <w:numPr>
                <w:ilvl w:val="0"/>
                <w:numId w:val="0"/>
              </w:numPr>
              <w:jc w:val="center"/>
              <w:rPr>
                <w:rFonts w:cstheme="minorBidi"/>
                <w:bCs/>
                <w:color w:val="FFFFFF" w:themeColor="background1"/>
                <w:sz w:val="28"/>
                <w:szCs w:val="28"/>
                <w:u w:val="none"/>
              </w:rPr>
            </w:pPr>
            <w:r w:rsidRPr="00CF14EF">
              <w:rPr>
                <w:rFonts w:cstheme="minorBidi"/>
                <w:bCs/>
                <w:color w:val="FFFFFF" w:themeColor="background1"/>
                <w:sz w:val="28"/>
                <w:szCs w:val="28"/>
                <w:u w:val="none"/>
              </w:rPr>
              <w:t xml:space="preserve">Spotlight: Men’s Wellness </w:t>
            </w:r>
            <w:r w:rsidR="00704D83" w:rsidRPr="00CF14EF">
              <w:rPr>
                <w:rFonts w:cstheme="minorBidi"/>
                <w:bCs/>
                <w:color w:val="FFFFFF" w:themeColor="background1"/>
                <w:sz w:val="28"/>
                <w:szCs w:val="28"/>
                <w:u w:val="none"/>
              </w:rPr>
              <w:t xml:space="preserve">Group </w:t>
            </w:r>
            <w:r w:rsidRPr="00CF14EF">
              <w:rPr>
                <w:rFonts w:cstheme="minorBidi"/>
                <w:bCs/>
                <w:color w:val="FFFFFF" w:themeColor="background1"/>
                <w:sz w:val="28"/>
                <w:szCs w:val="28"/>
                <w:u w:val="none"/>
              </w:rPr>
              <w:t>Pilot</w:t>
            </w:r>
          </w:p>
          <w:p w14:paraId="0A188C16" w14:textId="31F98197" w:rsidR="00CF14EF" w:rsidRPr="004E05A5" w:rsidRDefault="00CF14EF" w:rsidP="00CF14EF">
            <w:pPr>
              <w:pStyle w:val="Heading13"/>
              <w:numPr>
                <w:ilvl w:val="0"/>
                <w:numId w:val="0"/>
              </w:numPr>
              <w:jc w:val="center"/>
              <w:rPr>
                <w:rFonts w:cstheme="minorBidi"/>
                <w:b w:val="0"/>
                <w:color w:val="000000" w:themeColor="text1"/>
                <w:u w:val="none"/>
              </w:rPr>
            </w:pPr>
          </w:p>
        </w:tc>
      </w:tr>
      <w:tr w:rsidR="002F3ADD" w14:paraId="7B7ED7C9" w14:textId="77777777" w:rsidTr="00A76A15">
        <w:tc>
          <w:tcPr>
            <w:tcW w:w="9465" w:type="dxa"/>
            <w:shd w:val="clear" w:color="auto" w:fill="F3F7FB"/>
          </w:tcPr>
          <w:p w14:paraId="5D01F452" w14:textId="77777777" w:rsidR="00704D83" w:rsidRPr="00CF14EF" w:rsidRDefault="00704D83" w:rsidP="00CF14EF">
            <w:pPr>
              <w:widowControl/>
              <w:tabs>
                <w:tab w:val="left" w:pos="567"/>
              </w:tabs>
              <w:spacing w:after="240"/>
              <w:ind w:right="-22"/>
              <w:jc w:val="both"/>
              <w:rPr>
                <w:rFonts w:ascii="PT Sans" w:hAnsi="PT Sans" w:cstheme="minorBidi"/>
                <w:bCs/>
                <w:color w:val="000000" w:themeColor="text1"/>
                <w:sz w:val="24"/>
                <w:szCs w:val="24"/>
              </w:rPr>
            </w:pPr>
            <w:r w:rsidRPr="00CF14EF">
              <w:rPr>
                <w:rFonts w:ascii="PT Sans" w:hAnsi="PT Sans" w:cstheme="minorBidi"/>
                <w:bCs/>
                <w:color w:val="000000" w:themeColor="text1"/>
                <w:sz w:val="24"/>
                <w:szCs w:val="24"/>
              </w:rPr>
              <w:t>In 2024, we piloted a series of men’s wellness initiatives. These activities were designed to create a supportive environment where men can connect, share experiences, and engage in meaningful practices that enhance their overall wellbeing. Reflecting on engagement and feedback, we will continue key initiatives into 2025:</w:t>
            </w:r>
            <w:r w:rsidRPr="00CF14EF">
              <w:rPr>
                <w:rFonts w:ascii="PT Sans" w:hAnsi="PT Sans"/>
                <w:noProof/>
                <w:sz w:val="24"/>
                <w:szCs w:val="24"/>
              </w:rPr>
              <w:t xml:space="preserve"> </w:t>
            </w:r>
          </w:p>
          <w:p w14:paraId="2F06E1C8" w14:textId="77777777" w:rsidR="00704D83" w:rsidRPr="00CF14EF" w:rsidRDefault="00704D83" w:rsidP="00CF14EF">
            <w:pPr>
              <w:pStyle w:val="ListParagraph"/>
              <w:widowControl/>
              <w:numPr>
                <w:ilvl w:val="0"/>
                <w:numId w:val="23"/>
              </w:numPr>
              <w:tabs>
                <w:tab w:val="left" w:pos="567"/>
              </w:tabs>
              <w:ind w:right="-22"/>
              <w:rPr>
                <w:rFonts w:ascii="PT Sans" w:hAnsi="PT Sans" w:cstheme="minorBidi"/>
                <w:bCs/>
                <w:color w:val="000000" w:themeColor="text1"/>
                <w:sz w:val="24"/>
                <w:szCs w:val="24"/>
              </w:rPr>
            </w:pPr>
            <w:r w:rsidRPr="00CF14EF">
              <w:rPr>
                <w:rFonts w:ascii="PT Sans" w:hAnsi="PT Sans" w:cstheme="minorBidi"/>
                <w:b/>
                <w:color w:val="000000" w:themeColor="text1"/>
                <w:sz w:val="24"/>
                <w:szCs w:val="24"/>
              </w:rPr>
              <w:lastRenderedPageBreak/>
              <w:t>Fire Fellas</w:t>
            </w:r>
            <w:r w:rsidRPr="00CF14EF">
              <w:rPr>
                <w:rFonts w:ascii="PT Sans" w:hAnsi="PT Sans" w:cstheme="minorBidi"/>
                <w:bCs/>
                <w:color w:val="000000" w:themeColor="text1"/>
                <w:sz w:val="24"/>
                <w:szCs w:val="24"/>
              </w:rPr>
              <w:t xml:space="preserve">- an informal, agenda-free gathering where men connect over meaningful conversations by a crackling fire in the woods, led by Layne Hamerston. </w:t>
            </w:r>
          </w:p>
          <w:p w14:paraId="36107007" w14:textId="77777777" w:rsidR="00704D83" w:rsidRPr="00CF14EF" w:rsidRDefault="00704D83" w:rsidP="00CF14EF">
            <w:pPr>
              <w:pStyle w:val="ListParagraph"/>
              <w:widowControl/>
              <w:numPr>
                <w:ilvl w:val="0"/>
                <w:numId w:val="23"/>
              </w:numPr>
              <w:tabs>
                <w:tab w:val="left" w:pos="567"/>
              </w:tabs>
              <w:ind w:right="-22"/>
              <w:rPr>
                <w:rFonts w:ascii="PT Sans" w:hAnsi="PT Sans" w:cstheme="minorBidi"/>
                <w:bCs/>
                <w:color w:val="000000" w:themeColor="text1"/>
                <w:sz w:val="24"/>
                <w:szCs w:val="24"/>
              </w:rPr>
            </w:pPr>
            <w:r w:rsidRPr="00CF14EF">
              <w:rPr>
                <w:rFonts w:ascii="PT Sans" w:hAnsi="PT Sans" w:cstheme="minorBidi"/>
                <w:b/>
                <w:color w:val="000000" w:themeColor="text1"/>
                <w:sz w:val="24"/>
                <w:szCs w:val="24"/>
              </w:rPr>
              <w:t xml:space="preserve">1001 Fathers- </w:t>
            </w:r>
            <w:r w:rsidRPr="00CF14EF">
              <w:rPr>
                <w:rFonts w:ascii="PT Sans" w:hAnsi="PT Sans" w:cstheme="minorBidi"/>
                <w:bCs/>
                <w:color w:val="000000" w:themeColor="text1"/>
                <w:sz w:val="24"/>
                <w:szCs w:val="24"/>
              </w:rPr>
              <w:t>a space for new and expectant fathers to learn, recharge, and share experiences.</w:t>
            </w:r>
            <w:r w:rsidRPr="00CF14EF">
              <w:rPr>
                <w:rFonts w:ascii="PT Sans" w:hAnsi="PT Sans"/>
                <w:noProof/>
                <w:sz w:val="24"/>
                <w:szCs w:val="24"/>
              </w:rPr>
              <w:t xml:space="preserve"> </w:t>
            </w:r>
          </w:p>
          <w:p w14:paraId="4AC4C4BA" w14:textId="77777777" w:rsidR="002F3ADD" w:rsidRPr="00CF14EF" w:rsidRDefault="00704D83" w:rsidP="00CF14EF">
            <w:pPr>
              <w:pStyle w:val="ListParagraph"/>
              <w:widowControl/>
              <w:numPr>
                <w:ilvl w:val="0"/>
                <w:numId w:val="23"/>
              </w:numPr>
              <w:tabs>
                <w:tab w:val="left" w:pos="567"/>
              </w:tabs>
              <w:ind w:right="-22"/>
              <w:rPr>
                <w:rFonts w:ascii="PT Sans" w:hAnsi="PT Sans" w:cstheme="minorBidi"/>
                <w:bCs/>
                <w:color w:val="000000" w:themeColor="text1"/>
                <w:sz w:val="24"/>
                <w:szCs w:val="24"/>
              </w:rPr>
            </w:pPr>
            <w:r w:rsidRPr="00CF14EF">
              <w:rPr>
                <w:rFonts w:ascii="PT Sans" w:hAnsi="PT Sans" w:cstheme="minorBidi"/>
                <w:b/>
                <w:color w:val="000000" w:themeColor="text1"/>
                <w:sz w:val="24"/>
                <w:szCs w:val="24"/>
              </w:rPr>
              <w:t>5</w:t>
            </w:r>
            <w:r w:rsidRPr="00CF14EF">
              <w:rPr>
                <w:rFonts w:ascii="Cambria Math" w:hAnsi="Cambria Math" w:cs="Cambria Math"/>
                <w:b/>
                <w:color w:val="000000" w:themeColor="text1"/>
                <w:sz w:val="24"/>
                <w:szCs w:val="24"/>
              </w:rPr>
              <w:t>‐</w:t>
            </w:r>
            <w:r w:rsidRPr="00CF14EF">
              <w:rPr>
                <w:rFonts w:ascii="PT Sans" w:hAnsi="PT Sans" w:cstheme="minorBidi"/>
                <w:b/>
                <w:color w:val="000000" w:themeColor="text1"/>
                <w:sz w:val="24"/>
                <w:szCs w:val="24"/>
              </w:rPr>
              <w:t>a</w:t>
            </w:r>
            <w:r w:rsidRPr="00CF14EF">
              <w:rPr>
                <w:rFonts w:ascii="Cambria Math" w:hAnsi="Cambria Math" w:cs="Cambria Math"/>
                <w:b/>
                <w:color w:val="000000" w:themeColor="text1"/>
                <w:sz w:val="24"/>
                <w:szCs w:val="24"/>
              </w:rPr>
              <w:t>‐</w:t>
            </w:r>
            <w:r w:rsidRPr="00CF14EF">
              <w:rPr>
                <w:rFonts w:ascii="PT Sans" w:hAnsi="PT Sans" w:cstheme="minorBidi"/>
                <w:b/>
                <w:color w:val="000000" w:themeColor="text1"/>
                <w:sz w:val="24"/>
                <w:szCs w:val="24"/>
              </w:rPr>
              <w:t>side football tournament</w:t>
            </w:r>
            <w:r w:rsidRPr="00CF14EF">
              <w:rPr>
                <w:rFonts w:ascii="PT Sans" w:hAnsi="PT Sans" w:cstheme="minorBidi"/>
                <w:bCs/>
                <w:color w:val="000000" w:themeColor="text1"/>
                <w:sz w:val="24"/>
                <w:szCs w:val="24"/>
              </w:rPr>
              <w:t xml:space="preserve">- a </w:t>
            </w:r>
            <w:proofErr w:type="spellStart"/>
            <w:r w:rsidRPr="00CF14EF">
              <w:rPr>
                <w:rFonts w:ascii="PT Sans" w:hAnsi="PT Sans" w:cstheme="minorBidi"/>
                <w:bCs/>
                <w:color w:val="000000" w:themeColor="text1"/>
                <w:sz w:val="24"/>
                <w:szCs w:val="24"/>
              </w:rPr>
              <w:t>SportBU</w:t>
            </w:r>
            <w:proofErr w:type="spellEnd"/>
            <w:r w:rsidRPr="00CF14EF">
              <w:rPr>
                <w:rFonts w:ascii="PT Sans" w:hAnsi="PT Sans" w:cstheme="minorBidi"/>
                <w:bCs/>
                <w:color w:val="000000" w:themeColor="text1"/>
                <w:sz w:val="24"/>
                <w:szCs w:val="24"/>
              </w:rPr>
              <w:t>-led event raising awareness for Men’s Health Week, now set to become an annual fixture.</w:t>
            </w:r>
          </w:p>
          <w:p w14:paraId="52B4C1E2" w14:textId="44A93858" w:rsidR="00CF14EF" w:rsidRPr="00CF14EF" w:rsidRDefault="00CF14EF" w:rsidP="00CF14EF">
            <w:pPr>
              <w:widowControl/>
              <w:tabs>
                <w:tab w:val="left" w:pos="567"/>
              </w:tabs>
              <w:ind w:right="-22"/>
              <w:rPr>
                <w:rFonts w:ascii="PT Sans" w:hAnsi="PT Sans" w:cstheme="minorBidi"/>
                <w:bCs/>
                <w:color w:val="000000" w:themeColor="text1"/>
                <w:sz w:val="24"/>
                <w:szCs w:val="24"/>
              </w:rPr>
            </w:pPr>
          </w:p>
        </w:tc>
      </w:tr>
    </w:tbl>
    <w:p w14:paraId="77E55986" w14:textId="1102BCC6" w:rsidR="00BD749E" w:rsidRPr="0093123B" w:rsidRDefault="00BD749E" w:rsidP="0093123B">
      <w:pPr>
        <w:widowControl/>
        <w:tabs>
          <w:tab w:val="left" w:pos="567"/>
        </w:tabs>
        <w:ind w:right="-22"/>
        <w:jc w:val="both"/>
        <w:rPr>
          <w:rFonts w:ascii="PT Sans" w:hAnsi="PT Sans" w:cstheme="minorBidi"/>
          <w:bCs/>
          <w:color w:val="000000" w:themeColor="text1"/>
          <w:sz w:val="24"/>
          <w:szCs w:val="24"/>
        </w:rPr>
      </w:pPr>
    </w:p>
    <w:p w14:paraId="3417F3EB" w14:textId="79E53375" w:rsidR="0049223E" w:rsidRPr="00995846" w:rsidRDefault="002D1F4B" w:rsidP="008157D7">
      <w:pPr>
        <w:pStyle w:val="Heading13"/>
        <w:numPr>
          <w:ilvl w:val="0"/>
          <w:numId w:val="12"/>
        </w:numPr>
        <w:spacing w:after="240"/>
        <w:jc w:val="left"/>
        <w:rPr>
          <w:color w:val="215868" w:themeColor="accent5" w:themeShade="80"/>
        </w:rPr>
      </w:pPr>
      <w:r w:rsidRPr="00995846">
        <w:rPr>
          <w:color w:val="215868" w:themeColor="accent5" w:themeShade="80"/>
        </w:rPr>
        <w:t>Enhancing the Experience of our International Staff</w:t>
      </w:r>
    </w:p>
    <w:p w14:paraId="5AAEE8B2" w14:textId="77777777" w:rsidR="002D1F4B" w:rsidRPr="00995846" w:rsidRDefault="002D1F4B" w:rsidP="008157D7">
      <w:pPr>
        <w:pStyle w:val="ListParagraph"/>
        <w:widowControl/>
        <w:numPr>
          <w:ilvl w:val="1"/>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 xml:space="preserve">As an international staff community, we thrive on the rich diversity of experiences and perspectives, and by working together across cultures, we unlock greater potential for innovation, collaboration, and growth—strengthening our university’s global impact. </w:t>
      </w:r>
    </w:p>
    <w:p w14:paraId="433E8CEA" w14:textId="70C1B139" w:rsidR="002D1F4B" w:rsidRPr="00995846" w:rsidRDefault="00CF58E9" w:rsidP="008157D7">
      <w:pPr>
        <w:pStyle w:val="ListParagraph"/>
        <w:widowControl/>
        <w:numPr>
          <w:ilvl w:val="1"/>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In 2024, based on staff feedback, we introduced:</w:t>
      </w:r>
      <w:r w:rsidR="0049223E" w:rsidRPr="00995846">
        <w:rPr>
          <w:rFonts w:ascii="PT Sans" w:hAnsi="PT Sans" w:cstheme="minorBidi"/>
          <w:bCs/>
          <w:color w:val="000000" w:themeColor="text1"/>
          <w:sz w:val="24"/>
          <w:szCs w:val="24"/>
        </w:rPr>
        <w:t xml:space="preserve"> </w:t>
      </w:r>
    </w:p>
    <w:p w14:paraId="0126DF12" w14:textId="6B833EBC" w:rsidR="00AA7839" w:rsidRPr="00995846" w:rsidRDefault="00AA7839"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
          <w:bCs/>
          <w:color w:val="000000" w:themeColor="text1"/>
          <w:sz w:val="24"/>
          <w:szCs w:val="24"/>
        </w:rPr>
        <w:t>New International Coffee Mornings</w:t>
      </w:r>
      <w:r w:rsidRPr="00995846">
        <w:rPr>
          <w:rFonts w:ascii="PT Sans" w:hAnsi="PT Sans" w:cstheme="minorBidi"/>
          <w:b/>
          <w:color w:val="000000" w:themeColor="text1"/>
          <w:sz w:val="24"/>
          <w:szCs w:val="24"/>
        </w:rPr>
        <w:t xml:space="preserve"> – </w:t>
      </w:r>
      <w:r w:rsidR="00B65811" w:rsidRPr="00995846">
        <w:rPr>
          <w:rFonts w:ascii="PT Sans" w:hAnsi="PT Sans" w:cstheme="minorBidi"/>
          <w:bCs/>
          <w:color w:val="000000" w:themeColor="text1"/>
          <w:sz w:val="24"/>
          <w:szCs w:val="24"/>
        </w:rPr>
        <w:t>Over 60 attendees joined our first event, building connections across the university.</w:t>
      </w:r>
      <w:r w:rsidRPr="00995846">
        <w:rPr>
          <w:rFonts w:ascii="PT Sans" w:hAnsi="PT Sans" w:cstheme="minorBidi"/>
          <w:bCs/>
          <w:color w:val="000000" w:themeColor="text1"/>
          <w:sz w:val="24"/>
          <w:szCs w:val="24"/>
        </w:rPr>
        <w:t xml:space="preserve"> </w:t>
      </w:r>
    </w:p>
    <w:p w14:paraId="1B3FF7E9" w14:textId="04C0320B" w:rsidR="00092BA3" w:rsidRPr="00092BA3" w:rsidRDefault="00092BA3"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092BA3">
        <w:rPr>
          <w:rFonts w:ascii="PT Sans" w:hAnsi="PT Sans" w:cstheme="minorBidi"/>
          <w:b/>
          <w:bCs/>
          <w:color w:val="000000" w:themeColor="text1"/>
          <w:sz w:val="24"/>
          <w:szCs w:val="24"/>
        </w:rPr>
        <w:t>Welcome Information for International Staff</w:t>
      </w:r>
      <w:r w:rsidRPr="00092BA3">
        <w:rPr>
          <w:rFonts w:ascii="PT Sans" w:hAnsi="PT Sans" w:cstheme="minorBidi"/>
          <w:b/>
          <w:color w:val="000000" w:themeColor="text1"/>
          <w:sz w:val="24"/>
          <w:szCs w:val="24"/>
        </w:rPr>
        <w:t xml:space="preserve"> – </w:t>
      </w:r>
      <w:r w:rsidRPr="00092BA3">
        <w:rPr>
          <w:rFonts w:ascii="PT Sans" w:hAnsi="PT Sans" w:cstheme="minorBidi"/>
          <w:bCs/>
          <w:color w:val="000000" w:themeColor="text1"/>
          <w:sz w:val="24"/>
          <w:szCs w:val="24"/>
        </w:rPr>
        <w:t>A new webpage signposted through recruitment, offering practical guidance for a smoother relocation.</w:t>
      </w:r>
    </w:p>
    <w:p w14:paraId="6497BCE0" w14:textId="1CC967EB" w:rsidR="002D1F4B" w:rsidRPr="00995846" w:rsidRDefault="002D1F4B"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
          <w:bCs/>
          <w:color w:val="000000" w:themeColor="text1"/>
          <w:sz w:val="24"/>
          <w:szCs w:val="24"/>
        </w:rPr>
        <w:t>Staff Accommodation</w:t>
      </w:r>
      <w:r w:rsidR="00B12E2C" w:rsidRPr="00995846">
        <w:rPr>
          <w:rFonts w:ascii="PT Sans" w:hAnsi="PT Sans" w:cstheme="minorBidi"/>
          <w:b/>
          <w:bCs/>
          <w:color w:val="000000" w:themeColor="text1"/>
          <w:sz w:val="24"/>
          <w:szCs w:val="24"/>
        </w:rPr>
        <w:t xml:space="preserve"> in the Student Village</w:t>
      </w:r>
      <w:r w:rsidRPr="00995846">
        <w:rPr>
          <w:rFonts w:ascii="PT Sans" w:hAnsi="PT Sans" w:cstheme="minorBidi"/>
          <w:b/>
          <w:color w:val="000000" w:themeColor="text1"/>
          <w:sz w:val="24"/>
          <w:szCs w:val="24"/>
        </w:rPr>
        <w:t xml:space="preserve"> –</w:t>
      </w:r>
      <w:r w:rsidR="00CB699D" w:rsidRPr="00995846">
        <w:rPr>
          <w:rFonts w:ascii="PT Sans" w:hAnsi="PT Sans" w:cstheme="minorBidi"/>
          <w:b/>
          <w:color w:val="000000" w:themeColor="text1"/>
          <w:sz w:val="24"/>
          <w:szCs w:val="24"/>
        </w:rPr>
        <w:t xml:space="preserve"> </w:t>
      </w:r>
      <w:r w:rsidR="00CB699D" w:rsidRPr="00995846">
        <w:rPr>
          <w:rFonts w:ascii="PT Sans" w:hAnsi="PT Sans" w:cstheme="minorBidi"/>
          <w:bCs/>
          <w:color w:val="000000" w:themeColor="text1"/>
          <w:sz w:val="24"/>
          <w:szCs w:val="24"/>
        </w:rPr>
        <w:t>Offering short-term housing to ease the transition, already receiving positive feedback.</w:t>
      </w:r>
      <w:r w:rsidRPr="00995846">
        <w:rPr>
          <w:rFonts w:ascii="PT Sans" w:hAnsi="PT Sans" w:cstheme="minorBidi"/>
          <w:bCs/>
          <w:color w:val="000000" w:themeColor="text1"/>
          <w:sz w:val="24"/>
          <w:szCs w:val="24"/>
        </w:rPr>
        <w:t xml:space="preserve"> </w:t>
      </w:r>
    </w:p>
    <w:p w14:paraId="2C35D736" w14:textId="52CC24F6" w:rsidR="002D1F4B" w:rsidRPr="00995846" w:rsidRDefault="0049223E"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
          <w:bCs/>
          <w:color w:val="000000" w:themeColor="text1"/>
          <w:sz w:val="24"/>
          <w:szCs w:val="24"/>
        </w:rPr>
        <w:t xml:space="preserve">Promotion of our </w:t>
      </w:r>
      <w:r w:rsidR="002D1F4B" w:rsidRPr="00995846">
        <w:rPr>
          <w:rFonts w:ascii="PT Sans" w:hAnsi="PT Sans" w:cstheme="minorBidi"/>
          <w:b/>
          <w:bCs/>
          <w:color w:val="000000" w:themeColor="text1"/>
          <w:sz w:val="24"/>
          <w:szCs w:val="24"/>
        </w:rPr>
        <w:t>Immigration Fee Assistance Scheme</w:t>
      </w:r>
      <w:r w:rsidR="002D1F4B" w:rsidRPr="00995846">
        <w:rPr>
          <w:rFonts w:ascii="PT Sans" w:hAnsi="PT Sans" w:cstheme="minorBidi"/>
          <w:b/>
          <w:color w:val="000000" w:themeColor="text1"/>
          <w:sz w:val="24"/>
          <w:szCs w:val="24"/>
        </w:rPr>
        <w:t xml:space="preserve"> – </w:t>
      </w:r>
      <w:r w:rsidR="00AA7839" w:rsidRPr="00995846">
        <w:rPr>
          <w:rFonts w:ascii="PT Sans" w:hAnsi="PT Sans" w:cstheme="minorBidi"/>
          <w:bCs/>
          <w:color w:val="000000" w:themeColor="text1"/>
          <w:sz w:val="24"/>
          <w:szCs w:val="24"/>
        </w:rPr>
        <w:t>Enabling visa fees to be covered via salary advance to reduce financial strain.</w:t>
      </w:r>
    </w:p>
    <w:p w14:paraId="288DF36F" w14:textId="1911E232" w:rsidR="002D1F4B" w:rsidRPr="00995846" w:rsidRDefault="0049223E"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
          <w:bCs/>
          <w:color w:val="000000" w:themeColor="text1"/>
          <w:sz w:val="24"/>
          <w:szCs w:val="24"/>
        </w:rPr>
        <w:t xml:space="preserve">New </w:t>
      </w:r>
      <w:r w:rsidR="002D1F4B" w:rsidRPr="00995846">
        <w:rPr>
          <w:rFonts w:ascii="PT Sans" w:hAnsi="PT Sans" w:cstheme="minorBidi"/>
          <w:b/>
          <w:bCs/>
          <w:color w:val="000000" w:themeColor="text1"/>
          <w:sz w:val="24"/>
          <w:szCs w:val="24"/>
        </w:rPr>
        <w:t>Working Across Cultures EDI Module</w:t>
      </w:r>
      <w:r w:rsidR="002D1F4B" w:rsidRPr="00995846">
        <w:rPr>
          <w:rFonts w:ascii="PT Sans" w:hAnsi="PT Sans" w:cstheme="minorBidi"/>
          <w:b/>
          <w:color w:val="000000" w:themeColor="text1"/>
          <w:sz w:val="24"/>
          <w:szCs w:val="24"/>
        </w:rPr>
        <w:t xml:space="preserve"> – </w:t>
      </w:r>
      <w:r w:rsidR="002D1F4B" w:rsidRPr="00995846">
        <w:rPr>
          <w:rFonts w:ascii="PT Sans" w:hAnsi="PT Sans" w:cstheme="minorBidi"/>
          <w:bCs/>
          <w:color w:val="000000" w:themeColor="text1"/>
          <w:sz w:val="24"/>
          <w:szCs w:val="24"/>
        </w:rPr>
        <w:t xml:space="preserve">A new bitesize </w:t>
      </w:r>
      <w:r w:rsidR="00406435">
        <w:rPr>
          <w:rFonts w:ascii="PT Sans" w:hAnsi="PT Sans" w:cstheme="minorBidi"/>
          <w:bCs/>
          <w:color w:val="000000" w:themeColor="text1"/>
          <w:sz w:val="24"/>
          <w:szCs w:val="24"/>
        </w:rPr>
        <w:t xml:space="preserve">online </w:t>
      </w:r>
      <w:r w:rsidR="002D1F4B" w:rsidRPr="00995846">
        <w:rPr>
          <w:rFonts w:ascii="PT Sans" w:hAnsi="PT Sans" w:cstheme="minorBidi"/>
          <w:bCs/>
          <w:color w:val="000000" w:themeColor="text1"/>
          <w:sz w:val="24"/>
          <w:szCs w:val="24"/>
        </w:rPr>
        <w:t>module, designed to build confidence in navigating cultural differences, avoid stereotypes, and foster effective collaboration in diverse teams.</w:t>
      </w:r>
    </w:p>
    <w:p w14:paraId="5E0CE9FA" w14:textId="77777777" w:rsidR="00B12E2C" w:rsidRPr="00995846" w:rsidRDefault="00B12E2C" w:rsidP="00B12E2C">
      <w:pPr>
        <w:pStyle w:val="ListParagraph"/>
        <w:tabs>
          <w:tab w:val="left" w:pos="567"/>
        </w:tabs>
        <w:ind w:left="826" w:right="-22" w:firstLine="0"/>
        <w:jc w:val="both"/>
        <w:rPr>
          <w:rFonts w:ascii="PT Sans" w:hAnsi="PT Sans" w:cstheme="minorBidi"/>
          <w:b/>
          <w:color w:val="000000" w:themeColor="text1"/>
          <w:sz w:val="24"/>
          <w:szCs w:val="24"/>
        </w:rPr>
      </w:pPr>
    </w:p>
    <w:p w14:paraId="6AFAC5AE" w14:textId="77777777" w:rsidR="00B65811" w:rsidRPr="00995846" w:rsidRDefault="00B65811" w:rsidP="008157D7">
      <w:pPr>
        <w:pStyle w:val="ListParagraph"/>
        <w:widowControl/>
        <w:numPr>
          <w:ilvl w:val="1"/>
          <w:numId w:val="12"/>
        </w:numPr>
        <w:tabs>
          <w:tab w:val="left" w:pos="567"/>
        </w:tabs>
        <w:spacing w:after="240"/>
        <w:ind w:right="-22"/>
        <w:jc w:val="both"/>
        <w:rPr>
          <w:rFonts w:ascii="PT Sans" w:hAnsi="PT Sans" w:cstheme="minorHAnsi"/>
          <w:bCs/>
          <w:color w:val="215868" w:themeColor="accent5" w:themeShade="80"/>
          <w:sz w:val="24"/>
          <w:szCs w:val="24"/>
          <w:u w:val="single"/>
        </w:rPr>
      </w:pPr>
      <w:r w:rsidRPr="00995846">
        <w:rPr>
          <w:rFonts w:ascii="PT Sans" w:hAnsi="PT Sans" w:cstheme="minorBidi"/>
          <w:bCs/>
          <w:color w:val="000000" w:themeColor="text1"/>
          <w:sz w:val="24"/>
          <w:szCs w:val="24"/>
        </w:rPr>
        <w:t>Looking ahead, we plan to launch World Culture Workshops, an International Staff Induction Module, and integrate name pronunciation options into email signatures—small but impactful steps towards an inclusive workplace.</w:t>
      </w:r>
    </w:p>
    <w:p w14:paraId="1313DF60" w14:textId="4EB759BF" w:rsidR="00320799" w:rsidRPr="00995846" w:rsidRDefault="0016284C" w:rsidP="008157D7">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 xml:space="preserve">Growing </w:t>
      </w:r>
      <w:r w:rsidR="00320799" w:rsidRPr="00995846">
        <w:rPr>
          <w:rFonts w:ascii="PT Sans" w:hAnsi="PT Sans" w:cstheme="minorHAnsi"/>
          <w:b/>
          <w:color w:val="215868" w:themeColor="accent5" w:themeShade="80"/>
          <w:sz w:val="24"/>
          <w:szCs w:val="24"/>
          <w:u w:val="single"/>
        </w:rPr>
        <w:t>Fait</w:t>
      </w:r>
      <w:r w:rsidR="006F22BC" w:rsidRPr="00995846">
        <w:rPr>
          <w:rFonts w:ascii="PT Sans" w:hAnsi="PT Sans" w:cstheme="minorHAnsi"/>
          <w:b/>
          <w:color w:val="215868" w:themeColor="accent5" w:themeShade="80"/>
          <w:sz w:val="24"/>
          <w:szCs w:val="24"/>
          <w:u w:val="single"/>
        </w:rPr>
        <w:t>h and Reflection Team</w:t>
      </w:r>
    </w:p>
    <w:p w14:paraId="0AA66783" w14:textId="174B2C40" w:rsidR="009D4D94" w:rsidRPr="00995846" w:rsidRDefault="009D4D94"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 xml:space="preserve">Faith plays a key role in identity and belonging. Our </w:t>
      </w:r>
      <w:r w:rsidRPr="00995846">
        <w:rPr>
          <w:rFonts w:ascii="PT Sans" w:hAnsi="PT Sans" w:cstheme="minorBidi"/>
          <w:color w:val="000000" w:themeColor="text1"/>
          <w:sz w:val="24"/>
          <w:szCs w:val="24"/>
        </w:rPr>
        <w:t>Faith &amp; Reflection Centre</w:t>
      </w:r>
      <w:r w:rsidRPr="00995846">
        <w:rPr>
          <w:rFonts w:ascii="PT Sans" w:hAnsi="PT Sans" w:cstheme="minorBidi"/>
          <w:bCs/>
          <w:color w:val="000000" w:themeColor="text1"/>
          <w:sz w:val="24"/>
          <w:szCs w:val="24"/>
        </w:rPr>
        <w:t xml:space="preserve"> is an open, inclusive space, offering confidential support, events, and moments of pause in a busy university environment.</w:t>
      </w:r>
    </w:p>
    <w:p w14:paraId="78351B62" w14:textId="143D9AA2" w:rsidR="00FB4FE7" w:rsidRPr="00995846" w:rsidRDefault="00FB4FE7"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sidRPr="00086958">
        <w:rPr>
          <w:rFonts w:ascii="PT Sans" w:hAnsi="PT Sans" w:cstheme="minorBidi"/>
          <w:b/>
          <w:color w:val="000000" w:themeColor="text1"/>
          <w:sz w:val="24"/>
          <w:szCs w:val="24"/>
        </w:rPr>
        <w:t xml:space="preserve">The number of associate chaplains continues to </w:t>
      </w:r>
      <w:proofErr w:type="gramStart"/>
      <w:r w:rsidRPr="00086958">
        <w:rPr>
          <w:rFonts w:ascii="PT Sans" w:hAnsi="PT Sans" w:cstheme="minorBidi"/>
          <w:b/>
          <w:color w:val="000000" w:themeColor="text1"/>
          <w:sz w:val="24"/>
          <w:szCs w:val="24"/>
        </w:rPr>
        <w:t>grow</w:t>
      </w:r>
      <w:proofErr w:type="gramEnd"/>
      <w:r w:rsidRPr="00086958">
        <w:rPr>
          <w:rFonts w:ascii="PT Sans" w:hAnsi="PT Sans" w:cstheme="minorBidi"/>
          <w:b/>
          <w:color w:val="000000" w:themeColor="text1"/>
          <w:sz w:val="24"/>
          <w:szCs w:val="24"/>
        </w:rPr>
        <w:t xml:space="preserve"> and </w:t>
      </w:r>
      <w:r w:rsidR="00742A99" w:rsidRPr="00086958">
        <w:rPr>
          <w:rFonts w:ascii="PT Sans" w:hAnsi="PT Sans" w:cstheme="minorBidi"/>
          <w:b/>
          <w:color w:val="000000" w:themeColor="text1"/>
          <w:sz w:val="24"/>
          <w:szCs w:val="24"/>
        </w:rPr>
        <w:t>we recently</w:t>
      </w:r>
      <w:r w:rsidRPr="00086958">
        <w:rPr>
          <w:rFonts w:ascii="PT Sans" w:hAnsi="PT Sans" w:cstheme="minorBidi"/>
          <w:b/>
          <w:color w:val="000000" w:themeColor="text1"/>
          <w:sz w:val="24"/>
          <w:szCs w:val="24"/>
        </w:rPr>
        <w:t xml:space="preserve"> welcomed an associate chaplain to represent the Quakers religion</w:t>
      </w:r>
      <w:r w:rsidRPr="00995846">
        <w:rPr>
          <w:rFonts w:ascii="PT Sans" w:hAnsi="PT Sans" w:cstheme="minorBidi"/>
          <w:bCs/>
          <w:color w:val="000000" w:themeColor="text1"/>
          <w:sz w:val="24"/>
          <w:szCs w:val="24"/>
        </w:rPr>
        <w:t>. There is now a more diverse representation of Faiths in the community who are working together as one team to create a truly interfaith environment.  </w:t>
      </w:r>
    </w:p>
    <w:p w14:paraId="206D112D" w14:textId="297C0140" w:rsidR="00CF7CFA" w:rsidRPr="00995846" w:rsidRDefault="00320799"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sidRPr="00D02536">
        <w:rPr>
          <w:rFonts w:ascii="PT Sans" w:hAnsi="PT Sans" w:cstheme="minorBidi"/>
          <w:b/>
          <w:color w:val="000000" w:themeColor="text1"/>
          <w:sz w:val="24"/>
          <w:szCs w:val="24"/>
        </w:rPr>
        <w:t xml:space="preserve">The team </w:t>
      </w:r>
      <w:r w:rsidR="00E025FA" w:rsidRPr="00D02536">
        <w:rPr>
          <w:rFonts w:ascii="PT Sans" w:hAnsi="PT Sans" w:cstheme="minorBidi"/>
          <w:b/>
          <w:color w:val="000000" w:themeColor="text1"/>
          <w:sz w:val="24"/>
          <w:szCs w:val="24"/>
        </w:rPr>
        <w:t>celebrates</w:t>
      </w:r>
      <w:r w:rsidRPr="00D02536">
        <w:rPr>
          <w:rFonts w:ascii="PT Sans" w:hAnsi="PT Sans" w:cstheme="minorBidi"/>
          <w:b/>
          <w:color w:val="000000" w:themeColor="text1"/>
          <w:sz w:val="24"/>
          <w:szCs w:val="24"/>
        </w:rPr>
        <w:t xml:space="preserve"> religious festivals throughout the year</w:t>
      </w:r>
      <w:r w:rsidRPr="00995846">
        <w:rPr>
          <w:rFonts w:ascii="PT Sans" w:hAnsi="PT Sans" w:cstheme="minorBidi"/>
          <w:bCs/>
          <w:color w:val="000000" w:themeColor="text1"/>
          <w:sz w:val="24"/>
          <w:szCs w:val="24"/>
        </w:rPr>
        <w:t xml:space="preserve">, including Sukkot, Iftar gatherings during Ramadan, and Advent reflections, among others. </w:t>
      </w:r>
      <w:r w:rsidR="00082180">
        <w:rPr>
          <w:rFonts w:ascii="PT Sans" w:hAnsi="PT Sans" w:cstheme="minorBidi"/>
          <w:bCs/>
          <w:color w:val="000000" w:themeColor="text1"/>
          <w:sz w:val="24"/>
          <w:szCs w:val="24"/>
        </w:rPr>
        <w:t xml:space="preserve">The team also ran </w:t>
      </w:r>
      <w:r w:rsidRPr="00995846">
        <w:rPr>
          <w:rFonts w:ascii="PT Sans" w:hAnsi="PT Sans" w:cstheme="minorBidi"/>
          <w:bCs/>
          <w:i/>
          <w:iCs/>
          <w:color w:val="000000" w:themeColor="text1"/>
          <w:sz w:val="24"/>
          <w:szCs w:val="24"/>
        </w:rPr>
        <w:t xml:space="preserve">Understanding Grief and Loss </w:t>
      </w:r>
      <w:r w:rsidRPr="00995846">
        <w:rPr>
          <w:rFonts w:ascii="PT Sans" w:hAnsi="PT Sans" w:cstheme="minorBidi"/>
          <w:bCs/>
          <w:color w:val="000000" w:themeColor="text1"/>
          <w:sz w:val="24"/>
          <w:szCs w:val="24"/>
        </w:rPr>
        <w:t xml:space="preserve">workshops and </w:t>
      </w:r>
      <w:r w:rsidR="00082180">
        <w:rPr>
          <w:rFonts w:ascii="PT Sans" w:hAnsi="PT Sans" w:cstheme="minorBidi"/>
          <w:bCs/>
          <w:color w:val="000000" w:themeColor="text1"/>
          <w:sz w:val="24"/>
          <w:szCs w:val="24"/>
        </w:rPr>
        <w:t xml:space="preserve">supported </w:t>
      </w:r>
      <w:r w:rsidRPr="00995846">
        <w:rPr>
          <w:rFonts w:ascii="PT Sans" w:hAnsi="PT Sans" w:cstheme="minorBidi"/>
          <w:bCs/>
          <w:color w:val="000000" w:themeColor="text1"/>
          <w:sz w:val="24"/>
          <w:szCs w:val="24"/>
        </w:rPr>
        <w:t xml:space="preserve">the </w:t>
      </w:r>
      <w:r w:rsidRPr="00995846">
        <w:rPr>
          <w:rFonts w:ascii="PT Sans" w:hAnsi="PT Sans" w:cstheme="minorBidi"/>
          <w:bCs/>
          <w:i/>
          <w:iCs/>
          <w:color w:val="000000" w:themeColor="text1"/>
          <w:sz w:val="24"/>
          <w:szCs w:val="24"/>
        </w:rPr>
        <w:t>Faces of Faith</w:t>
      </w:r>
      <w:r w:rsidRPr="00995846">
        <w:rPr>
          <w:rFonts w:ascii="PT Sans" w:hAnsi="PT Sans" w:cstheme="minorBidi"/>
          <w:bCs/>
          <w:color w:val="000000" w:themeColor="text1"/>
          <w:sz w:val="24"/>
          <w:szCs w:val="24"/>
        </w:rPr>
        <w:t xml:space="preserve"> exhibition—a student-led project documenting the diverse individuals who use the Faith &amp; Reflection </w:t>
      </w:r>
      <w:r w:rsidRPr="00995846">
        <w:rPr>
          <w:rFonts w:ascii="PT Sans" w:hAnsi="PT Sans" w:cstheme="minorBidi"/>
          <w:bCs/>
          <w:color w:val="000000" w:themeColor="text1"/>
          <w:sz w:val="24"/>
          <w:szCs w:val="24"/>
        </w:rPr>
        <w:lastRenderedPageBreak/>
        <w:t>Centre. Through photography, the exhibition highlights the shared connections within this inclusive space.</w:t>
      </w:r>
    </w:p>
    <w:p w14:paraId="41B33864" w14:textId="3DECFC66" w:rsidR="00BB4504" w:rsidRPr="00995846" w:rsidRDefault="00BB4504" w:rsidP="00313789">
      <w:pPr>
        <w:pStyle w:val="ListParagraph"/>
        <w:tabs>
          <w:tab w:val="left" w:pos="567"/>
        </w:tabs>
        <w:spacing w:after="240"/>
        <w:ind w:left="556" w:right="-22" w:firstLine="0"/>
        <w:jc w:val="center"/>
        <w:rPr>
          <w:rFonts w:ascii="PT Sans" w:hAnsi="PT Sans" w:cstheme="minorBidi"/>
          <w:bCs/>
          <w:color w:val="000000" w:themeColor="text1"/>
          <w:sz w:val="24"/>
          <w:szCs w:val="24"/>
        </w:rPr>
      </w:pPr>
      <w:r w:rsidRPr="00995846">
        <w:rPr>
          <w:rFonts w:ascii="PT Sans" w:hAnsi="PT Sans" w:cstheme="minorBidi"/>
          <w:bCs/>
          <w:noProof/>
          <w:color w:val="000000" w:themeColor="text1"/>
          <w:sz w:val="24"/>
          <w:szCs w:val="24"/>
        </w:rPr>
        <w:drawing>
          <wp:inline distT="0" distB="0" distL="0" distR="0" wp14:anchorId="45BAC582" wp14:editId="33346822">
            <wp:extent cx="2259434" cy="2671948"/>
            <wp:effectExtent l="0" t="0" r="7620" b="0"/>
            <wp:docPr id="1671401941" name="Picture 7" descr="Collage of four images. 1. Sister Tama smiling. 2. Black and white image of a man- photo from the 'Faces of Faith' exhibition. 3. Rabbi Bentzion Alperowitz stood outside a sign, 'Happy Sukkot'. 4. Image of inside the Faith &amp; Reflection Centre- two so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1941" name="Picture 7" descr="Collage of four images. 1. Sister Tama smiling. 2. Black and white image of a man- photo from the 'Faces of Faith' exhibition. 3. Rabbi Bentzion Alperowitz stood outside a sign, 'Happy Sukkot'. 4. Image of inside the Faith &amp; Reflection Centre- two sofa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434" cy="2671948"/>
                    </a:xfrm>
                    <a:prstGeom prst="rect">
                      <a:avLst/>
                    </a:prstGeom>
                    <a:noFill/>
                  </pic:spPr>
                </pic:pic>
              </a:graphicData>
            </a:graphic>
          </wp:inline>
        </w:drawing>
      </w:r>
    </w:p>
    <w:p w14:paraId="2852FF6B" w14:textId="30219177" w:rsidR="008E18CF" w:rsidRPr="00995846" w:rsidRDefault="00F54D33" w:rsidP="008157D7">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 xml:space="preserve">On-going </w:t>
      </w:r>
      <w:r w:rsidR="0031678C" w:rsidRPr="00995846">
        <w:rPr>
          <w:rFonts w:ascii="PT Sans" w:hAnsi="PT Sans" w:cstheme="minorHAnsi"/>
          <w:b/>
          <w:color w:val="215868" w:themeColor="accent5" w:themeShade="80"/>
          <w:sz w:val="24"/>
          <w:szCs w:val="24"/>
          <w:u w:val="single"/>
        </w:rPr>
        <w:t>Delivery of BU</w:t>
      </w:r>
      <w:r w:rsidR="00313789">
        <w:rPr>
          <w:rFonts w:ascii="PT Sans" w:hAnsi="PT Sans" w:cstheme="minorHAnsi"/>
          <w:b/>
          <w:color w:val="215868" w:themeColor="accent5" w:themeShade="80"/>
          <w:sz w:val="24"/>
          <w:szCs w:val="24"/>
          <w:u w:val="single"/>
        </w:rPr>
        <w:t>’s</w:t>
      </w:r>
      <w:r w:rsidR="0031678C" w:rsidRPr="00995846">
        <w:rPr>
          <w:rFonts w:ascii="PT Sans" w:hAnsi="PT Sans" w:cstheme="minorHAnsi"/>
          <w:b/>
          <w:color w:val="215868" w:themeColor="accent5" w:themeShade="80"/>
          <w:sz w:val="24"/>
          <w:szCs w:val="24"/>
          <w:u w:val="single"/>
        </w:rPr>
        <w:t xml:space="preserve"> Health, Safety and Wellbeing Strategic Plan</w:t>
      </w:r>
    </w:p>
    <w:p w14:paraId="073E043E" w14:textId="5A1E931C" w:rsidR="0031678C" w:rsidRPr="00995846" w:rsidRDefault="0031678C"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 xml:space="preserve">EDI and </w:t>
      </w:r>
      <w:r w:rsidR="0021638B" w:rsidRPr="00995846">
        <w:rPr>
          <w:rFonts w:ascii="PT Sans" w:hAnsi="PT Sans" w:cstheme="minorBidi"/>
          <w:bCs/>
          <w:color w:val="000000" w:themeColor="text1"/>
          <w:sz w:val="24"/>
          <w:szCs w:val="24"/>
        </w:rPr>
        <w:t xml:space="preserve">the </w:t>
      </w:r>
      <w:r w:rsidRPr="00995846">
        <w:rPr>
          <w:rFonts w:ascii="PT Sans" w:hAnsi="PT Sans" w:cstheme="minorBidi"/>
          <w:bCs/>
          <w:color w:val="000000" w:themeColor="text1"/>
          <w:sz w:val="24"/>
          <w:szCs w:val="24"/>
        </w:rPr>
        <w:t>Health, Safety, and Wellbeing</w:t>
      </w:r>
      <w:r w:rsidR="0021638B" w:rsidRPr="00995846">
        <w:rPr>
          <w:rFonts w:ascii="PT Sans" w:hAnsi="PT Sans" w:cstheme="minorBidi"/>
          <w:bCs/>
          <w:color w:val="000000" w:themeColor="text1"/>
          <w:sz w:val="24"/>
          <w:szCs w:val="24"/>
        </w:rPr>
        <w:t xml:space="preserve"> Team</w:t>
      </w:r>
      <w:r w:rsidRPr="00995846">
        <w:rPr>
          <w:rFonts w:ascii="PT Sans" w:hAnsi="PT Sans" w:cstheme="minorBidi"/>
          <w:bCs/>
          <w:color w:val="000000" w:themeColor="text1"/>
          <w:sz w:val="24"/>
          <w:szCs w:val="24"/>
        </w:rPr>
        <w:t xml:space="preserve"> (HSW) continue to collaborate </w:t>
      </w:r>
      <w:r w:rsidR="0085437B">
        <w:rPr>
          <w:rFonts w:ascii="PT Sans" w:hAnsi="PT Sans" w:cstheme="minorBidi"/>
          <w:bCs/>
          <w:color w:val="000000" w:themeColor="text1"/>
          <w:sz w:val="24"/>
          <w:szCs w:val="24"/>
        </w:rPr>
        <w:t>to support staff wellbeing</w:t>
      </w:r>
      <w:r w:rsidR="00ED66F4" w:rsidRPr="00995846">
        <w:rPr>
          <w:rFonts w:ascii="PT Sans" w:hAnsi="PT Sans" w:cstheme="minorBidi"/>
          <w:bCs/>
          <w:color w:val="000000" w:themeColor="text1"/>
          <w:sz w:val="24"/>
          <w:szCs w:val="24"/>
        </w:rPr>
        <w:t>.</w:t>
      </w:r>
      <w:r w:rsidRPr="00995846">
        <w:rPr>
          <w:rFonts w:ascii="PT Sans" w:hAnsi="PT Sans" w:cstheme="minorBidi"/>
          <w:bCs/>
          <w:color w:val="000000" w:themeColor="text1"/>
          <w:sz w:val="24"/>
          <w:szCs w:val="24"/>
        </w:rPr>
        <w:t xml:space="preserve"> </w:t>
      </w:r>
      <w:r w:rsidR="00E942B5" w:rsidRPr="00995846">
        <w:rPr>
          <w:rFonts w:ascii="PT Sans" w:hAnsi="PT Sans" w:cstheme="minorBidi"/>
          <w:bCs/>
          <w:color w:val="000000" w:themeColor="text1"/>
          <w:sz w:val="24"/>
          <w:szCs w:val="24"/>
        </w:rPr>
        <w:t>Example</w:t>
      </w:r>
      <w:r w:rsidRPr="00995846">
        <w:rPr>
          <w:rFonts w:ascii="PT Sans" w:hAnsi="PT Sans" w:cstheme="minorBidi"/>
          <w:bCs/>
          <w:color w:val="000000" w:themeColor="text1"/>
          <w:sz w:val="24"/>
          <w:szCs w:val="24"/>
        </w:rPr>
        <w:t xml:space="preserve"> wellbeing and inclusivity initiatives highlighted below</w:t>
      </w:r>
      <w:r w:rsidR="00F4250F" w:rsidRPr="00995846">
        <w:rPr>
          <w:rFonts w:ascii="PT Sans" w:hAnsi="PT Sans" w:cstheme="minorBidi"/>
          <w:bCs/>
          <w:color w:val="000000" w:themeColor="text1"/>
          <w:sz w:val="24"/>
          <w:szCs w:val="24"/>
        </w:rPr>
        <w:t>:</w:t>
      </w:r>
    </w:p>
    <w:p w14:paraId="2C7FA35C" w14:textId="3B750D1B" w:rsidR="0031678C" w:rsidRPr="00995846" w:rsidRDefault="0031678C" w:rsidP="008157D7">
      <w:pPr>
        <w:pStyle w:val="ListParagraph"/>
        <w:numPr>
          <w:ilvl w:val="1"/>
          <w:numId w:val="12"/>
        </w:numPr>
        <w:tabs>
          <w:tab w:val="left" w:pos="567"/>
        </w:tabs>
        <w:spacing w:after="240"/>
        <w:ind w:right="-22"/>
        <w:jc w:val="both"/>
        <w:rPr>
          <w:rFonts w:ascii="PT Sans" w:hAnsi="PT Sans" w:cstheme="minorBidi"/>
          <w:b/>
          <w:bCs/>
          <w:color w:val="000000" w:themeColor="text1"/>
          <w:sz w:val="24"/>
          <w:szCs w:val="24"/>
        </w:rPr>
      </w:pPr>
      <w:r w:rsidRPr="00995846">
        <w:rPr>
          <w:rFonts w:ascii="PT Sans" w:hAnsi="PT Sans" w:cstheme="minorBidi"/>
          <w:b/>
          <w:bCs/>
          <w:color w:val="000000" w:themeColor="text1"/>
          <w:sz w:val="24"/>
          <w:szCs w:val="24"/>
        </w:rPr>
        <w:t>Fertility Awareness and Suppor</w:t>
      </w:r>
      <w:r w:rsidR="00F4250F" w:rsidRPr="00995846">
        <w:rPr>
          <w:rFonts w:ascii="PT Sans" w:hAnsi="PT Sans" w:cstheme="minorBidi"/>
          <w:b/>
          <w:bCs/>
          <w:color w:val="000000" w:themeColor="text1"/>
          <w:sz w:val="24"/>
          <w:szCs w:val="24"/>
        </w:rPr>
        <w:t xml:space="preserve">t: </w:t>
      </w:r>
      <w:r w:rsidR="001211D8" w:rsidRPr="00995846">
        <w:rPr>
          <w:rFonts w:ascii="PT Sans" w:hAnsi="PT Sans" w:cstheme="minorBidi"/>
          <w:bCs/>
          <w:color w:val="000000" w:themeColor="text1"/>
          <w:sz w:val="24"/>
          <w:szCs w:val="24"/>
        </w:rPr>
        <w:t>New comprehensive guidance for staff</w:t>
      </w:r>
      <w:r w:rsidR="00E23BE9" w:rsidRPr="00995846">
        <w:rPr>
          <w:rFonts w:ascii="PT Sans" w:hAnsi="PT Sans" w:cstheme="minorBidi"/>
          <w:bCs/>
          <w:color w:val="000000" w:themeColor="text1"/>
          <w:sz w:val="24"/>
          <w:szCs w:val="24"/>
        </w:rPr>
        <w:t xml:space="preserve"> </w:t>
      </w:r>
      <w:r w:rsidR="001211D8" w:rsidRPr="00995846">
        <w:rPr>
          <w:rFonts w:ascii="PT Sans" w:hAnsi="PT Sans" w:cstheme="minorBidi"/>
          <w:bCs/>
          <w:color w:val="000000" w:themeColor="text1"/>
          <w:sz w:val="24"/>
          <w:szCs w:val="24"/>
        </w:rPr>
        <w:t>and line managers</w:t>
      </w:r>
      <w:r w:rsidRPr="00995846">
        <w:rPr>
          <w:rFonts w:ascii="PT Sans" w:hAnsi="PT Sans" w:cstheme="minorBidi"/>
          <w:bCs/>
          <w:color w:val="000000" w:themeColor="text1"/>
          <w:sz w:val="24"/>
          <w:szCs w:val="24"/>
        </w:rPr>
        <w:t xml:space="preserve">, </w:t>
      </w:r>
      <w:r w:rsidR="001211D8" w:rsidRPr="00995846">
        <w:rPr>
          <w:rFonts w:ascii="PT Sans" w:hAnsi="PT Sans" w:cstheme="minorBidi"/>
          <w:bCs/>
          <w:color w:val="000000" w:themeColor="text1"/>
          <w:sz w:val="24"/>
          <w:szCs w:val="24"/>
        </w:rPr>
        <w:t>has been launched</w:t>
      </w:r>
      <w:r w:rsidR="002E3631" w:rsidRPr="00995846">
        <w:rPr>
          <w:rFonts w:ascii="PT Sans" w:hAnsi="PT Sans" w:cstheme="minorBidi"/>
          <w:bCs/>
          <w:color w:val="000000" w:themeColor="text1"/>
          <w:sz w:val="24"/>
          <w:szCs w:val="24"/>
        </w:rPr>
        <w:t>, with</w:t>
      </w:r>
      <w:r w:rsidRPr="00995846">
        <w:rPr>
          <w:rFonts w:ascii="PT Sans" w:hAnsi="PT Sans" w:cstheme="minorBidi"/>
          <w:bCs/>
          <w:color w:val="000000" w:themeColor="text1"/>
          <w:sz w:val="24"/>
          <w:szCs w:val="24"/>
        </w:rPr>
        <w:t xml:space="preserve"> the introduction of online training opportunities</w:t>
      </w:r>
      <w:r w:rsidR="002E3631" w:rsidRPr="00995846">
        <w:rPr>
          <w:rFonts w:ascii="PT Sans" w:hAnsi="PT Sans" w:cstheme="minorBidi"/>
          <w:bCs/>
          <w:color w:val="000000" w:themeColor="text1"/>
          <w:sz w:val="24"/>
          <w:szCs w:val="24"/>
        </w:rPr>
        <w:t xml:space="preserve"> to follow next year</w:t>
      </w:r>
      <w:r w:rsidRPr="00995846">
        <w:rPr>
          <w:rFonts w:ascii="PT Sans" w:hAnsi="PT Sans" w:cstheme="minorBidi"/>
          <w:bCs/>
          <w:color w:val="000000" w:themeColor="text1"/>
          <w:sz w:val="24"/>
          <w:szCs w:val="24"/>
        </w:rPr>
        <w:t>.</w:t>
      </w:r>
    </w:p>
    <w:p w14:paraId="72D72748" w14:textId="34A8DCC6" w:rsidR="00B72C0D" w:rsidRDefault="0031678C"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
          <w:bCs/>
          <w:color w:val="000000" w:themeColor="text1"/>
          <w:sz w:val="24"/>
          <w:szCs w:val="24"/>
        </w:rPr>
        <w:t>Support for Domestic Abuse Survivors</w:t>
      </w:r>
      <w:r w:rsidR="003B78EB" w:rsidRPr="00995846">
        <w:rPr>
          <w:rFonts w:ascii="PT Sans" w:hAnsi="PT Sans" w:cstheme="minorBidi"/>
          <w:b/>
          <w:bCs/>
          <w:color w:val="000000" w:themeColor="text1"/>
          <w:sz w:val="24"/>
          <w:szCs w:val="24"/>
        </w:rPr>
        <w:t xml:space="preserve">: </w:t>
      </w:r>
      <w:r w:rsidRPr="00995846">
        <w:rPr>
          <w:rFonts w:ascii="PT Sans" w:hAnsi="PT Sans" w:cstheme="minorBidi"/>
          <w:bCs/>
          <w:color w:val="000000" w:themeColor="text1"/>
          <w:sz w:val="24"/>
          <w:szCs w:val="24"/>
        </w:rPr>
        <w:t>As members of the Employers’ Initiative on Domestic Abuse (EIDA), we remain committed to raising awareness of the</w:t>
      </w:r>
      <w:r w:rsidR="00BB380B" w:rsidRPr="00995846">
        <w:rPr>
          <w:rFonts w:ascii="PT Sans" w:hAnsi="PT Sans" w:cstheme="minorBidi"/>
          <w:bCs/>
          <w:color w:val="000000" w:themeColor="text1"/>
          <w:sz w:val="24"/>
          <w:szCs w:val="24"/>
        </w:rPr>
        <w:t xml:space="preserve"> devasting</w:t>
      </w:r>
      <w:r w:rsidRPr="00995846">
        <w:rPr>
          <w:rFonts w:ascii="PT Sans" w:hAnsi="PT Sans" w:cstheme="minorBidi"/>
          <w:bCs/>
          <w:color w:val="000000" w:themeColor="text1"/>
          <w:sz w:val="24"/>
          <w:szCs w:val="24"/>
        </w:rPr>
        <w:t xml:space="preserve"> impact of domestic abuse, supporting affected staff, and encouraging proactive employer action.</w:t>
      </w:r>
      <w:r w:rsidR="003B78EB" w:rsidRPr="00995846">
        <w:rPr>
          <w:rFonts w:ascii="PT Sans" w:hAnsi="PT Sans" w:cstheme="minorBidi"/>
          <w:bCs/>
          <w:color w:val="000000" w:themeColor="text1"/>
          <w:sz w:val="24"/>
          <w:szCs w:val="24"/>
        </w:rPr>
        <w:t xml:space="preserve"> </w:t>
      </w:r>
      <w:r w:rsidRPr="00995846">
        <w:rPr>
          <w:rFonts w:ascii="PT Sans" w:hAnsi="PT Sans" w:cstheme="minorBidi"/>
          <w:bCs/>
          <w:color w:val="000000" w:themeColor="text1"/>
          <w:sz w:val="24"/>
          <w:szCs w:val="24"/>
        </w:rPr>
        <w:t>In addition to existing resources</w:t>
      </w:r>
      <w:r w:rsidR="00B72C0D">
        <w:rPr>
          <w:rFonts w:ascii="PT Sans" w:hAnsi="PT Sans" w:cstheme="minorBidi"/>
          <w:bCs/>
          <w:color w:val="000000" w:themeColor="text1"/>
          <w:sz w:val="24"/>
          <w:szCs w:val="24"/>
        </w:rPr>
        <w:t>:</w:t>
      </w:r>
    </w:p>
    <w:p w14:paraId="47B79E03" w14:textId="77777777" w:rsidR="00B72C0D" w:rsidRDefault="00B72C0D" w:rsidP="00B72C0D">
      <w:pPr>
        <w:pStyle w:val="ListParagraph"/>
        <w:numPr>
          <w:ilvl w:val="2"/>
          <w:numId w:val="12"/>
        </w:numPr>
        <w:tabs>
          <w:tab w:val="left" w:pos="567"/>
        </w:tabs>
        <w:spacing w:after="240"/>
        <w:ind w:right="-22"/>
        <w:jc w:val="both"/>
        <w:rPr>
          <w:rFonts w:ascii="PT Sans" w:hAnsi="PT Sans" w:cstheme="minorBidi"/>
          <w:bCs/>
          <w:color w:val="000000" w:themeColor="text1"/>
          <w:sz w:val="24"/>
          <w:szCs w:val="24"/>
        </w:rPr>
      </w:pPr>
      <w:r>
        <w:rPr>
          <w:rFonts w:ascii="PT Sans" w:hAnsi="PT Sans" w:cstheme="minorBidi"/>
          <w:bCs/>
          <w:color w:val="000000" w:themeColor="text1"/>
          <w:sz w:val="24"/>
          <w:szCs w:val="24"/>
        </w:rPr>
        <w:t>P</w:t>
      </w:r>
      <w:r w:rsidR="0031678C" w:rsidRPr="00995846">
        <w:rPr>
          <w:rFonts w:ascii="PT Sans" w:hAnsi="PT Sans" w:cstheme="minorBidi"/>
          <w:bCs/>
          <w:color w:val="000000" w:themeColor="text1"/>
          <w:sz w:val="24"/>
          <w:szCs w:val="24"/>
        </w:rPr>
        <w:t xml:space="preserve">romoted the </w:t>
      </w:r>
      <w:r w:rsidR="0031678C" w:rsidRPr="00995846">
        <w:rPr>
          <w:rFonts w:ascii="PT Sans" w:hAnsi="PT Sans" w:cstheme="minorBidi"/>
          <w:bCs/>
          <w:i/>
          <w:iCs/>
          <w:color w:val="000000" w:themeColor="text1"/>
          <w:sz w:val="24"/>
          <w:szCs w:val="24"/>
        </w:rPr>
        <w:t>Phoenix Programme</w:t>
      </w:r>
      <w:r w:rsidR="0031678C" w:rsidRPr="00995846">
        <w:rPr>
          <w:rFonts w:ascii="PT Sans" w:hAnsi="PT Sans" w:cstheme="minorBidi"/>
          <w:bCs/>
          <w:color w:val="000000" w:themeColor="text1"/>
          <w:sz w:val="24"/>
          <w:szCs w:val="24"/>
        </w:rPr>
        <w:t xml:space="preserve"> for BU staff and the wider community. Led by academic colleagues</w:t>
      </w:r>
      <w:r>
        <w:rPr>
          <w:rFonts w:ascii="PT Sans" w:hAnsi="PT Sans" w:cstheme="minorBidi"/>
          <w:bCs/>
          <w:color w:val="000000" w:themeColor="text1"/>
          <w:sz w:val="24"/>
          <w:szCs w:val="24"/>
        </w:rPr>
        <w:t xml:space="preserve"> in the Faculty of Health &amp; Social Sciences</w:t>
      </w:r>
      <w:r w:rsidR="0031678C" w:rsidRPr="00995846">
        <w:rPr>
          <w:rFonts w:ascii="PT Sans" w:hAnsi="PT Sans" w:cstheme="minorBidi"/>
          <w:bCs/>
          <w:color w:val="000000" w:themeColor="text1"/>
          <w:sz w:val="24"/>
          <w:szCs w:val="24"/>
        </w:rPr>
        <w:t xml:space="preserve">, this educational support group provides referral opportunities and vital assistance for individuals </w:t>
      </w:r>
      <w:r w:rsidR="000D071F" w:rsidRPr="00995846">
        <w:rPr>
          <w:rFonts w:ascii="PT Sans" w:hAnsi="PT Sans" w:cstheme="minorBidi"/>
          <w:bCs/>
          <w:color w:val="000000" w:themeColor="text1"/>
          <w:sz w:val="24"/>
          <w:szCs w:val="24"/>
        </w:rPr>
        <w:t xml:space="preserve">who have experienced or are </w:t>
      </w:r>
      <w:r w:rsidR="0031678C" w:rsidRPr="00995846">
        <w:rPr>
          <w:rFonts w:ascii="PT Sans" w:hAnsi="PT Sans" w:cstheme="minorBidi"/>
          <w:bCs/>
          <w:color w:val="000000" w:themeColor="text1"/>
          <w:sz w:val="24"/>
          <w:szCs w:val="24"/>
        </w:rPr>
        <w:t>experiencing domestic abuse.</w:t>
      </w:r>
      <w:r w:rsidR="00B239C8" w:rsidRPr="00995846">
        <w:rPr>
          <w:rFonts w:ascii="PT Sans" w:hAnsi="PT Sans" w:cstheme="minorBidi"/>
          <w:bCs/>
          <w:color w:val="000000" w:themeColor="text1"/>
          <w:sz w:val="24"/>
          <w:szCs w:val="24"/>
        </w:rPr>
        <w:t xml:space="preserve"> </w:t>
      </w:r>
    </w:p>
    <w:p w14:paraId="087F5DDB" w14:textId="6AAAC733" w:rsidR="0031678C" w:rsidRPr="00995846" w:rsidRDefault="00220EE0" w:rsidP="00B72C0D">
      <w:pPr>
        <w:pStyle w:val="ListParagraph"/>
        <w:numPr>
          <w:ilvl w:val="2"/>
          <w:numId w:val="12"/>
        </w:numPr>
        <w:tabs>
          <w:tab w:val="left" w:pos="567"/>
        </w:tabs>
        <w:spacing w:after="240"/>
        <w:ind w:right="-22"/>
        <w:jc w:val="both"/>
        <w:rPr>
          <w:rFonts w:ascii="PT Sans" w:hAnsi="PT Sans" w:cstheme="minorBidi"/>
          <w:bCs/>
          <w:color w:val="000000" w:themeColor="text1"/>
          <w:sz w:val="24"/>
          <w:szCs w:val="24"/>
        </w:rPr>
      </w:pPr>
      <w:r>
        <w:rPr>
          <w:rFonts w:ascii="PT Sans" w:hAnsi="PT Sans" w:cstheme="minorBidi"/>
          <w:bCs/>
          <w:color w:val="000000" w:themeColor="text1"/>
          <w:sz w:val="24"/>
          <w:szCs w:val="24"/>
        </w:rPr>
        <w:t>R</w:t>
      </w:r>
      <w:r w:rsidR="000133D9" w:rsidRPr="00995846">
        <w:rPr>
          <w:rFonts w:ascii="PT Sans" w:hAnsi="PT Sans" w:cstheme="minorBidi"/>
          <w:bCs/>
          <w:color w:val="000000" w:themeColor="text1"/>
          <w:sz w:val="24"/>
          <w:szCs w:val="24"/>
        </w:rPr>
        <w:t xml:space="preserve">esearch at BU, in partnership with Yellow Door and Stop Domestic Abuse, has shown that </w:t>
      </w:r>
      <w:hyperlink r:id="rId35" w:history="1">
        <w:r w:rsidR="000133D9" w:rsidRPr="00995846">
          <w:rPr>
            <w:rStyle w:val="Hyperlink"/>
            <w:rFonts w:ascii="PT Sans" w:hAnsi="PT Sans" w:cstheme="minorBidi"/>
            <w:bCs/>
            <w:sz w:val="24"/>
            <w:szCs w:val="24"/>
          </w:rPr>
          <w:t>minority groups face additional barriers when seeking support</w:t>
        </w:r>
      </w:hyperlink>
      <w:r w:rsidR="000133D9" w:rsidRPr="00995846">
        <w:rPr>
          <w:rFonts w:ascii="PT Sans" w:hAnsi="PT Sans" w:cstheme="minorBidi"/>
          <w:bCs/>
          <w:color w:val="000000" w:themeColor="text1"/>
          <w:sz w:val="24"/>
          <w:szCs w:val="24"/>
        </w:rPr>
        <w:t>. These findings have informed service improvements and highlight the urgent need for long-term, sustainable investment in specialist domestic abuse services.</w:t>
      </w:r>
    </w:p>
    <w:p w14:paraId="51C621E9" w14:textId="3F39737F" w:rsidR="00E604F0" w:rsidRPr="00995846" w:rsidRDefault="0031678C"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
          <w:bCs/>
          <w:color w:val="000000" w:themeColor="text1"/>
          <w:sz w:val="24"/>
          <w:szCs w:val="24"/>
        </w:rPr>
        <w:t>Carers’ Leave Enhancement</w:t>
      </w:r>
      <w:r w:rsidR="003A5BC6" w:rsidRPr="00995846">
        <w:rPr>
          <w:rFonts w:ascii="PT Sans" w:hAnsi="PT Sans" w:cstheme="minorBidi"/>
          <w:b/>
          <w:bCs/>
          <w:color w:val="000000" w:themeColor="text1"/>
          <w:sz w:val="24"/>
          <w:szCs w:val="24"/>
        </w:rPr>
        <w:t xml:space="preserve">: </w:t>
      </w:r>
      <w:r w:rsidR="000A3956" w:rsidRPr="00995846">
        <w:rPr>
          <w:rFonts w:ascii="PT Sans" w:hAnsi="PT Sans" w:cstheme="minorBidi"/>
          <w:bCs/>
          <w:color w:val="000000" w:themeColor="text1"/>
          <w:sz w:val="24"/>
          <w:szCs w:val="24"/>
        </w:rPr>
        <w:t>Going beyond statutory entitlements, BU now offers up to one week of leave per year, with two fully paid days</w:t>
      </w:r>
      <w:r w:rsidR="00A0236B" w:rsidRPr="00995846">
        <w:rPr>
          <w:rFonts w:ascii="PT Sans" w:hAnsi="PT Sans" w:cstheme="minorBidi"/>
          <w:bCs/>
          <w:color w:val="000000" w:themeColor="text1"/>
          <w:sz w:val="24"/>
          <w:szCs w:val="24"/>
        </w:rPr>
        <w:t xml:space="preserve">. </w:t>
      </w:r>
      <w:r w:rsidR="00E604F0" w:rsidRPr="00995846">
        <w:rPr>
          <w:rFonts w:ascii="PT Sans" w:hAnsi="PT Sans" w:cstheme="minorBidi"/>
          <w:bCs/>
          <w:color w:val="000000" w:themeColor="text1"/>
          <w:sz w:val="24"/>
          <w:szCs w:val="24"/>
        </w:rPr>
        <w:t>This enhancement has been well received by members of the Carers Forum, many of whom have already benefited from the added flexibility.</w:t>
      </w:r>
    </w:p>
    <w:p w14:paraId="71698097" w14:textId="50DCC7D3" w:rsidR="00D066D2" w:rsidRPr="00995846" w:rsidRDefault="00DB6558"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Pr>
          <w:rFonts w:ascii="PT Sans" w:hAnsi="PT Sans" w:cstheme="minorBidi"/>
          <w:b/>
          <w:bCs/>
          <w:color w:val="000000" w:themeColor="text1"/>
          <w:sz w:val="24"/>
          <w:szCs w:val="24"/>
        </w:rPr>
        <w:t>‘</w:t>
      </w:r>
      <w:r w:rsidR="002845B8" w:rsidRPr="00995846">
        <w:rPr>
          <w:rFonts w:ascii="PT Sans" w:hAnsi="PT Sans" w:cstheme="minorBidi"/>
          <w:b/>
          <w:bCs/>
          <w:color w:val="000000" w:themeColor="text1"/>
          <w:sz w:val="24"/>
          <w:szCs w:val="24"/>
        </w:rPr>
        <w:t>Managing Wellbeing</w:t>
      </w:r>
      <w:r>
        <w:rPr>
          <w:rFonts w:ascii="PT Sans" w:hAnsi="PT Sans" w:cstheme="minorBidi"/>
          <w:b/>
          <w:bCs/>
          <w:color w:val="000000" w:themeColor="text1"/>
          <w:sz w:val="24"/>
          <w:szCs w:val="24"/>
        </w:rPr>
        <w:t>’</w:t>
      </w:r>
      <w:r w:rsidR="003F169B" w:rsidRPr="00995846">
        <w:rPr>
          <w:rFonts w:ascii="PT Sans" w:hAnsi="PT Sans" w:cstheme="minorBidi"/>
          <w:b/>
          <w:bCs/>
          <w:color w:val="000000" w:themeColor="text1"/>
          <w:sz w:val="24"/>
          <w:szCs w:val="24"/>
        </w:rPr>
        <w:t xml:space="preserve"> Line Manager </w:t>
      </w:r>
      <w:proofErr w:type="gramStart"/>
      <w:r w:rsidR="00D066D2" w:rsidRPr="00995846">
        <w:rPr>
          <w:rFonts w:ascii="PT Sans" w:hAnsi="PT Sans" w:cstheme="minorBidi"/>
          <w:b/>
          <w:bCs/>
          <w:color w:val="000000" w:themeColor="text1"/>
          <w:sz w:val="24"/>
          <w:szCs w:val="24"/>
        </w:rPr>
        <w:t>In</w:t>
      </w:r>
      <w:proofErr w:type="gramEnd"/>
      <w:r w:rsidR="00D066D2" w:rsidRPr="00995846">
        <w:rPr>
          <w:rFonts w:ascii="PT Sans" w:hAnsi="PT Sans" w:cstheme="minorBidi"/>
          <w:b/>
          <w:bCs/>
          <w:color w:val="000000" w:themeColor="text1"/>
          <w:sz w:val="24"/>
          <w:szCs w:val="24"/>
        </w:rPr>
        <w:t xml:space="preserve"> Person </w:t>
      </w:r>
      <w:r w:rsidR="003F169B" w:rsidRPr="00995846">
        <w:rPr>
          <w:rFonts w:ascii="PT Sans" w:hAnsi="PT Sans" w:cstheme="minorBidi"/>
          <w:b/>
          <w:bCs/>
          <w:color w:val="000000" w:themeColor="text1"/>
          <w:sz w:val="24"/>
          <w:szCs w:val="24"/>
        </w:rPr>
        <w:t xml:space="preserve">Training: </w:t>
      </w:r>
      <w:r w:rsidR="00D066D2" w:rsidRPr="00995846">
        <w:rPr>
          <w:rFonts w:ascii="PT Sans" w:hAnsi="PT Sans" w:cstheme="minorBidi"/>
          <w:bCs/>
          <w:color w:val="000000" w:themeColor="text1"/>
          <w:sz w:val="24"/>
          <w:szCs w:val="24"/>
        </w:rPr>
        <w:t>Equipping leaders to support staff wellbeing and implement reasonable adjustments effectively.</w:t>
      </w:r>
    </w:p>
    <w:p w14:paraId="1FB06272" w14:textId="70D33372" w:rsidR="00B46AAF" w:rsidRPr="00995846" w:rsidRDefault="0031678C" w:rsidP="008157D7">
      <w:pPr>
        <w:pStyle w:val="ListParagraph"/>
        <w:numPr>
          <w:ilvl w:val="1"/>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
          <w:bCs/>
          <w:color w:val="000000" w:themeColor="text1"/>
          <w:sz w:val="24"/>
          <w:szCs w:val="24"/>
        </w:rPr>
        <w:lastRenderedPageBreak/>
        <w:t>Menopause Awareness and Support</w:t>
      </w:r>
      <w:r w:rsidR="004C518B" w:rsidRPr="00995846">
        <w:rPr>
          <w:rFonts w:ascii="PT Sans" w:hAnsi="PT Sans" w:cstheme="minorBidi"/>
          <w:b/>
          <w:bCs/>
          <w:color w:val="000000" w:themeColor="text1"/>
          <w:sz w:val="24"/>
          <w:szCs w:val="24"/>
        </w:rPr>
        <w:t xml:space="preserve">: </w:t>
      </w:r>
      <w:r w:rsidR="00B46AAF" w:rsidRPr="00995846">
        <w:rPr>
          <w:rFonts w:ascii="PT Sans" w:hAnsi="PT Sans" w:cstheme="minorBidi"/>
          <w:bCs/>
          <w:color w:val="000000" w:themeColor="text1"/>
          <w:sz w:val="24"/>
          <w:szCs w:val="24"/>
        </w:rPr>
        <w:t>As part of our commitment to fostering an inclusive workplace and a supportive working environment, BU has signed the Menopause Workplace Pledge in partnership with Wellbeing of Women. This reflects our dedication to:</w:t>
      </w:r>
    </w:p>
    <w:p w14:paraId="6A2CA4BC" w14:textId="77777777" w:rsidR="00B46AAF" w:rsidRPr="00995846" w:rsidRDefault="00B46AAF"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Listening to what our staff need</w:t>
      </w:r>
    </w:p>
    <w:p w14:paraId="47D16448" w14:textId="77777777" w:rsidR="00B46AAF" w:rsidRPr="00995846" w:rsidRDefault="00B46AAF"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Encouraging open conversations across the organisation</w:t>
      </w:r>
    </w:p>
    <w:p w14:paraId="0976C7AF" w14:textId="77777777" w:rsidR="00B46AAF" w:rsidRPr="00995846" w:rsidRDefault="00B46AAF"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Providing appropriate adjustments, policies, and support for staff experiencing menopause</w:t>
      </w:r>
    </w:p>
    <w:p w14:paraId="3D9D93A1" w14:textId="77777777" w:rsidR="00B46AAF" w:rsidRPr="00995846" w:rsidRDefault="00B46AAF" w:rsidP="008157D7">
      <w:pPr>
        <w:pStyle w:val="ListParagraph"/>
        <w:numPr>
          <w:ilvl w:val="2"/>
          <w:numId w:val="12"/>
        </w:numPr>
        <w:tabs>
          <w:tab w:val="left" w:pos="567"/>
        </w:tabs>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Raising awareness internally and across our network</w:t>
      </w:r>
    </w:p>
    <w:p w14:paraId="5F19E43A" w14:textId="5EDC29E5" w:rsidR="00F87DD3" w:rsidRPr="00995846" w:rsidRDefault="00B46AAF" w:rsidP="008157D7">
      <w:pPr>
        <w:pStyle w:val="ListParagraph"/>
        <w:numPr>
          <w:ilvl w:val="2"/>
          <w:numId w:val="12"/>
        </w:numPr>
        <w:tabs>
          <w:tab w:val="left" w:pos="567"/>
        </w:tabs>
        <w:spacing w:after="240"/>
        <w:ind w:right="-22"/>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Making menopause information widely accessible to all staff.</w:t>
      </w:r>
    </w:p>
    <w:p w14:paraId="5F00AB56" w14:textId="22C8BC10" w:rsidR="00B46AAF" w:rsidRPr="00995846" w:rsidRDefault="00B46AAF" w:rsidP="00F87DD3">
      <w:pPr>
        <w:pStyle w:val="ListParagraph"/>
        <w:tabs>
          <w:tab w:val="left" w:pos="567"/>
        </w:tabs>
        <w:spacing w:after="240"/>
        <w:ind w:left="556" w:right="-22" w:firstLine="0"/>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Our Menopause Hub offers guidance for both staff and managers, including practical resources on working together to identify supportive measures</w:t>
      </w:r>
      <w:r w:rsidR="00B96C11" w:rsidRPr="00995846">
        <w:rPr>
          <w:rFonts w:ascii="PT Sans" w:hAnsi="PT Sans" w:cstheme="minorBidi"/>
          <w:bCs/>
          <w:color w:val="000000" w:themeColor="text1"/>
          <w:sz w:val="24"/>
          <w:szCs w:val="24"/>
        </w:rPr>
        <w:t>, recognising that u</w:t>
      </w:r>
      <w:r w:rsidRPr="00995846">
        <w:rPr>
          <w:rFonts w:ascii="PT Sans" w:hAnsi="PT Sans" w:cstheme="minorBidi"/>
          <w:bCs/>
          <w:color w:val="000000" w:themeColor="text1"/>
          <w:sz w:val="24"/>
          <w:szCs w:val="24"/>
        </w:rPr>
        <w:t>nderstanding an individual’s experience is key to implementing adjustments that enable them to thrive at work. Additionally, the Health, Safety, and Wellbeing team provides one-to-one support and guidance.</w:t>
      </w:r>
    </w:p>
    <w:p w14:paraId="4F0430E5" w14:textId="6A7F4735" w:rsidR="00980ECD" w:rsidRDefault="00B46AAF" w:rsidP="00710473">
      <w:pPr>
        <w:pStyle w:val="ListParagraph"/>
        <w:tabs>
          <w:tab w:val="left" w:pos="567"/>
        </w:tabs>
        <w:spacing w:after="240"/>
        <w:ind w:left="556" w:right="-22" w:firstLine="0"/>
        <w:jc w:val="both"/>
        <w:rPr>
          <w:rFonts w:ascii="PT Sans" w:hAnsi="PT Sans" w:cstheme="minorBidi"/>
          <w:bCs/>
          <w:color w:val="000000" w:themeColor="text1"/>
          <w:sz w:val="24"/>
          <w:szCs w:val="24"/>
        </w:rPr>
      </w:pPr>
      <w:r w:rsidRPr="00995846">
        <w:rPr>
          <w:rFonts w:ascii="PT Sans" w:hAnsi="PT Sans" w:cstheme="minorBidi"/>
          <w:bCs/>
          <w:color w:val="000000" w:themeColor="text1"/>
          <w:sz w:val="24"/>
          <w:szCs w:val="24"/>
        </w:rPr>
        <w:t xml:space="preserve">We also have an active and growing Menopause Network, which plays a crucial role in shaping our approach. In response to member feedback, we run a series of engagement sessions, </w:t>
      </w:r>
      <w:r w:rsidR="00B206D4" w:rsidRPr="00995846">
        <w:rPr>
          <w:rFonts w:ascii="PT Sans" w:hAnsi="PT Sans" w:cstheme="minorBidi"/>
          <w:bCs/>
          <w:color w:val="000000" w:themeColor="text1"/>
          <w:sz w:val="24"/>
          <w:szCs w:val="24"/>
        </w:rPr>
        <w:t xml:space="preserve">this has </w:t>
      </w:r>
      <w:proofErr w:type="gramStart"/>
      <w:r w:rsidR="00B206D4" w:rsidRPr="00995846">
        <w:rPr>
          <w:rFonts w:ascii="PT Sans" w:hAnsi="PT Sans" w:cstheme="minorBidi"/>
          <w:bCs/>
          <w:color w:val="000000" w:themeColor="text1"/>
          <w:sz w:val="24"/>
          <w:szCs w:val="24"/>
        </w:rPr>
        <w:t>included,</w:t>
      </w:r>
      <w:proofErr w:type="gramEnd"/>
      <w:r w:rsidRPr="00995846">
        <w:rPr>
          <w:rFonts w:ascii="PT Sans" w:hAnsi="PT Sans" w:cstheme="minorBidi"/>
          <w:bCs/>
          <w:color w:val="000000" w:themeColor="text1"/>
          <w:sz w:val="24"/>
          <w:szCs w:val="24"/>
        </w:rPr>
        <w:t xml:space="preserve"> </w:t>
      </w:r>
      <w:r w:rsidRPr="00995846">
        <w:rPr>
          <w:rFonts w:ascii="PT Sans" w:hAnsi="PT Sans" w:cstheme="minorBidi"/>
          <w:bCs/>
          <w:i/>
          <w:iCs/>
          <w:color w:val="000000" w:themeColor="text1"/>
          <w:sz w:val="24"/>
          <w:szCs w:val="24"/>
        </w:rPr>
        <w:t>Menopause and Midlife – What’s Autism Got to Do with It?</w:t>
      </w:r>
      <w:r w:rsidRPr="00995846">
        <w:rPr>
          <w:rFonts w:ascii="PT Sans" w:hAnsi="PT Sans" w:cstheme="minorBidi"/>
          <w:bCs/>
          <w:color w:val="000000" w:themeColor="text1"/>
          <w:sz w:val="24"/>
          <w:szCs w:val="24"/>
        </w:rPr>
        <w:t xml:space="preserve"> and </w:t>
      </w:r>
      <w:r w:rsidRPr="00995846">
        <w:rPr>
          <w:rFonts w:ascii="PT Sans" w:hAnsi="PT Sans" w:cstheme="minorBidi"/>
          <w:bCs/>
          <w:i/>
          <w:iCs/>
          <w:color w:val="000000" w:themeColor="text1"/>
          <w:sz w:val="24"/>
          <w:szCs w:val="24"/>
        </w:rPr>
        <w:t>Navigating Change Together – Menopause and Its Impact on Family Relationships</w:t>
      </w:r>
      <w:r w:rsidRPr="00995846">
        <w:rPr>
          <w:rFonts w:ascii="PT Sans" w:hAnsi="PT Sans" w:cstheme="minorBidi"/>
          <w:bCs/>
          <w:color w:val="000000" w:themeColor="text1"/>
          <w:sz w:val="24"/>
          <w:szCs w:val="24"/>
        </w:rPr>
        <w:t>, in collaboration with Dorset Mind. Furthermore, we are supporting Dorset Mind’s Active Monitoring Pathways, including a menopause-specific pathway now implemented</w:t>
      </w:r>
      <w:r w:rsidRPr="00980ECD">
        <w:rPr>
          <w:rFonts w:ascii="PT Sans" w:hAnsi="PT Sans" w:cstheme="minorBidi"/>
          <w:bCs/>
          <w:color w:val="000000" w:themeColor="text1"/>
          <w:sz w:val="24"/>
          <w:szCs w:val="24"/>
        </w:rPr>
        <w:t xml:space="preserve"> nationwide.</w:t>
      </w:r>
    </w:p>
    <w:p w14:paraId="7332C49D" w14:textId="77777777" w:rsidR="00710473" w:rsidRPr="00980ECD" w:rsidRDefault="00710473" w:rsidP="00710473">
      <w:pPr>
        <w:pStyle w:val="ListParagraph"/>
        <w:tabs>
          <w:tab w:val="left" w:pos="567"/>
        </w:tabs>
        <w:spacing w:after="240"/>
        <w:ind w:left="556" w:right="-22" w:firstLine="0"/>
        <w:jc w:val="both"/>
        <w:rPr>
          <w:rFonts w:ascii="PT Sans" w:hAnsi="PT Sans" w:cstheme="minorBidi"/>
          <w:bCs/>
          <w:color w:val="000000" w:themeColor="text1"/>
          <w:sz w:val="24"/>
          <w:szCs w:val="24"/>
        </w:rPr>
      </w:pPr>
    </w:p>
    <w:p w14:paraId="17D3A89F" w14:textId="51778D2E" w:rsidR="00A95716" w:rsidRDefault="00710473" w:rsidP="00B206D4">
      <w:pPr>
        <w:pStyle w:val="ListParagraph"/>
        <w:tabs>
          <w:tab w:val="left" w:pos="567"/>
        </w:tabs>
        <w:spacing w:after="240"/>
        <w:ind w:left="556" w:right="-22" w:firstLine="0"/>
        <w:jc w:val="both"/>
        <w:rPr>
          <w:rFonts w:ascii="PT Sans" w:hAnsi="PT Sans" w:cstheme="minorBidi"/>
          <w:bCs/>
          <w:color w:val="000000" w:themeColor="text1"/>
          <w:sz w:val="24"/>
          <w:szCs w:val="24"/>
        </w:rPr>
      </w:pPr>
      <w:r w:rsidRPr="008926AF">
        <w:rPr>
          <w:noProof/>
        </w:rPr>
        <w:drawing>
          <wp:anchor distT="0" distB="0" distL="114300" distR="114300" simplePos="0" relativeHeight="251658260" behindDoc="0" locked="0" layoutInCell="1" allowOverlap="1" wp14:anchorId="1D681B35" wp14:editId="577F60BA">
            <wp:simplePos x="0" y="0"/>
            <wp:positionH relativeFrom="column">
              <wp:posOffset>-528651</wp:posOffset>
            </wp:positionH>
            <wp:positionV relativeFrom="paragraph">
              <wp:posOffset>193040</wp:posOffset>
            </wp:positionV>
            <wp:extent cx="2158834" cy="1819275"/>
            <wp:effectExtent l="57150" t="57150" r="70485" b="942975"/>
            <wp:wrapNone/>
            <wp:docPr id="1684609503" name="Picture 12" descr="Megan Russell (white woman with red hair), stood next to Vice Chancellor Prof. John Vinney (white man in a suit) smiling togther. ">
              <a:extLst xmlns:a="http://schemas.openxmlformats.org/drawingml/2006/main">
                <a:ext uri="{FF2B5EF4-FFF2-40B4-BE49-F238E27FC236}">
                  <a16:creationId xmlns:a16="http://schemas.microsoft.com/office/drawing/2014/main" id="{5032EAC9-AE79-794D-E149-967D4FEDD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09503" name="Picture 12" descr="Megan Russell (white woman with red hair), stood next to Vice Chancellor Prof. John Vinney (white man in a suit) smiling togther. ">
                      <a:extLst>
                        <a:ext uri="{FF2B5EF4-FFF2-40B4-BE49-F238E27FC236}">
                          <a16:creationId xmlns:a16="http://schemas.microsoft.com/office/drawing/2014/main" id="{5032EAC9-AE79-794D-E149-967D4FEDD5CD}"/>
                        </a:ext>
                      </a:extLst>
                    </pic:cNvPr>
                    <pic:cNvPicPr>
                      <a:picLocks noChangeAspect="1"/>
                    </pic:cNvPicPr>
                  </pic:nvPicPr>
                  <pic:blipFill>
                    <a:blip r:embed="rId36"/>
                    <a:stretch>
                      <a:fillRect/>
                    </a:stretch>
                  </pic:blipFill>
                  <pic:spPr>
                    <a:xfrm>
                      <a:off x="0" y="0"/>
                      <a:ext cx="2158834" cy="181927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8926AF">
        <w:rPr>
          <w:noProof/>
        </w:rPr>
        <mc:AlternateContent>
          <mc:Choice Requires="wps">
            <w:drawing>
              <wp:anchor distT="0" distB="0" distL="114300" distR="114300" simplePos="0" relativeHeight="251658257" behindDoc="0" locked="0" layoutInCell="1" allowOverlap="1" wp14:anchorId="4DB0122A" wp14:editId="22B44144">
                <wp:simplePos x="0" y="0"/>
                <wp:positionH relativeFrom="column">
                  <wp:posOffset>636104</wp:posOffset>
                </wp:positionH>
                <wp:positionV relativeFrom="paragraph">
                  <wp:posOffset>184122</wp:posOffset>
                </wp:positionV>
                <wp:extent cx="5438499" cy="317500"/>
                <wp:effectExtent l="0" t="0" r="10160" b="25400"/>
                <wp:wrapNone/>
                <wp:docPr id="5" name="Rectangle 4" descr="Professor John Vinney, BU Vice-Chancellor">
                  <a:extLst xmlns:a="http://schemas.openxmlformats.org/drawingml/2006/main">
                    <a:ext uri="{FF2B5EF4-FFF2-40B4-BE49-F238E27FC236}">
                      <a16:creationId xmlns:a16="http://schemas.microsoft.com/office/drawing/2014/main" id="{5C7B7218-C10A-F31C-90E9-26556AB2D0E4}"/>
                    </a:ext>
                  </a:extLst>
                </wp:docPr>
                <wp:cNvGraphicFramePr/>
                <a:graphic xmlns:a="http://schemas.openxmlformats.org/drawingml/2006/main">
                  <a:graphicData uri="http://schemas.microsoft.com/office/word/2010/wordprocessingShape">
                    <wps:wsp>
                      <wps:cNvSpPr/>
                      <wps:spPr>
                        <a:xfrm>
                          <a:off x="0" y="0"/>
                          <a:ext cx="5438499" cy="317500"/>
                        </a:xfrm>
                        <a:prstGeom prst="rect">
                          <a:avLst/>
                        </a:prstGeom>
                        <a:solidFill>
                          <a:srgbClr val="73C9BB">
                            <a:lumMod val="50000"/>
                          </a:srgbClr>
                        </a:solidFill>
                        <a:ln w="25400" cap="flat" cmpd="sng" algn="ctr">
                          <a:solidFill>
                            <a:srgbClr val="73C9BB">
                              <a:lumMod val="50000"/>
                            </a:srgbClr>
                          </a:solidFill>
                          <a:prstDash val="solid"/>
                        </a:ln>
                        <a:effectLst/>
                      </wps:spPr>
                      <wps:txbx>
                        <w:txbxContent>
                          <w:p w14:paraId="1E0EAEA1" w14:textId="77777777" w:rsidR="008926AF" w:rsidRDefault="008926AF" w:rsidP="008926AF">
                            <w:pPr>
                              <w:jc w:val="center"/>
                              <w:rPr>
                                <w:rFonts w:ascii="PT Sans" w:eastAsia="PT Sans" w:hAnsi="PT Sans" w:cs="+mn-cs"/>
                                <w:b/>
                                <w:bCs/>
                                <w:color w:val="FFFFFF"/>
                                <w:kern w:val="24"/>
                                <w:sz w:val="28"/>
                                <w:szCs w:val="28"/>
                              </w:rPr>
                            </w:pPr>
                            <w:r>
                              <w:rPr>
                                <w:rFonts w:ascii="PT Sans" w:eastAsia="PT Sans" w:hAnsi="PT Sans" w:cs="+mn-cs"/>
                                <w:b/>
                                <w:bCs/>
                                <w:color w:val="FFFFFF"/>
                                <w:kern w:val="24"/>
                                <w:sz w:val="28"/>
                                <w:szCs w:val="28"/>
                              </w:rPr>
                              <w:t>Heritage, Craft and Wellbeing: The Sanctuary Project</w:t>
                            </w:r>
                          </w:p>
                        </w:txbxContent>
                      </wps:txbx>
                      <wps:bodyPr wrap="square" rtlCol="0" anchor="ctr"/>
                    </wps:wsp>
                  </a:graphicData>
                </a:graphic>
                <wp14:sizeRelH relativeFrom="margin">
                  <wp14:pctWidth>0</wp14:pctWidth>
                </wp14:sizeRelH>
              </wp:anchor>
            </w:drawing>
          </mc:Choice>
          <mc:Fallback>
            <w:pict>
              <v:rect w14:anchorId="4DB0122A" id="Rectangle 4" o:spid="_x0000_s1030" alt="Professor John Vinney, BU Vice-Chancellor" style="position:absolute;left:0;text-align:left;margin-left:50.1pt;margin-top:14.5pt;width:428.25pt;height: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" fillcolor="#2c7267" strokecolor="#2c7267" strokeweight="2pt">
                <v:textbox>
                  <w:txbxContent>
                    <w:p w14:paraId="1E0EAEA1" w14:textId="77777777" w:rsidR="008926AF" w:rsidRDefault="008926AF" w:rsidP="008926AF">
                      <w:pPr>
                        <w:jc w:val="center"/>
                        <w:rPr>
                          <w:rFonts w:ascii="PT Sans" w:eastAsia="PT Sans" w:hAnsi="PT Sans" w:cs="+mn-cs"/>
                          <w:b/>
                          <w:bCs/>
                          <w:color w:val="FFFFFF"/>
                          <w:kern w:val="24"/>
                          <w:sz w:val="28"/>
                          <w:szCs w:val="28"/>
                        </w:rPr>
                      </w:pPr>
                      <w:r>
                        <w:rPr>
                          <w:rFonts w:ascii="PT Sans" w:eastAsia="PT Sans" w:hAnsi="PT Sans" w:cs="+mn-cs"/>
                          <w:b/>
                          <w:bCs/>
                          <w:color w:val="FFFFFF"/>
                          <w:kern w:val="24"/>
                          <w:sz w:val="28"/>
                          <w:szCs w:val="28"/>
                        </w:rPr>
                        <w:t>Heritage, Craft and Wellbeing: The Sanctuary Project</w:t>
                      </w:r>
                    </w:p>
                  </w:txbxContent>
                </v:textbox>
              </v:rect>
            </w:pict>
          </mc:Fallback>
        </mc:AlternateContent>
      </w:r>
    </w:p>
    <w:p w14:paraId="37BAD95F" w14:textId="52AF530B" w:rsidR="00A95716" w:rsidRDefault="008926AF" w:rsidP="00B206D4">
      <w:pPr>
        <w:pStyle w:val="ListParagraph"/>
        <w:tabs>
          <w:tab w:val="left" w:pos="567"/>
        </w:tabs>
        <w:spacing w:after="240"/>
        <w:ind w:left="556" w:right="-22" w:firstLine="0"/>
        <w:jc w:val="both"/>
        <w:rPr>
          <w:rFonts w:ascii="PT Sans" w:hAnsi="PT Sans" w:cstheme="minorBidi"/>
          <w:bCs/>
          <w:color w:val="000000" w:themeColor="text1"/>
          <w:sz w:val="24"/>
          <w:szCs w:val="24"/>
        </w:rPr>
      </w:pPr>
      <w:r w:rsidRPr="008926AF">
        <w:rPr>
          <w:noProof/>
        </w:rPr>
        <mc:AlternateContent>
          <mc:Choice Requires="wps">
            <w:drawing>
              <wp:anchor distT="0" distB="0" distL="114300" distR="114300" simplePos="0" relativeHeight="251658259" behindDoc="0" locked="0" layoutInCell="1" allowOverlap="1" wp14:anchorId="4B884A1C" wp14:editId="71C7BAD9">
                <wp:simplePos x="0" y="0"/>
                <wp:positionH relativeFrom="margin">
                  <wp:align>right</wp:align>
                </wp:positionH>
                <wp:positionV relativeFrom="paragraph">
                  <wp:posOffset>169619</wp:posOffset>
                </wp:positionV>
                <wp:extent cx="4274614" cy="1569085"/>
                <wp:effectExtent l="0" t="0" r="0" b="0"/>
                <wp:wrapNone/>
                <wp:docPr id="9" name="TextBox 8">
                  <a:extLst xmlns:a="http://schemas.openxmlformats.org/drawingml/2006/main">
                    <a:ext uri="{FF2B5EF4-FFF2-40B4-BE49-F238E27FC236}">
                      <a16:creationId xmlns:a16="http://schemas.microsoft.com/office/drawing/2014/main" id="{FF306B4A-1C71-9AFB-E735-DF7530707B2B}"/>
                    </a:ext>
                  </a:extLst>
                </wp:docPr>
                <wp:cNvGraphicFramePr/>
                <a:graphic xmlns:a="http://schemas.openxmlformats.org/drawingml/2006/main">
                  <a:graphicData uri="http://schemas.microsoft.com/office/word/2010/wordprocessingShape">
                    <wps:wsp>
                      <wps:cNvSpPr txBox="1"/>
                      <wps:spPr>
                        <a:xfrm>
                          <a:off x="0" y="0"/>
                          <a:ext cx="4274614" cy="1569085"/>
                        </a:xfrm>
                        <a:prstGeom prst="rect">
                          <a:avLst/>
                        </a:prstGeom>
                        <a:noFill/>
                      </wps:spPr>
                      <wps:txbx>
                        <w:txbxContent>
                          <w:p w14:paraId="344E1A73" w14:textId="77777777" w:rsidR="008926AF" w:rsidRPr="008926AF" w:rsidRDefault="008926AF" w:rsidP="008926AF">
                            <w:pPr>
                              <w:rPr>
                                <w:rFonts w:ascii="PT Sans" w:eastAsia="PT Sans" w:hAnsi="PT Sans" w:cs="+mn-cs"/>
                                <w:color w:val="000000"/>
                                <w:kern w:val="24"/>
                                <w:sz w:val="28"/>
                                <w:szCs w:val="26"/>
                              </w:rPr>
                            </w:pPr>
                            <w:r w:rsidRPr="008926AF">
                              <w:rPr>
                                <w:rFonts w:ascii="PT Sans" w:eastAsia="PT Sans" w:hAnsi="PT Sans" w:cs="+mn-cs"/>
                                <w:color w:val="000000"/>
                                <w:kern w:val="24"/>
                                <w:sz w:val="24"/>
                                <w:szCs w:val="24"/>
                              </w:rPr>
                              <w:t xml:space="preserve">A standout grassroots initiative is </w:t>
                            </w:r>
                            <w:hyperlink r:id="rId37" w:history="1">
                              <w:r w:rsidRPr="008926AF">
                                <w:rPr>
                                  <w:rStyle w:val="Hyperlink"/>
                                  <w:rFonts w:ascii="PT Sans" w:eastAsia="PT Sans" w:hAnsi="PT Sans" w:cs="+mn-cs"/>
                                  <w:color w:val="000000"/>
                                  <w:kern w:val="24"/>
                                  <w:sz w:val="24"/>
                                  <w:szCs w:val="24"/>
                                </w:rPr>
                                <w:t>The Sanctuary – Heritage, Craft &amp; Wellbeing Hub</w:t>
                              </w:r>
                            </w:hyperlink>
                            <w:r w:rsidRPr="008926AF">
                              <w:rPr>
                                <w:rFonts w:ascii="PT Sans" w:eastAsia="PT Sans" w:hAnsi="PT Sans" w:cs="+mn-cs"/>
                                <w:color w:val="000000"/>
                                <w:kern w:val="24"/>
                                <w:sz w:val="24"/>
                                <w:szCs w:val="24"/>
                              </w:rPr>
                              <w:t>, led by Megan Russell in Archaeology &amp; Anthropology. Developed as part of Megan’s PhD research into the benefits of outdoor craft activities, these sessions offer staff, students, and the local community the opportunity to explore traditional crafting skills while benefiting from their positive impact on wellbeing.</w:t>
                            </w:r>
                          </w:p>
                          <w:p w14:paraId="33597DF4" w14:textId="77777777" w:rsidR="008926AF" w:rsidRDefault="008926AF" w:rsidP="008926AF">
                            <w:pPr>
                              <w:rPr>
                                <w:rFonts w:ascii="Aptos" w:eastAsia="+mn-ea" w:hAnsi="Aptos" w:cs="+mn-cs"/>
                                <w:color w:val="000000"/>
                                <w:kern w:val="24"/>
                              </w:rPr>
                            </w:pPr>
                            <w:r>
                              <w:rPr>
                                <w:rFonts w:ascii="Aptos" w:eastAsia="+mn-ea" w:hAnsi="Aptos" w:cs="+mn-cs"/>
                                <w:color w:val="000000"/>
                                <w:kern w:val="24"/>
                              </w:rPr>
                              <w:t> </w:t>
                            </w:r>
                          </w:p>
                          <w:p w14:paraId="0B41BAC2" w14:textId="77777777" w:rsidR="008926AF" w:rsidRDefault="008926AF" w:rsidP="008926AF">
                            <w:pPr>
                              <w:rPr>
                                <w:rFonts w:ascii="Aptos" w:eastAsia="+mn-ea" w:hAnsi="Aptos" w:cs="+mn-cs"/>
                                <w:color w:val="000000"/>
                                <w:kern w:val="24"/>
                              </w:rPr>
                            </w:pPr>
                            <w:r>
                              <w:rPr>
                                <w:rFonts w:ascii="Aptos" w:eastAsia="+mn-ea" w:hAnsi="Aptos" w:cs="+mn-cs"/>
                                <w:color w:val="000000"/>
                                <w:kern w:val="24"/>
                              </w:rPr>
                              <w:t> </w:t>
                            </w:r>
                          </w:p>
                        </w:txbxContent>
                      </wps:txbx>
                      <wps:bodyPr wrap="square">
                        <a:spAutoFit/>
                      </wps:bodyPr>
                    </wps:wsp>
                  </a:graphicData>
                </a:graphic>
                <wp14:sizeRelH relativeFrom="margin">
                  <wp14:pctWidth>0</wp14:pctWidth>
                </wp14:sizeRelH>
              </wp:anchor>
            </w:drawing>
          </mc:Choice>
          <mc:Fallback>
            <w:pict>
              <v:shape w14:anchorId="4B884A1C" id="TextBox 8" o:spid="_x0000_s1031" type="#_x0000_t202" style="position:absolute;left:0;text-align:left;margin-left:285.4pt;margin-top:13.35pt;width:336.6pt;height:123.55pt;z-index:25165825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" filled="f" stroked="f">
                <v:textbox style="mso-fit-shape-to-text:t">
                  <w:txbxContent>
                    <w:p w14:paraId="344E1A73" w14:textId="77777777" w:rsidR="008926AF" w:rsidRPr="008926AF" w:rsidRDefault="008926AF" w:rsidP="008926AF">
                      <w:pPr>
                        <w:rPr>
                          <w:rFonts w:ascii="PT Sans" w:eastAsia="PT Sans" w:hAnsi="PT Sans" w:cs="+mn-cs"/>
                          <w:color w:val="000000"/>
                          <w:kern w:val="24"/>
                          <w:sz w:val="28"/>
                          <w:szCs w:val="26"/>
                        </w:rPr>
                      </w:pPr>
                      <w:r w:rsidRPr="008926AF">
                        <w:rPr>
                          <w:rFonts w:ascii="PT Sans" w:eastAsia="PT Sans" w:hAnsi="PT Sans" w:cs="+mn-cs"/>
                          <w:color w:val="000000"/>
                          <w:kern w:val="24"/>
                          <w:sz w:val="24"/>
                          <w:szCs w:val="24"/>
                        </w:rPr>
                        <w:t xml:space="preserve">A standout grassroots initiative is </w:t>
                      </w:r>
                      <w:hyperlink r:id="rId38" w:history="1">
                        <w:r w:rsidRPr="008926AF">
                          <w:rPr>
                            <w:rStyle w:val="Hyperlink"/>
                            <w:rFonts w:ascii="PT Sans" w:eastAsia="PT Sans" w:hAnsi="PT Sans" w:cs="+mn-cs"/>
                            <w:color w:val="000000"/>
                            <w:kern w:val="24"/>
                            <w:sz w:val="24"/>
                            <w:szCs w:val="24"/>
                          </w:rPr>
                          <w:t>The Sanctuary – Heritage, Craft &amp; Wellbeing Hub</w:t>
                        </w:r>
                      </w:hyperlink>
                      <w:r w:rsidRPr="008926AF">
                        <w:rPr>
                          <w:rFonts w:ascii="PT Sans" w:eastAsia="PT Sans" w:hAnsi="PT Sans" w:cs="+mn-cs"/>
                          <w:color w:val="000000"/>
                          <w:kern w:val="24"/>
                          <w:sz w:val="24"/>
                          <w:szCs w:val="24"/>
                        </w:rPr>
                        <w:t>, led by Megan Russell in Archaeology &amp; Anthropology. Developed as part of Megan’s PhD research into the benefits of outdoor craft activities, these sessions offer staff, students, and the local community the opportunity to explore traditional crafting skills while benefiting from their positive impact on wellbeing.</w:t>
                      </w:r>
                    </w:p>
                    <w:p w14:paraId="33597DF4" w14:textId="77777777" w:rsidR="008926AF" w:rsidRDefault="008926AF" w:rsidP="008926AF">
                      <w:pPr>
                        <w:rPr>
                          <w:rFonts w:ascii="Aptos" w:eastAsia="+mn-ea" w:hAnsi="Aptos" w:cs="+mn-cs"/>
                          <w:color w:val="000000"/>
                          <w:kern w:val="24"/>
                        </w:rPr>
                      </w:pPr>
                      <w:r>
                        <w:rPr>
                          <w:rFonts w:ascii="Aptos" w:eastAsia="+mn-ea" w:hAnsi="Aptos" w:cs="+mn-cs"/>
                          <w:color w:val="000000"/>
                          <w:kern w:val="24"/>
                        </w:rPr>
                        <w:t> </w:t>
                      </w:r>
                    </w:p>
                    <w:p w14:paraId="0B41BAC2" w14:textId="77777777" w:rsidR="008926AF" w:rsidRDefault="008926AF" w:rsidP="008926AF">
                      <w:pPr>
                        <w:rPr>
                          <w:rFonts w:ascii="Aptos" w:eastAsia="+mn-ea" w:hAnsi="Aptos" w:cs="+mn-cs"/>
                          <w:color w:val="000000"/>
                          <w:kern w:val="24"/>
                        </w:rPr>
                      </w:pPr>
                      <w:r>
                        <w:rPr>
                          <w:rFonts w:ascii="Aptos" w:eastAsia="+mn-ea" w:hAnsi="Aptos" w:cs="+mn-cs"/>
                          <w:color w:val="000000"/>
                          <w:kern w:val="24"/>
                        </w:rPr>
                        <w:t> </w:t>
                      </w:r>
                    </w:p>
                  </w:txbxContent>
                </v:textbox>
                <w10:wrap anchorx="margin"/>
              </v:shape>
            </w:pict>
          </mc:Fallback>
        </mc:AlternateContent>
      </w:r>
      <w:r w:rsidRPr="008926AF">
        <w:rPr>
          <w:noProof/>
        </w:rPr>
        <mc:AlternateContent>
          <mc:Choice Requires="wps">
            <w:drawing>
              <wp:anchor distT="0" distB="0" distL="114300" distR="114300" simplePos="0" relativeHeight="251658258" behindDoc="0" locked="0" layoutInCell="1" allowOverlap="1" wp14:anchorId="33A93CA4" wp14:editId="027852EC">
                <wp:simplePos x="0" y="0"/>
                <wp:positionH relativeFrom="column">
                  <wp:posOffset>391886</wp:posOffset>
                </wp:positionH>
                <wp:positionV relativeFrom="paragraph">
                  <wp:posOffset>169619</wp:posOffset>
                </wp:positionV>
                <wp:extent cx="5664200" cy="2113808"/>
                <wp:effectExtent l="0" t="0" r="12700" b="20320"/>
                <wp:wrapNone/>
                <wp:docPr id="7" name="Rectangle 6">
                  <a:extLst xmlns:a="http://schemas.openxmlformats.org/drawingml/2006/main">
                    <a:ext uri="{FF2B5EF4-FFF2-40B4-BE49-F238E27FC236}">
                      <a16:creationId xmlns:a16="http://schemas.microsoft.com/office/drawing/2014/main" id="{45836930-2182-E0AB-1F20-A9C55A01986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4200" cy="2113808"/>
                        </a:xfrm>
                        <a:prstGeom prst="rect">
                          <a:avLst/>
                        </a:prstGeom>
                        <a:solidFill>
                          <a:srgbClr val="73C9BB">
                            <a:lumMod val="20000"/>
                            <a:lumOff val="80000"/>
                          </a:srgbClr>
                        </a:solidFill>
                        <a:ln w="25400" cap="flat" cmpd="sng" algn="ctr">
                          <a:solidFill>
                            <a:srgbClr val="73C9BB">
                              <a:lumMod val="20000"/>
                              <a:lumOff val="8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7C34134" id="Rectangle 6" o:spid="_x0000_s1026" alt="&quot;&quot;" style="position:absolute;margin-left:30.85pt;margin-top:13.35pt;width:446pt;height:166.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" fillcolor="#e3f4f1" strokecolor="#e3f4f1" strokeweight="2pt"/>
            </w:pict>
          </mc:Fallback>
        </mc:AlternateContent>
      </w:r>
    </w:p>
    <w:p w14:paraId="119DAA36" w14:textId="77777777" w:rsidR="00A95716" w:rsidRDefault="00A95716" w:rsidP="00B206D4">
      <w:pPr>
        <w:pStyle w:val="ListParagraph"/>
        <w:tabs>
          <w:tab w:val="left" w:pos="567"/>
        </w:tabs>
        <w:spacing w:after="240"/>
        <w:ind w:left="556" w:right="-22" w:firstLine="0"/>
        <w:jc w:val="both"/>
        <w:rPr>
          <w:rFonts w:ascii="PT Sans" w:hAnsi="PT Sans" w:cstheme="minorBidi"/>
          <w:bCs/>
          <w:color w:val="000000" w:themeColor="text1"/>
          <w:sz w:val="24"/>
          <w:szCs w:val="24"/>
        </w:rPr>
      </w:pPr>
    </w:p>
    <w:p w14:paraId="18B94725" w14:textId="77777777" w:rsidR="00A95716" w:rsidRDefault="00A95716" w:rsidP="00B206D4">
      <w:pPr>
        <w:pStyle w:val="ListParagraph"/>
        <w:tabs>
          <w:tab w:val="left" w:pos="567"/>
        </w:tabs>
        <w:spacing w:after="240"/>
        <w:ind w:left="556" w:right="-22" w:firstLine="0"/>
        <w:jc w:val="both"/>
        <w:rPr>
          <w:rFonts w:ascii="PT Sans" w:hAnsi="PT Sans" w:cstheme="minorBidi"/>
          <w:bCs/>
          <w:color w:val="000000" w:themeColor="text1"/>
          <w:sz w:val="24"/>
          <w:szCs w:val="24"/>
        </w:rPr>
      </w:pPr>
    </w:p>
    <w:p w14:paraId="5280A730" w14:textId="77777777" w:rsidR="00A95716" w:rsidRDefault="00A95716" w:rsidP="00B206D4">
      <w:pPr>
        <w:pStyle w:val="ListParagraph"/>
        <w:tabs>
          <w:tab w:val="left" w:pos="567"/>
        </w:tabs>
        <w:spacing w:after="240"/>
        <w:ind w:left="556" w:right="-22" w:firstLine="0"/>
        <w:jc w:val="both"/>
        <w:rPr>
          <w:rFonts w:ascii="PT Sans" w:hAnsi="PT Sans" w:cstheme="minorBidi"/>
          <w:bCs/>
          <w:color w:val="000000" w:themeColor="text1"/>
          <w:sz w:val="24"/>
          <w:szCs w:val="24"/>
        </w:rPr>
      </w:pPr>
    </w:p>
    <w:p w14:paraId="48019FF0" w14:textId="77995B2D" w:rsidR="00A95716" w:rsidRDefault="008926AF" w:rsidP="00B206D4">
      <w:pPr>
        <w:pStyle w:val="ListParagraph"/>
        <w:tabs>
          <w:tab w:val="left" w:pos="567"/>
        </w:tabs>
        <w:spacing w:after="240"/>
        <w:ind w:left="556" w:right="-22" w:firstLine="0"/>
        <w:jc w:val="both"/>
        <w:rPr>
          <w:rFonts w:ascii="PT Sans" w:hAnsi="PT Sans" w:cstheme="minorBidi"/>
          <w:bCs/>
          <w:color w:val="000000" w:themeColor="text1"/>
          <w:sz w:val="24"/>
          <w:szCs w:val="24"/>
        </w:rPr>
      </w:pPr>
      <w:r w:rsidRPr="008926AF">
        <w:rPr>
          <w:noProof/>
        </w:rPr>
        <mc:AlternateContent>
          <mc:Choice Requires="wps">
            <w:drawing>
              <wp:anchor distT="0" distB="0" distL="114300" distR="114300" simplePos="0" relativeHeight="251658261" behindDoc="0" locked="0" layoutInCell="1" allowOverlap="1" wp14:anchorId="1E24AB23" wp14:editId="3047206C">
                <wp:simplePos x="0" y="0"/>
                <wp:positionH relativeFrom="margin">
                  <wp:align>right</wp:align>
                </wp:positionH>
                <wp:positionV relativeFrom="paragraph">
                  <wp:posOffset>278847</wp:posOffset>
                </wp:positionV>
                <wp:extent cx="5296395" cy="461645"/>
                <wp:effectExtent l="0" t="0" r="0" b="0"/>
                <wp:wrapNone/>
                <wp:docPr id="1159255962" name="TextBox 15"/>
                <wp:cNvGraphicFramePr/>
                <a:graphic xmlns:a="http://schemas.openxmlformats.org/drawingml/2006/main">
                  <a:graphicData uri="http://schemas.microsoft.com/office/word/2010/wordprocessingShape">
                    <wps:wsp>
                      <wps:cNvSpPr txBox="1"/>
                      <wps:spPr>
                        <a:xfrm>
                          <a:off x="0" y="0"/>
                          <a:ext cx="5296395" cy="461645"/>
                        </a:xfrm>
                        <a:prstGeom prst="rect">
                          <a:avLst/>
                        </a:prstGeom>
                        <a:noFill/>
                      </wps:spPr>
                      <wps:txbx>
                        <w:txbxContent>
                          <w:p w14:paraId="73A65208" w14:textId="1AE4CAFD" w:rsidR="008926AF" w:rsidRPr="008926AF" w:rsidRDefault="008926AF" w:rsidP="008926AF">
                            <w:pPr>
                              <w:rPr>
                                <w:rFonts w:ascii="PT Sans" w:eastAsia="PT Sans" w:hAnsi="PT Sans" w:cs="+mn-cs"/>
                                <w:b/>
                                <w:bCs/>
                                <w:color w:val="000000"/>
                                <w:kern w:val="24"/>
                                <w:sz w:val="28"/>
                                <w:szCs w:val="26"/>
                              </w:rPr>
                            </w:pPr>
                            <w:r w:rsidRPr="008926AF">
                              <w:rPr>
                                <w:rFonts w:ascii="PT Sans" w:eastAsia="PT Sans" w:hAnsi="PT Sans" w:cs="+mn-cs"/>
                                <w:b/>
                                <w:bCs/>
                                <w:color w:val="000000"/>
                                <w:kern w:val="24"/>
                                <w:sz w:val="24"/>
                                <w:szCs w:val="24"/>
                              </w:rPr>
                              <w:t>Recognised with the Vice-Chancellor’s Inclusivity Award</w:t>
                            </w:r>
                            <w:r w:rsidR="00980ECD">
                              <w:rPr>
                                <w:rFonts w:ascii="PT Sans" w:eastAsia="PT Sans" w:hAnsi="PT Sans" w:cs="+mn-cs"/>
                                <w:b/>
                                <w:bCs/>
                                <w:color w:val="000000"/>
                                <w:kern w:val="24"/>
                                <w:sz w:val="24"/>
                                <w:szCs w:val="24"/>
                              </w:rPr>
                              <w:t>-</w:t>
                            </w:r>
                            <w:r w:rsidRPr="008926AF">
                              <w:rPr>
                                <w:rFonts w:ascii="PT Sans" w:eastAsia="PT Sans" w:hAnsi="PT Sans" w:cs="+mn-cs"/>
                                <w:b/>
                                <w:bCs/>
                                <w:color w:val="000000"/>
                                <w:kern w:val="24"/>
                                <w:sz w:val="24"/>
                                <w:szCs w:val="24"/>
                              </w:rPr>
                              <w:t xml:space="preserve"> a great example of research-led, real-world impact.</w:t>
                            </w:r>
                          </w:p>
                        </w:txbxContent>
                      </wps:txbx>
                      <wps:bodyPr wrap="square">
                        <a:spAutoFit/>
                      </wps:bodyPr>
                    </wps:wsp>
                  </a:graphicData>
                </a:graphic>
                <wp14:sizeRelH relativeFrom="margin">
                  <wp14:pctWidth>0</wp14:pctWidth>
                </wp14:sizeRelH>
              </wp:anchor>
            </w:drawing>
          </mc:Choice>
          <mc:Fallback>
            <w:pict>
              <v:shape w14:anchorId="1E24AB23" id="TextBox 15" o:spid="_x0000_s1032" type="#_x0000_t202" style="position:absolute;left:0;text-align:left;margin-left:365.85pt;margin-top:21.95pt;width:417.05pt;height:36.35pt;z-index:25165826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" filled="f" stroked="f">
                <v:textbox style="mso-fit-shape-to-text:t">
                  <w:txbxContent>
                    <w:p w14:paraId="73A65208" w14:textId="1AE4CAFD" w:rsidR="008926AF" w:rsidRPr="008926AF" w:rsidRDefault="008926AF" w:rsidP="008926AF">
                      <w:pPr>
                        <w:rPr>
                          <w:rFonts w:ascii="PT Sans" w:eastAsia="PT Sans" w:hAnsi="PT Sans" w:cs="+mn-cs"/>
                          <w:b/>
                          <w:bCs/>
                          <w:color w:val="000000"/>
                          <w:kern w:val="24"/>
                          <w:sz w:val="28"/>
                          <w:szCs w:val="26"/>
                        </w:rPr>
                      </w:pPr>
                      <w:r w:rsidRPr="008926AF">
                        <w:rPr>
                          <w:rFonts w:ascii="PT Sans" w:eastAsia="PT Sans" w:hAnsi="PT Sans" w:cs="+mn-cs"/>
                          <w:b/>
                          <w:bCs/>
                          <w:color w:val="000000"/>
                          <w:kern w:val="24"/>
                          <w:sz w:val="24"/>
                          <w:szCs w:val="24"/>
                        </w:rPr>
                        <w:t>Recognised with the Vice-Chancellor’s Inclusivity Award</w:t>
                      </w:r>
                      <w:r w:rsidR="00980ECD">
                        <w:rPr>
                          <w:rFonts w:ascii="PT Sans" w:eastAsia="PT Sans" w:hAnsi="PT Sans" w:cs="+mn-cs"/>
                          <w:b/>
                          <w:bCs/>
                          <w:color w:val="000000"/>
                          <w:kern w:val="24"/>
                          <w:sz w:val="24"/>
                          <w:szCs w:val="24"/>
                        </w:rPr>
                        <w:t>-</w:t>
                      </w:r>
                      <w:r w:rsidRPr="008926AF">
                        <w:rPr>
                          <w:rFonts w:ascii="PT Sans" w:eastAsia="PT Sans" w:hAnsi="PT Sans" w:cs="+mn-cs"/>
                          <w:b/>
                          <w:bCs/>
                          <w:color w:val="000000"/>
                          <w:kern w:val="24"/>
                          <w:sz w:val="24"/>
                          <w:szCs w:val="24"/>
                        </w:rPr>
                        <w:t xml:space="preserve"> a great example of research-led, real-world impact.</w:t>
                      </w:r>
                    </w:p>
                  </w:txbxContent>
                </v:textbox>
                <w10:wrap anchorx="margin"/>
              </v:shape>
            </w:pict>
          </mc:Fallback>
        </mc:AlternateContent>
      </w:r>
    </w:p>
    <w:p w14:paraId="1622919C" w14:textId="77777777" w:rsidR="00A95716" w:rsidRPr="00995846" w:rsidRDefault="00A95716" w:rsidP="00B206D4">
      <w:pPr>
        <w:pStyle w:val="ListParagraph"/>
        <w:tabs>
          <w:tab w:val="left" w:pos="567"/>
        </w:tabs>
        <w:spacing w:after="240"/>
        <w:ind w:left="556" w:right="-22" w:firstLine="0"/>
        <w:jc w:val="both"/>
        <w:rPr>
          <w:rFonts w:ascii="PT Sans" w:hAnsi="PT Sans" w:cstheme="minorBidi"/>
          <w:bCs/>
          <w:color w:val="000000" w:themeColor="text1"/>
          <w:sz w:val="24"/>
          <w:szCs w:val="24"/>
        </w:rPr>
      </w:pPr>
    </w:p>
    <w:p w14:paraId="26FAE7D7" w14:textId="7BF7E2B9" w:rsidR="00DE3D67" w:rsidRDefault="00DE3D67" w:rsidP="008538A9">
      <w:pPr>
        <w:rPr>
          <w:rFonts w:ascii="PT Sans" w:hAnsi="PT Sans"/>
          <w:sz w:val="24"/>
          <w:szCs w:val="24"/>
        </w:rPr>
      </w:pPr>
    </w:p>
    <w:p w14:paraId="0D6ABA57" w14:textId="25FCF888" w:rsidR="009464E8" w:rsidRPr="00995846" w:rsidRDefault="009464E8" w:rsidP="008538A9">
      <w:pPr>
        <w:rPr>
          <w:rFonts w:ascii="PT Sans" w:hAnsi="PT Sans"/>
          <w:sz w:val="24"/>
          <w:szCs w:val="24"/>
        </w:rPr>
      </w:pPr>
    </w:p>
    <w:p w14:paraId="6184140E" w14:textId="7DBE8732" w:rsidR="009464E8" w:rsidRDefault="009464E8" w:rsidP="008538A9">
      <w:pPr>
        <w:rPr>
          <w:rFonts w:ascii="PT Sans" w:hAnsi="PT Sans"/>
          <w:sz w:val="24"/>
          <w:szCs w:val="24"/>
        </w:rPr>
      </w:pPr>
    </w:p>
    <w:p w14:paraId="0CE3A5B0" w14:textId="77777777" w:rsidR="00710473" w:rsidRDefault="00710473" w:rsidP="008538A9">
      <w:pPr>
        <w:rPr>
          <w:rFonts w:ascii="PT Sans" w:hAnsi="PT Sans"/>
          <w:sz w:val="24"/>
          <w:szCs w:val="24"/>
        </w:rPr>
      </w:pPr>
    </w:p>
    <w:p w14:paraId="0E9FF457" w14:textId="77777777" w:rsidR="00710473" w:rsidRDefault="00710473" w:rsidP="008538A9">
      <w:pPr>
        <w:rPr>
          <w:rFonts w:ascii="PT Sans" w:hAnsi="PT Sans"/>
          <w:sz w:val="24"/>
          <w:szCs w:val="24"/>
        </w:rPr>
      </w:pPr>
    </w:p>
    <w:p w14:paraId="64B0AE9C" w14:textId="77777777" w:rsidR="00710473" w:rsidRPr="00995846" w:rsidRDefault="00710473" w:rsidP="008538A9">
      <w:pPr>
        <w:rPr>
          <w:rFonts w:ascii="PT Sans" w:hAnsi="PT Sans"/>
          <w:sz w:val="24"/>
          <w:szCs w:val="24"/>
        </w:rPr>
      </w:pPr>
    </w:p>
    <w:tbl>
      <w:tblPr>
        <w:tblStyle w:val="TableGrid"/>
        <w:tblW w:w="0" w:type="auto"/>
        <w:tblLook w:val="04A0" w:firstRow="1" w:lastRow="0" w:firstColumn="1" w:lastColumn="0" w:noHBand="0" w:noVBand="1"/>
      </w:tblPr>
      <w:tblGrid>
        <w:gridCol w:w="9465"/>
      </w:tblGrid>
      <w:tr w:rsidR="004E6DF3" w:rsidRPr="00995846" w14:paraId="5F4CE8C9" w14:textId="77777777" w:rsidTr="004A4591">
        <w:trPr>
          <w:trHeight w:val="838"/>
        </w:trPr>
        <w:tc>
          <w:tcPr>
            <w:tcW w:w="9465" w:type="dxa"/>
            <w:shd w:val="clear" w:color="auto" w:fill="244061" w:themeFill="accent1" w:themeFillShade="80"/>
          </w:tcPr>
          <w:p w14:paraId="45497B8D" w14:textId="77777777" w:rsidR="009E2D1D" w:rsidRDefault="009E2D1D" w:rsidP="009E2D1D">
            <w:pPr>
              <w:jc w:val="center"/>
              <w:rPr>
                <w:rFonts w:ascii="PT Sans" w:hAnsi="PT Sans"/>
                <w:b/>
                <w:bCs/>
                <w:sz w:val="28"/>
                <w:szCs w:val="28"/>
              </w:rPr>
            </w:pPr>
          </w:p>
          <w:p w14:paraId="51FD6463" w14:textId="77777777" w:rsidR="004E6DF3" w:rsidRDefault="009E2D1D" w:rsidP="009E2D1D">
            <w:pPr>
              <w:jc w:val="center"/>
              <w:rPr>
                <w:rFonts w:ascii="PT Sans" w:hAnsi="PT Sans"/>
                <w:b/>
                <w:bCs/>
                <w:sz w:val="28"/>
                <w:szCs w:val="28"/>
              </w:rPr>
            </w:pPr>
            <w:r w:rsidRPr="009E2D1D">
              <w:rPr>
                <w:rFonts w:ascii="PT Sans" w:hAnsi="PT Sans"/>
                <w:b/>
                <w:bCs/>
                <w:sz w:val="28"/>
                <w:szCs w:val="28"/>
              </w:rPr>
              <w:t>Women’s</w:t>
            </w:r>
            <w:r w:rsidR="004E6DF3" w:rsidRPr="009E2D1D">
              <w:rPr>
                <w:rFonts w:ascii="PT Sans" w:hAnsi="PT Sans"/>
                <w:b/>
                <w:bCs/>
                <w:sz w:val="28"/>
                <w:szCs w:val="28"/>
              </w:rPr>
              <w:t xml:space="preserve"> Health Symposium</w:t>
            </w:r>
            <w:r w:rsidR="00AB300E" w:rsidRPr="009E2D1D">
              <w:rPr>
                <w:rFonts w:ascii="PT Sans" w:hAnsi="PT Sans"/>
                <w:b/>
                <w:bCs/>
                <w:sz w:val="28"/>
                <w:szCs w:val="28"/>
              </w:rPr>
              <w:t>: Driving Change in Healthcare</w:t>
            </w:r>
          </w:p>
          <w:p w14:paraId="3689CB66" w14:textId="732749DC" w:rsidR="000D1047" w:rsidRPr="009E2D1D" w:rsidRDefault="000D1047" w:rsidP="009E2D1D">
            <w:pPr>
              <w:jc w:val="center"/>
              <w:rPr>
                <w:rFonts w:ascii="PT Sans" w:hAnsi="PT Sans"/>
                <w:b/>
                <w:bCs/>
                <w:sz w:val="24"/>
                <w:szCs w:val="24"/>
              </w:rPr>
            </w:pPr>
          </w:p>
        </w:tc>
      </w:tr>
      <w:tr w:rsidR="004E6DF3" w:rsidRPr="00995846" w14:paraId="1021089E" w14:textId="77777777" w:rsidTr="00A76A15">
        <w:tc>
          <w:tcPr>
            <w:tcW w:w="9465" w:type="dxa"/>
            <w:shd w:val="clear" w:color="auto" w:fill="F3F7FB"/>
          </w:tcPr>
          <w:p w14:paraId="7B862FD4" w14:textId="77777777" w:rsidR="00A76A15" w:rsidRDefault="00A76A15" w:rsidP="00A76A15">
            <w:pPr>
              <w:jc w:val="center"/>
              <w:rPr>
                <w:rFonts w:ascii="PT Sans" w:hAnsi="PT Sans"/>
                <w:sz w:val="24"/>
                <w:szCs w:val="24"/>
              </w:rPr>
            </w:pPr>
          </w:p>
          <w:p w14:paraId="5737396E" w14:textId="736818A4" w:rsidR="004A4591" w:rsidRDefault="009464E8" w:rsidP="00A76A15">
            <w:pPr>
              <w:jc w:val="center"/>
              <w:rPr>
                <w:rFonts w:ascii="PT Sans" w:hAnsi="PT Sans"/>
                <w:sz w:val="24"/>
                <w:szCs w:val="24"/>
              </w:rPr>
            </w:pPr>
            <w:r w:rsidRPr="00995846">
              <w:rPr>
                <w:rFonts w:ascii="PT Sans" w:hAnsi="PT Sans"/>
                <w:sz w:val="24"/>
                <w:szCs w:val="24"/>
              </w:rPr>
              <w:t xml:space="preserve">The </w:t>
            </w:r>
            <w:hyperlink r:id="rId39" w:history="1">
              <w:r w:rsidRPr="00995846">
                <w:rPr>
                  <w:rStyle w:val="Hyperlink"/>
                  <w:rFonts w:ascii="PT Sans" w:hAnsi="PT Sans"/>
                  <w:i/>
                  <w:iCs/>
                  <w:sz w:val="24"/>
                  <w:szCs w:val="24"/>
                </w:rPr>
                <w:t>Women’s Health Symposium</w:t>
              </w:r>
            </w:hyperlink>
            <w:r w:rsidRPr="00995846">
              <w:rPr>
                <w:rFonts w:ascii="PT Sans" w:hAnsi="PT Sans"/>
                <w:sz w:val="24"/>
                <w:szCs w:val="24"/>
              </w:rPr>
              <w:t xml:space="preserve"> brought together academics, clinicians, researchers, and third-sector organisations to explore key priorities in women’s healthcare.</w:t>
            </w:r>
          </w:p>
          <w:p w14:paraId="180A1351" w14:textId="77777777" w:rsidR="004A4591" w:rsidRDefault="004A4591" w:rsidP="00A76A15">
            <w:pPr>
              <w:jc w:val="center"/>
              <w:rPr>
                <w:rFonts w:ascii="PT Sans" w:hAnsi="PT Sans"/>
                <w:sz w:val="24"/>
                <w:szCs w:val="24"/>
              </w:rPr>
            </w:pPr>
          </w:p>
          <w:p w14:paraId="6CFE6618" w14:textId="7CA3192F" w:rsidR="009464E8" w:rsidRDefault="009464E8" w:rsidP="00A76A15">
            <w:pPr>
              <w:jc w:val="center"/>
              <w:rPr>
                <w:rFonts w:ascii="PT Sans" w:hAnsi="PT Sans"/>
                <w:sz w:val="24"/>
                <w:szCs w:val="24"/>
              </w:rPr>
            </w:pPr>
            <w:r w:rsidRPr="00995846">
              <w:rPr>
                <w:rFonts w:ascii="PT Sans" w:hAnsi="PT Sans"/>
                <w:sz w:val="24"/>
                <w:szCs w:val="24"/>
              </w:rPr>
              <w:t xml:space="preserve">The event featured </w:t>
            </w:r>
            <w:r w:rsidR="00340776" w:rsidRPr="00995846">
              <w:rPr>
                <w:rFonts w:ascii="PT Sans" w:hAnsi="PT Sans"/>
                <w:sz w:val="24"/>
                <w:szCs w:val="24"/>
              </w:rPr>
              <w:t>several m</w:t>
            </w:r>
            <w:r w:rsidRPr="00995846">
              <w:rPr>
                <w:rFonts w:ascii="PT Sans" w:hAnsi="PT Sans"/>
                <w:sz w:val="24"/>
                <w:szCs w:val="24"/>
              </w:rPr>
              <w:t>embers</w:t>
            </w:r>
            <w:r w:rsidR="00340776" w:rsidRPr="00995846">
              <w:rPr>
                <w:rFonts w:ascii="PT Sans" w:hAnsi="PT Sans"/>
                <w:sz w:val="24"/>
                <w:szCs w:val="24"/>
              </w:rPr>
              <w:t xml:space="preserve"> of the </w:t>
            </w:r>
            <w:proofErr w:type="spellStart"/>
            <w:r w:rsidR="00340776" w:rsidRPr="00995846">
              <w:rPr>
                <w:rFonts w:ascii="PT Sans" w:hAnsi="PT Sans"/>
                <w:sz w:val="24"/>
                <w:szCs w:val="24"/>
              </w:rPr>
              <w:t>Womens</w:t>
            </w:r>
            <w:proofErr w:type="spellEnd"/>
            <w:r w:rsidR="00340776" w:rsidRPr="00995846">
              <w:rPr>
                <w:rFonts w:ascii="PT Sans" w:hAnsi="PT Sans"/>
                <w:sz w:val="24"/>
                <w:szCs w:val="24"/>
              </w:rPr>
              <w:t xml:space="preserve"> </w:t>
            </w:r>
            <w:r w:rsidR="0071029A" w:rsidRPr="00995846">
              <w:rPr>
                <w:rFonts w:ascii="PT Sans" w:hAnsi="PT Sans"/>
                <w:sz w:val="24"/>
                <w:szCs w:val="24"/>
              </w:rPr>
              <w:t>Academic</w:t>
            </w:r>
            <w:r w:rsidR="00340776" w:rsidRPr="00995846">
              <w:rPr>
                <w:rFonts w:ascii="PT Sans" w:hAnsi="PT Sans"/>
                <w:sz w:val="24"/>
                <w:szCs w:val="24"/>
              </w:rPr>
              <w:t xml:space="preserve"> Network</w:t>
            </w:r>
            <w:r w:rsidRPr="00995846">
              <w:rPr>
                <w:rFonts w:ascii="PT Sans" w:hAnsi="PT Sans"/>
                <w:sz w:val="24"/>
                <w:szCs w:val="24"/>
              </w:rPr>
              <w:t>, including Dr Malika Felton on cold water swimming in pregnancy and Dr Sarah Hillier on LGBTQ+ parenting experiences, alongside Associate Professor Alyx Taylor, expanding local collaborations on perinatal mental health.</w:t>
            </w:r>
          </w:p>
          <w:p w14:paraId="5D2B258B" w14:textId="77777777" w:rsidR="00A76A15" w:rsidRPr="00995846" w:rsidRDefault="00A76A15" w:rsidP="00A76A15">
            <w:pPr>
              <w:jc w:val="center"/>
              <w:rPr>
                <w:rFonts w:ascii="PT Sans" w:hAnsi="PT Sans"/>
                <w:sz w:val="24"/>
                <w:szCs w:val="24"/>
              </w:rPr>
            </w:pPr>
          </w:p>
          <w:p w14:paraId="769F9144" w14:textId="1A445964" w:rsidR="009464E8" w:rsidRDefault="009464E8" w:rsidP="00A76A15">
            <w:pPr>
              <w:jc w:val="center"/>
              <w:rPr>
                <w:rFonts w:ascii="PT Sans" w:hAnsi="PT Sans"/>
                <w:sz w:val="24"/>
                <w:szCs w:val="24"/>
              </w:rPr>
            </w:pPr>
            <w:r w:rsidRPr="00995846">
              <w:rPr>
                <w:rFonts w:ascii="PT Sans" w:hAnsi="PT Sans"/>
                <w:sz w:val="24"/>
                <w:szCs w:val="24"/>
              </w:rPr>
              <w:t xml:space="preserve">Presentations aligned with the </w:t>
            </w:r>
            <w:r w:rsidRPr="00995846">
              <w:rPr>
                <w:rFonts w:ascii="PT Sans" w:hAnsi="PT Sans"/>
                <w:i/>
                <w:iCs/>
                <w:sz w:val="24"/>
                <w:szCs w:val="24"/>
              </w:rPr>
              <w:t>Women’s Health Strategy for England</w:t>
            </w:r>
            <w:r w:rsidRPr="00995846">
              <w:rPr>
                <w:rFonts w:ascii="PT Sans" w:hAnsi="PT Sans"/>
                <w:sz w:val="24"/>
                <w:szCs w:val="24"/>
              </w:rPr>
              <w:t>, covering health inequalities, service access, education, and mental health.</w:t>
            </w:r>
          </w:p>
          <w:p w14:paraId="16D8C430" w14:textId="77777777" w:rsidR="00A76A15" w:rsidRPr="00A76A15" w:rsidRDefault="00A76A15" w:rsidP="009464E8">
            <w:pPr>
              <w:rPr>
                <w:rFonts w:ascii="PT Sans" w:hAnsi="PT Sans"/>
                <w:sz w:val="12"/>
                <w:szCs w:val="12"/>
              </w:rPr>
            </w:pPr>
          </w:p>
          <w:p w14:paraId="64502FC8" w14:textId="77777777" w:rsidR="00A76A15" w:rsidRDefault="009E2D1D" w:rsidP="00A76A15">
            <w:pPr>
              <w:jc w:val="center"/>
              <w:rPr>
                <w:rFonts w:ascii="PT Sans" w:hAnsi="PT Sans"/>
                <w:sz w:val="24"/>
                <w:szCs w:val="24"/>
              </w:rPr>
            </w:pPr>
            <w:r w:rsidRPr="00995846">
              <w:rPr>
                <w:rFonts w:ascii="PT Sans" w:hAnsi="PT Sans"/>
                <w:noProof/>
                <w:sz w:val="24"/>
                <w:szCs w:val="24"/>
              </w:rPr>
              <w:drawing>
                <wp:inline distT="0" distB="0" distL="0" distR="0" wp14:anchorId="27356A85" wp14:editId="487A88D8">
                  <wp:extent cx="3772189" cy="2122777"/>
                  <wp:effectExtent l="76200" t="76200" r="76200" b="68580"/>
                  <wp:docPr id="1130748223" name="Picture 10" descr="A group of people standing together at the Womens Health Sympos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48223" name="Picture 10" descr="A group of people standing together at the Womens Health Symposium.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1151" cy="2127820"/>
                          </a:xfrm>
                          <a:prstGeom prst="rect">
                            <a:avLst/>
                          </a:prstGeom>
                          <a:noFill/>
                          <a:ln>
                            <a:noFill/>
                          </a:ln>
                          <a:effectLst>
                            <a:glow rad="63500">
                              <a:schemeClr val="accent1">
                                <a:alpha val="40000"/>
                              </a:schemeClr>
                            </a:glow>
                          </a:effectLst>
                        </pic:spPr>
                      </pic:pic>
                    </a:graphicData>
                  </a:graphic>
                </wp:inline>
              </w:drawing>
            </w:r>
          </w:p>
          <w:p w14:paraId="248B53F8" w14:textId="79F8E053" w:rsidR="00A76A15" w:rsidRPr="00A76A15" w:rsidRDefault="00A76A15" w:rsidP="00A76A15">
            <w:pPr>
              <w:jc w:val="center"/>
              <w:rPr>
                <w:rFonts w:ascii="PT Sans" w:hAnsi="PT Sans"/>
                <w:sz w:val="12"/>
                <w:szCs w:val="12"/>
              </w:rPr>
            </w:pPr>
          </w:p>
        </w:tc>
      </w:tr>
    </w:tbl>
    <w:p w14:paraId="1B5C369F" w14:textId="77777777" w:rsidR="00F33F47" w:rsidRPr="00995846" w:rsidRDefault="00F33F47" w:rsidP="00F33F47">
      <w:pPr>
        <w:rPr>
          <w:rFonts w:ascii="PT Sans" w:hAnsi="PT Sans"/>
          <w:sz w:val="24"/>
          <w:szCs w:val="24"/>
        </w:rPr>
      </w:pPr>
    </w:p>
    <w:p w14:paraId="5F8CD44E" w14:textId="24A257E1" w:rsidR="009B452B" w:rsidRDefault="0022591B" w:rsidP="00393B67">
      <w:pPr>
        <w:pStyle w:val="Heading3"/>
        <w:numPr>
          <w:ilvl w:val="0"/>
          <w:numId w:val="0"/>
        </w:numPr>
        <w:rPr>
          <w:rFonts w:ascii="PT Sans" w:hAnsi="PT Sans"/>
          <w:b/>
          <w:bCs/>
          <w:color w:val="215868" w:themeColor="accent5" w:themeShade="80"/>
          <w:sz w:val="28"/>
          <w:szCs w:val="28"/>
        </w:rPr>
      </w:pPr>
      <w:r w:rsidRPr="00995846">
        <w:rPr>
          <w:rFonts w:ascii="PT Sans" w:hAnsi="PT Sans"/>
          <w:b/>
          <w:bCs/>
          <w:color w:val="215868" w:themeColor="accent5" w:themeShade="80"/>
          <w:sz w:val="28"/>
          <w:szCs w:val="28"/>
        </w:rPr>
        <w:t>6.</w:t>
      </w:r>
      <w:r w:rsidR="009B452B" w:rsidRPr="00995846">
        <w:rPr>
          <w:rFonts w:ascii="PT Sans" w:hAnsi="PT Sans"/>
          <w:b/>
          <w:bCs/>
          <w:color w:val="215868" w:themeColor="accent5" w:themeShade="80"/>
          <w:sz w:val="28"/>
          <w:szCs w:val="28"/>
        </w:rPr>
        <w:t xml:space="preserve">Foster an inclusive student experience </w:t>
      </w:r>
    </w:p>
    <w:p w14:paraId="5745F893" w14:textId="77777777" w:rsidR="00D96FF7" w:rsidRPr="00D96FF7" w:rsidRDefault="00D96FF7" w:rsidP="00D96FF7"/>
    <w:p w14:paraId="36400132" w14:textId="59AB5725" w:rsidR="00370AA9" w:rsidRPr="00D96FF7" w:rsidRDefault="00CE0D8A" w:rsidP="00D96FF7">
      <w:pPr>
        <w:pStyle w:val="Heading13"/>
        <w:numPr>
          <w:ilvl w:val="0"/>
          <w:numId w:val="12"/>
        </w:numPr>
        <w:rPr>
          <w:b w:val="0"/>
          <w:bCs/>
          <w:u w:val="none"/>
        </w:rPr>
      </w:pPr>
      <w:r w:rsidRPr="00D96FF7">
        <w:rPr>
          <w:b w:val="0"/>
          <w:bCs/>
          <w:u w:val="none"/>
        </w:rPr>
        <w:t xml:space="preserve">At BU, ensuring an inclusive </w:t>
      </w:r>
      <w:r w:rsidR="00D96FF7" w:rsidRPr="00D96FF7">
        <w:rPr>
          <w:b w:val="0"/>
          <w:bCs/>
          <w:u w:val="none"/>
        </w:rPr>
        <w:t>experience</w:t>
      </w:r>
      <w:r w:rsidRPr="00D96FF7">
        <w:rPr>
          <w:b w:val="0"/>
          <w:bCs/>
          <w:u w:val="none"/>
        </w:rPr>
        <w:t xml:space="preserve"> for all </w:t>
      </w:r>
      <w:r w:rsidR="001650CB" w:rsidRPr="00D96FF7">
        <w:rPr>
          <w:rFonts w:cstheme="minorBidi"/>
          <w:b w:val="0"/>
          <w:bCs/>
          <w:color w:val="000000" w:themeColor="text1"/>
          <w:u w:val="none"/>
        </w:rPr>
        <w:t xml:space="preserve">students is a key priority. We want every student to feel a sense of belonging, to thrive academically and personally, and to have equal opportunities to succeed. </w:t>
      </w:r>
    </w:p>
    <w:p w14:paraId="7B1F207B" w14:textId="77777777" w:rsidR="00D96FF7" w:rsidRPr="00D96FF7" w:rsidRDefault="00D96FF7" w:rsidP="00D96FF7">
      <w:pPr>
        <w:pStyle w:val="Heading13"/>
        <w:numPr>
          <w:ilvl w:val="0"/>
          <w:numId w:val="0"/>
        </w:numPr>
        <w:ind w:left="567"/>
      </w:pPr>
    </w:p>
    <w:p w14:paraId="131EA218" w14:textId="5E9EDE3C" w:rsidR="00FA1DFC" w:rsidRPr="0014329A" w:rsidRDefault="00FA1DFC"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14329A">
        <w:rPr>
          <w:rFonts w:ascii="PT Sans" w:hAnsi="PT Sans" w:cstheme="minorBidi"/>
          <w:color w:val="000000" w:themeColor="text1"/>
          <w:sz w:val="24"/>
          <w:szCs w:val="24"/>
        </w:rPr>
        <w:t>Our work in this area spans multiple interconnected initiatives, each playing a vital role in shaping an equitable and supportive university environment.</w:t>
      </w:r>
    </w:p>
    <w:p w14:paraId="5CE31C46" w14:textId="06551D4F" w:rsidR="00366334" w:rsidRPr="0014329A" w:rsidRDefault="00366334"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14329A">
        <w:rPr>
          <w:rFonts w:ascii="PT Sans" w:hAnsi="PT Sans" w:cstheme="minorBidi"/>
          <w:color w:val="000000" w:themeColor="text1"/>
          <w:sz w:val="24"/>
          <w:szCs w:val="24"/>
        </w:rPr>
        <w:t xml:space="preserve">Our commitment to high-quality, inclusive learning is reflected in our </w:t>
      </w:r>
      <w:proofErr w:type="gramStart"/>
      <w:r w:rsidRPr="0014329A">
        <w:rPr>
          <w:rFonts w:ascii="PT Sans" w:hAnsi="PT Sans" w:cstheme="minorBidi"/>
          <w:color w:val="000000" w:themeColor="text1"/>
          <w:sz w:val="24"/>
          <w:szCs w:val="24"/>
        </w:rPr>
        <w:t>Silver</w:t>
      </w:r>
      <w:proofErr w:type="gramEnd"/>
      <w:r w:rsidRPr="0014329A">
        <w:rPr>
          <w:rFonts w:ascii="PT Sans" w:hAnsi="PT Sans" w:cstheme="minorBidi"/>
          <w:color w:val="000000" w:themeColor="text1"/>
          <w:sz w:val="24"/>
          <w:szCs w:val="24"/>
        </w:rPr>
        <w:t xml:space="preserve"> rating in the Teaching Excellence Framework (TEF) 2023, which recognises our efforts to provide a well-rounded </w:t>
      </w:r>
      <w:r w:rsidR="00D276A7" w:rsidRPr="0014329A">
        <w:rPr>
          <w:rFonts w:ascii="PT Sans" w:hAnsi="PT Sans" w:cstheme="minorBidi"/>
          <w:color w:val="000000" w:themeColor="text1"/>
          <w:sz w:val="24"/>
          <w:szCs w:val="24"/>
        </w:rPr>
        <w:t xml:space="preserve">high quality </w:t>
      </w:r>
      <w:r w:rsidRPr="0014329A">
        <w:rPr>
          <w:rFonts w:ascii="PT Sans" w:hAnsi="PT Sans" w:cstheme="minorBidi"/>
          <w:color w:val="000000" w:themeColor="text1"/>
          <w:sz w:val="24"/>
          <w:szCs w:val="24"/>
        </w:rPr>
        <w:t xml:space="preserve">student experience and address real-world challenges through </w:t>
      </w:r>
      <w:r w:rsidR="00D276A7" w:rsidRPr="0014329A">
        <w:rPr>
          <w:rFonts w:ascii="PT Sans" w:hAnsi="PT Sans" w:cstheme="minorBidi"/>
          <w:color w:val="000000" w:themeColor="text1"/>
          <w:sz w:val="24"/>
          <w:szCs w:val="24"/>
        </w:rPr>
        <w:t xml:space="preserve">our commitment to </w:t>
      </w:r>
      <w:r w:rsidRPr="0014329A">
        <w:rPr>
          <w:rFonts w:ascii="PT Sans" w:hAnsi="PT Sans" w:cstheme="minorBidi"/>
          <w:color w:val="000000" w:themeColor="text1"/>
          <w:sz w:val="24"/>
          <w:szCs w:val="24"/>
        </w:rPr>
        <w:t>the UN Sustainable Development Goals.</w:t>
      </w:r>
      <w:r w:rsidR="00FA1DFC" w:rsidRPr="0014329A">
        <w:rPr>
          <w:rFonts w:ascii="PT Sans" w:hAnsi="PT Sans" w:cstheme="minorBidi"/>
          <w:color w:val="000000" w:themeColor="text1"/>
          <w:sz w:val="24"/>
          <w:szCs w:val="24"/>
        </w:rPr>
        <w:t xml:space="preserve"> </w:t>
      </w:r>
      <w:r w:rsidR="00A131D8" w:rsidRPr="0014329A">
        <w:rPr>
          <w:rFonts w:ascii="PT Sans" w:hAnsi="PT Sans" w:cstheme="minorBidi"/>
          <w:color w:val="000000" w:themeColor="text1"/>
          <w:sz w:val="24"/>
          <w:szCs w:val="24"/>
        </w:rPr>
        <w:t>Additionally, t</w:t>
      </w:r>
      <w:r w:rsidR="00FA1DFC" w:rsidRPr="0014329A">
        <w:rPr>
          <w:rFonts w:ascii="PT Sans" w:hAnsi="PT Sans" w:cstheme="minorBidi"/>
          <w:color w:val="000000" w:themeColor="text1"/>
          <w:sz w:val="24"/>
          <w:szCs w:val="24"/>
        </w:rPr>
        <w:t>he Inclusive Curriculum Evaluation (ICE) Project continues to drive progress</w:t>
      </w:r>
      <w:r w:rsidR="00AD7D8B" w:rsidRPr="0014329A">
        <w:rPr>
          <w:rFonts w:ascii="PT Sans" w:hAnsi="PT Sans" w:cstheme="minorBidi"/>
          <w:color w:val="000000" w:themeColor="text1"/>
          <w:sz w:val="24"/>
          <w:szCs w:val="24"/>
        </w:rPr>
        <w:t xml:space="preserve"> and </w:t>
      </w:r>
      <w:r w:rsidR="00AD7D8B" w:rsidRPr="0014329A">
        <w:rPr>
          <w:rFonts w:ascii="PT Sans" w:hAnsi="PT Sans"/>
          <w:sz w:val="24"/>
          <w:szCs w:val="24"/>
        </w:rPr>
        <w:t>improve the inclusivity of the curriculum</w:t>
      </w:r>
      <w:r w:rsidR="00AD7D8B" w:rsidRPr="0014329A">
        <w:rPr>
          <w:rFonts w:ascii="PT Sans" w:hAnsi="PT Sans" w:cstheme="minorBidi"/>
          <w:color w:val="000000" w:themeColor="text1"/>
          <w:sz w:val="24"/>
          <w:szCs w:val="24"/>
        </w:rPr>
        <w:t xml:space="preserve">. </w:t>
      </w:r>
      <w:r w:rsidR="00FA1DFC" w:rsidRPr="0014329A">
        <w:rPr>
          <w:rFonts w:ascii="PT Sans" w:hAnsi="PT Sans" w:cstheme="minorBidi"/>
          <w:color w:val="000000" w:themeColor="text1"/>
          <w:sz w:val="24"/>
          <w:szCs w:val="24"/>
        </w:rPr>
        <w:t>Strengthening student voice mechanisms is also a key focus, with a new SharePoint hub providing a central space for consolidated information.</w:t>
      </w:r>
    </w:p>
    <w:p w14:paraId="48BC6957" w14:textId="52CE2FFB" w:rsidR="00295AB3" w:rsidRPr="0014329A" w:rsidRDefault="0014329A" w:rsidP="0014329A">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14329A">
        <w:rPr>
          <w:rFonts w:ascii="PT Sans" w:hAnsi="PT Sans" w:cstheme="minorBidi"/>
          <w:color w:val="000000" w:themeColor="text1"/>
          <w:sz w:val="24"/>
          <w:szCs w:val="24"/>
        </w:rPr>
        <w:t xml:space="preserve">We are also committed to enhancing access and participation, and we are proud to launch our new Access and Participation Plan, which sets out </w:t>
      </w:r>
      <w:r w:rsidR="0006647A">
        <w:rPr>
          <w:rFonts w:ascii="PT Sans" w:hAnsi="PT Sans" w:cstheme="minorBidi"/>
          <w:color w:val="000000" w:themeColor="text1"/>
          <w:sz w:val="24"/>
          <w:szCs w:val="24"/>
        </w:rPr>
        <w:t xml:space="preserve">how we intend to achieve </w:t>
      </w:r>
      <w:r w:rsidRPr="0014329A">
        <w:rPr>
          <w:rFonts w:ascii="PT Sans" w:hAnsi="PT Sans" w:cstheme="minorBidi"/>
          <w:color w:val="000000" w:themeColor="text1"/>
          <w:sz w:val="24"/>
          <w:szCs w:val="24"/>
        </w:rPr>
        <w:lastRenderedPageBreak/>
        <w:t>long-term improvements in equality of opportunity. At the same time, student mental health and wellbeing remain central to our work. We are pleased to announce continued funding for our pioneering mental health retreat, which has already supported over 3,000 students since opening.</w:t>
      </w:r>
    </w:p>
    <w:p w14:paraId="64B9D88D" w14:textId="17DCC2EB" w:rsidR="00437CC3" w:rsidRPr="00995846" w:rsidRDefault="00A6603A" w:rsidP="008157D7">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t>New Access and Participation Plan</w:t>
      </w:r>
      <w:r w:rsidR="003E379D" w:rsidRPr="00995846">
        <w:rPr>
          <w:rFonts w:ascii="PT Sans" w:hAnsi="PT Sans" w:cstheme="minorHAnsi"/>
          <w:b/>
          <w:color w:val="215868" w:themeColor="accent5" w:themeShade="80"/>
          <w:sz w:val="24"/>
          <w:szCs w:val="24"/>
          <w:u w:val="single"/>
        </w:rPr>
        <w:t>: Improving Equality of Opportunity</w:t>
      </w:r>
    </w:p>
    <w:p w14:paraId="7F3D62ED" w14:textId="09EE9FE1" w:rsidR="00A6603A" w:rsidRPr="002E6553" w:rsidRDefault="006B537A"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2E6553">
        <w:rPr>
          <w:rFonts w:ascii="PT Sans" w:hAnsi="PT Sans" w:cstheme="minorBidi"/>
          <w:color w:val="000000" w:themeColor="text1"/>
          <w:sz w:val="24"/>
          <w:szCs w:val="24"/>
        </w:rPr>
        <w:t xml:space="preserve">Through our </w:t>
      </w:r>
      <w:hyperlink r:id="rId41" w:history="1">
        <w:r w:rsidRPr="002E6553">
          <w:rPr>
            <w:rStyle w:val="Hyperlink"/>
            <w:rFonts w:ascii="PT Sans" w:hAnsi="PT Sans" w:cstheme="minorBidi"/>
            <w:sz w:val="24"/>
            <w:szCs w:val="24"/>
          </w:rPr>
          <w:t>Access and Participation Plan (APP),</w:t>
        </w:r>
      </w:hyperlink>
      <w:r w:rsidRPr="002E6553">
        <w:rPr>
          <w:rFonts w:ascii="PT Sans" w:hAnsi="PT Sans" w:cstheme="minorBidi"/>
          <w:color w:val="000000" w:themeColor="text1"/>
          <w:sz w:val="24"/>
          <w:szCs w:val="24"/>
        </w:rPr>
        <w:t xml:space="preserve"> we aim to enhance equality of opportunity for underrepresented student groups, ensuring they can access, succeed in, and progress from university.</w:t>
      </w:r>
      <w:r w:rsidR="0093768D" w:rsidRPr="002E6553">
        <w:rPr>
          <w:rFonts w:ascii="PT Sans" w:hAnsi="PT Sans" w:cstheme="minorBidi"/>
          <w:color w:val="000000" w:themeColor="text1"/>
          <w:sz w:val="24"/>
          <w:szCs w:val="24"/>
        </w:rPr>
        <w:t xml:space="preserve"> </w:t>
      </w:r>
      <w:r w:rsidR="00C077B4" w:rsidRPr="002E6553">
        <w:rPr>
          <w:rFonts w:ascii="PT Sans" w:hAnsi="PT Sans" w:cstheme="minorBidi"/>
          <w:color w:val="000000" w:themeColor="text1"/>
          <w:sz w:val="24"/>
          <w:szCs w:val="24"/>
        </w:rPr>
        <w:t>Access and Participation plans apply only to Undergraduate, Home-fee region students and are a regulatory requirement monitored by the Office for Students (</w:t>
      </w:r>
      <w:proofErr w:type="spellStart"/>
      <w:r w:rsidR="00C077B4" w:rsidRPr="002E6553">
        <w:rPr>
          <w:rFonts w:ascii="PT Sans" w:hAnsi="PT Sans" w:cstheme="minorBidi"/>
          <w:color w:val="000000" w:themeColor="text1"/>
          <w:sz w:val="24"/>
          <w:szCs w:val="24"/>
        </w:rPr>
        <w:t>OfS</w:t>
      </w:r>
      <w:proofErr w:type="spellEnd"/>
      <w:r w:rsidR="00C077B4" w:rsidRPr="002E6553">
        <w:rPr>
          <w:rFonts w:ascii="PT Sans" w:hAnsi="PT Sans" w:cstheme="minorBidi"/>
          <w:color w:val="000000" w:themeColor="text1"/>
          <w:sz w:val="24"/>
          <w:szCs w:val="24"/>
        </w:rPr>
        <w:t>).</w:t>
      </w:r>
    </w:p>
    <w:p w14:paraId="285C8344" w14:textId="33C1A234" w:rsidR="00466C3D" w:rsidRPr="002E6553" w:rsidRDefault="003E63C4"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2E6553">
        <w:rPr>
          <w:rFonts w:ascii="PT Sans" w:hAnsi="PT Sans" w:cstheme="minorBidi"/>
          <w:color w:val="000000" w:themeColor="text1"/>
          <w:sz w:val="24"/>
          <w:szCs w:val="24"/>
        </w:rPr>
        <w:t>In 2024, we continued delivering our 2020</w:t>
      </w:r>
      <w:r w:rsidR="00592E12" w:rsidRPr="002E6553">
        <w:rPr>
          <w:rFonts w:ascii="PT Sans" w:hAnsi="PT Sans" w:cstheme="minorBidi"/>
          <w:color w:val="000000" w:themeColor="text1"/>
          <w:sz w:val="24"/>
          <w:szCs w:val="24"/>
        </w:rPr>
        <w:t>/</w:t>
      </w:r>
      <w:r w:rsidRPr="002E6553">
        <w:rPr>
          <w:rFonts w:ascii="PT Sans" w:hAnsi="PT Sans" w:cstheme="minorBidi"/>
          <w:color w:val="000000" w:themeColor="text1"/>
          <w:sz w:val="24"/>
          <w:szCs w:val="24"/>
        </w:rPr>
        <w:t>21 to 2024</w:t>
      </w:r>
      <w:r w:rsidR="00592E12" w:rsidRPr="002E6553">
        <w:rPr>
          <w:rFonts w:ascii="PT Sans" w:hAnsi="PT Sans" w:cstheme="minorBidi"/>
          <w:color w:val="000000" w:themeColor="text1"/>
          <w:sz w:val="24"/>
          <w:szCs w:val="24"/>
        </w:rPr>
        <w:t>/</w:t>
      </w:r>
      <w:r w:rsidRPr="002E6553">
        <w:rPr>
          <w:rFonts w:ascii="PT Sans" w:hAnsi="PT Sans" w:cstheme="minorBidi"/>
          <w:color w:val="000000" w:themeColor="text1"/>
          <w:sz w:val="24"/>
          <w:szCs w:val="24"/>
        </w:rPr>
        <w:t>25 A</w:t>
      </w:r>
      <w:r w:rsidR="00466C3D" w:rsidRPr="002E6553">
        <w:rPr>
          <w:rFonts w:ascii="PT Sans" w:hAnsi="PT Sans" w:cstheme="minorBidi"/>
          <w:color w:val="000000" w:themeColor="text1"/>
          <w:sz w:val="24"/>
          <w:szCs w:val="24"/>
        </w:rPr>
        <w:t xml:space="preserve">ccess and Participation </w:t>
      </w:r>
      <w:r w:rsidRPr="002E6553">
        <w:rPr>
          <w:rFonts w:ascii="PT Sans" w:hAnsi="PT Sans" w:cstheme="minorBidi"/>
          <w:color w:val="000000" w:themeColor="text1"/>
          <w:sz w:val="24"/>
          <w:szCs w:val="24"/>
        </w:rPr>
        <w:t>P</w:t>
      </w:r>
      <w:r w:rsidR="00466C3D" w:rsidRPr="002E6553">
        <w:rPr>
          <w:rFonts w:ascii="PT Sans" w:hAnsi="PT Sans" w:cstheme="minorBidi"/>
          <w:color w:val="000000" w:themeColor="text1"/>
          <w:sz w:val="24"/>
          <w:szCs w:val="24"/>
        </w:rPr>
        <w:t>lan (APP)</w:t>
      </w:r>
      <w:r w:rsidRPr="002E6553">
        <w:rPr>
          <w:rFonts w:ascii="PT Sans" w:hAnsi="PT Sans" w:cstheme="minorBidi"/>
          <w:color w:val="000000" w:themeColor="text1"/>
          <w:sz w:val="24"/>
          <w:szCs w:val="24"/>
        </w:rPr>
        <w:t>, making progress towards our targets while also developing a new APP for 2025</w:t>
      </w:r>
      <w:r w:rsidR="00592E12" w:rsidRPr="002E6553">
        <w:rPr>
          <w:rFonts w:ascii="PT Sans" w:hAnsi="PT Sans" w:cstheme="minorBidi"/>
          <w:color w:val="000000" w:themeColor="text1"/>
          <w:sz w:val="24"/>
          <w:szCs w:val="24"/>
        </w:rPr>
        <w:t>/</w:t>
      </w:r>
      <w:r w:rsidRPr="002E6553">
        <w:rPr>
          <w:rFonts w:ascii="PT Sans" w:hAnsi="PT Sans" w:cstheme="minorBidi"/>
          <w:color w:val="000000" w:themeColor="text1"/>
          <w:sz w:val="24"/>
          <w:szCs w:val="24"/>
        </w:rPr>
        <w:t>26 to 2028</w:t>
      </w:r>
      <w:r w:rsidR="00592E12" w:rsidRPr="002E6553">
        <w:rPr>
          <w:rFonts w:ascii="PT Sans" w:hAnsi="PT Sans" w:cstheme="minorBidi"/>
          <w:color w:val="000000" w:themeColor="text1"/>
          <w:sz w:val="24"/>
          <w:szCs w:val="24"/>
        </w:rPr>
        <w:t>/</w:t>
      </w:r>
      <w:r w:rsidRPr="002E6553">
        <w:rPr>
          <w:rFonts w:ascii="PT Sans" w:hAnsi="PT Sans" w:cstheme="minorBidi"/>
          <w:color w:val="000000" w:themeColor="text1"/>
          <w:sz w:val="24"/>
          <w:szCs w:val="24"/>
        </w:rPr>
        <w:t xml:space="preserve">29. </w:t>
      </w:r>
    </w:p>
    <w:p w14:paraId="3605FEA9" w14:textId="631089D1" w:rsidR="0039402F" w:rsidRPr="00995846" w:rsidRDefault="0039402F"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2E6553">
        <w:rPr>
          <w:rFonts w:ascii="PT Sans" w:hAnsi="PT Sans" w:cstheme="minorBidi"/>
          <w:color w:val="000000" w:themeColor="text1"/>
          <w:sz w:val="24"/>
          <w:szCs w:val="24"/>
        </w:rPr>
        <w:t>By analysing our data, we identify key areas where intervention is most needed to achieve our objectives. Our approach is based on clear objectives to reduce disparities, measurable targets to track</w:t>
      </w:r>
      <w:r w:rsidRPr="00995846">
        <w:rPr>
          <w:rFonts w:ascii="PT Sans" w:hAnsi="PT Sans" w:cstheme="minorBidi"/>
          <w:color w:val="000000" w:themeColor="text1"/>
          <w:sz w:val="24"/>
          <w:szCs w:val="24"/>
        </w:rPr>
        <w:t xml:space="preserve"> progress, and evidence-based intervention strategies designed to address specific challenges. Alongside these priorities, we also monitor short-term trends that may indicate emerging risks to equality of opportunity, allowing us to respond proactively where necessary.</w:t>
      </w:r>
    </w:p>
    <w:p w14:paraId="2127D45C" w14:textId="77777777" w:rsidR="00BD2A01" w:rsidRPr="00995846" w:rsidRDefault="00A34E13"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b/>
          <w:bCs/>
          <w:color w:val="000000" w:themeColor="text1"/>
          <w:sz w:val="24"/>
          <w:szCs w:val="24"/>
        </w:rPr>
        <w:t>Delivering Progress Against our 2020</w:t>
      </w:r>
      <w:r w:rsidR="00281E5E" w:rsidRPr="00995846">
        <w:rPr>
          <w:rFonts w:ascii="PT Sans" w:hAnsi="PT Sans" w:cstheme="minorBidi"/>
          <w:b/>
          <w:bCs/>
          <w:color w:val="000000" w:themeColor="text1"/>
          <w:sz w:val="24"/>
          <w:szCs w:val="24"/>
        </w:rPr>
        <w:t>/</w:t>
      </w:r>
      <w:r w:rsidRPr="00995846">
        <w:rPr>
          <w:rFonts w:ascii="PT Sans" w:hAnsi="PT Sans" w:cstheme="minorBidi"/>
          <w:b/>
          <w:bCs/>
          <w:color w:val="000000" w:themeColor="text1"/>
          <w:sz w:val="24"/>
          <w:szCs w:val="24"/>
        </w:rPr>
        <w:t>21 to 2024</w:t>
      </w:r>
      <w:r w:rsidR="00281E5E" w:rsidRPr="00995846">
        <w:rPr>
          <w:rFonts w:ascii="PT Sans" w:hAnsi="PT Sans" w:cstheme="minorBidi"/>
          <w:b/>
          <w:bCs/>
          <w:color w:val="000000" w:themeColor="text1"/>
          <w:sz w:val="24"/>
          <w:szCs w:val="24"/>
        </w:rPr>
        <w:t>/</w:t>
      </w:r>
      <w:r w:rsidRPr="00995846">
        <w:rPr>
          <w:rFonts w:ascii="PT Sans" w:hAnsi="PT Sans" w:cstheme="minorBidi"/>
          <w:b/>
          <w:bCs/>
          <w:color w:val="000000" w:themeColor="text1"/>
          <w:sz w:val="24"/>
          <w:szCs w:val="24"/>
        </w:rPr>
        <w:t>25 A</w:t>
      </w:r>
      <w:r w:rsidR="00281E5E" w:rsidRPr="00995846">
        <w:rPr>
          <w:rFonts w:ascii="PT Sans" w:hAnsi="PT Sans" w:cstheme="minorBidi"/>
          <w:b/>
          <w:bCs/>
          <w:color w:val="000000" w:themeColor="text1"/>
          <w:sz w:val="24"/>
          <w:szCs w:val="24"/>
        </w:rPr>
        <w:t xml:space="preserve">ccess and Participation </w:t>
      </w:r>
      <w:r w:rsidRPr="00995846">
        <w:rPr>
          <w:rFonts w:ascii="PT Sans" w:hAnsi="PT Sans" w:cstheme="minorBidi"/>
          <w:b/>
          <w:bCs/>
          <w:color w:val="000000" w:themeColor="text1"/>
          <w:sz w:val="24"/>
          <w:szCs w:val="24"/>
        </w:rPr>
        <w:t>P</w:t>
      </w:r>
      <w:r w:rsidR="00281E5E" w:rsidRPr="00995846">
        <w:rPr>
          <w:rFonts w:ascii="PT Sans" w:hAnsi="PT Sans" w:cstheme="minorBidi"/>
          <w:b/>
          <w:bCs/>
          <w:color w:val="000000" w:themeColor="text1"/>
          <w:sz w:val="24"/>
          <w:szCs w:val="24"/>
        </w:rPr>
        <w:t xml:space="preserve">lan: </w:t>
      </w:r>
      <w:r w:rsidRPr="00995846">
        <w:rPr>
          <w:rFonts w:ascii="PT Sans" w:hAnsi="PT Sans" w:cstheme="minorBidi"/>
          <w:color w:val="000000" w:themeColor="text1"/>
          <w:sz w:val="24"/>
          <w:szCs w:val="24"/>
        </w:rPr>
        <w:t xml:space="preserve">Throughout 2024, we continued to deliver our commitments and made progress toward </w:t>
      </w:r>
      <w:r w:rsidR="005E2E76" w:rsidRPr="00995846">
        <w:rPr>
          <w:rFonts w:ascii="PT Sans" w:hAnsi="PT Sans" w:cstheme="minorBidi"/>
          <w:color w:val="000000" w:themeColor="text1"/>
          <w:sz w:val="24"/>
          <w:szCs w:val="24"/>
        </w:rPr>
        <w:t>our</w:t>
      </w:r>
      <w:r w:rsidRPr="00995846">
        <w:rPr>
          <w:rFonts w:ascii="PT Sans" w:hAnsi="PT Sans" w:cstheme="minorBidi"/>
          <w:color w:val="000000" w:themeColor="text1"/>
          <w:sz w:val="24"/>
          <w:szCs w:val="24"/>
        </w:rPr>
        <w:t xml:space="preserve"> targets. While some targets were met or exceeded, others </w:t>
      </w:r>
      <w:r w:rsidR="000F60B1" w:rsidRPr="00995846">
        <w:rPr>
          <w:rFonts w:ascii="PT Sans" w:hAnsi="PT Sans" w:cstheme="minorBidi"/>
          <w:color w:val="000000" w:themeColor="text1"/>
          <w:sz w:val="24"/>
          <w:szCs w:val="24"/>
        </w:rPr>
        <w:t>highlight areas where further work is needed. The table below provides a summary of key outcomes:</w:t>
      </w:r>
    </w:p>
    <w:p w14:paraId="69C668BA" w14:textId="4EA16837" w:rsidR="00BD2A01" w:rsidRPr="00995846" w:rsidRDefault="00BD2A01" w:rsidP="00BD2A01">
      <w:pPr>
        <w:pStyle w:val="ListParagraph"/>
        <w:tabs>
          <w:tab w:val="left" w:pos="567"/>
        </w:tabs>
        <w:spacing w:after="240"/>
        <w:ind w:left="556" w:right="-22" w:firstLine="0"/>
        <w:jc w:val="both"/>
        <w:rPr>
          <w:rFonts w:ascii="PT Sans" w:hAnsi="PT Sans" w:cstheme="minorBidi"/>
          <w:b/>
          <w:bCs/>
          <w:color w:val="000000" w:themeColor="text1"/>
          <w:sz w:val="24"/>
          <w:szCs w:val="24"/>
        </w:rPr>
      </w:pPr>
      <w:r w:rsidRPr="00995846">
        <w:rPr>
          <w:rFonts w:ascii="PT Sans" w:hAnsi="PT Sans"/>
          <w:b/>
          <w:bCs/>
          <w:sz w:val="24"/>
          <w:szCs w:val="24"/>
        </w:rPr>
        <w:t>Access and Participation Plan: Targets, Milestones and Progress</w:t>
      </w:r>
    </w:p>
    <w:tbl>
      <w:tblPr>
        <w:tblStyle w:val="TableGrid"/>
        <w:tblW w:w="9067" w:type="dxa"/>
        <w:tblLayout w:type="fixed"/>
        <w:tblLook w:val="04A0" w:firstRow="1" w:lastRow="0" w:firstColumn="1" w:lastColumn="0" w:noHBand="0" w:noVBand="1"/>
      </w:tblPr>
      <w:tblGrid>
        <w:gridCol w:w="3256"/>
        <w:gridCol w:w="1701"/>
        <w:gridCol w:w="1134"/>
        <w:gridCol w:w="2976"/>
      </w:tblGrid>
      <w:tr w:rsidR="00BD2A01" w:rsidRPr="00995846" w14:paraId="4783EC46" w14:textId="77777777" w:rsidTr="00CA3295">
        <w:trPr>
          <w:trHeight w:val="759"/>
        </w:trPr>
        <w:tc>
          <w:tcPr>
            <w:tcW w:w="3256" w:type="dxa"/>
            <w:shd w:val="clear" w:color="auto" w:fill="DAEEF3" w:themeFill="accent5" w:themeFillTint="33"/>
          </w:tcPr>
          <w:p w14:paraId="7BAC87ED" w14:textId="77777777" w:rsidR="00BD2A01" w:rsidRPr="00995846" w:rsidRDefault="00BD2A01">
            <w:pPr>
              <w:widowControl/>
              <w:tabs>
                <w:tab w:val="left" w:pos="567"/>
              </w:tabs>
              <w:rPr>
                <w:rFonts w:ascii="PT Sans" w:hAnsi="PT Sans" w:cstheme="minorHAnsi"/>
                <w:b/>
                <w:sz w:val="24"/>
                <w:szCs w:val="24"/>
              </w:rPr>
            </w:pPr>
            <w:r w:rsidRPr="00995846">
              <w:rPr>
                <w:rFonts w:ascii="PT Sans" w:hAnsi="PT Sans" w:cstheme="minorHAnsi"/>
                <w:b/>
                <w:sz w:val="24"/>
                <w:szCs w:val="24"/>
              </w:rPr>
              <w:t>APP Targets and Written Commitments</w:t>
            </w:r>
          </w:p>
        </w:tc>
        <w:tc>
          <w:tcPr>
            <w:tcW w:w="1701" w:type="dxa"/>
            <w:shd w:val="clear" w:color="auto" w:fill="DAEEF3" w:themeFill="accent5" w:themeFillTint="33"/>
          </w:tcPr>
          <w:p w14:paraId="30C14C9C" w14:textId="77777777" w:rsidR="00BD2A01" w:rsidRPr="00995846" w:rsidRDefault="00AD7428">
            <w:pPr>
              <w:widowControl/>
              <w:tabs>
                <w:tab w:val="left" w:pos="567"/>
              </w:tabs>
              <w:rPr>
                <w:rFonts w:ascii="PT Sans" w:hAnsi="PT Sans" w:cstheme="minorHAnsi"/>
                <w:b/>
                <w:sz w:val="24"/>
                <w:szCs w:val="24"/>
              </w:rPr>
            </w:pPr>
            <w:r w:rsidRPr="00995846">
              <w:rPr>
                <w:rFonts w:ascii="PT Sans" w:hAnsi="PT Sans" w:cstheme="minorHAnsi"/>
                <w:b/>
                <w:sz w:val="24"/>
                <w:szCs w:val="24"/>
              </w:rPr>
              <w:t>2023/24 Mile</w:t>
            </w:r>
            <w:r w:rsidR="009437CC" w:rsidRPr="00995846">
              <w:rPr>
                <w:rFonts w:ascii="PT Sans" w:hAnsi="PT Sans" w:cstheme="minorHAnsi"/>
                <w:b/>
                <w:sz w:val="24"/>
                <w:szCs w:val="24"/>
              </w:rPr>
              <w:t>stone</w:t>
            </w:r>
          </w:p>
          <w:p w14:paraId="24E77F91" w14:textId="6C20C483" w:rsidR="009437CC" w:rsidRPr="000D39FA" w:rsidRDefault="009437CC">
            <w:pPr>
              <w:widowControl/>
              <w:tabs>
                <w:tab w:val="left" w:pos="567"/>
              </w:tabs>
              <w:rPr>
                <w:rFonts w:ascii="PT Sans" w:hAnsi="PT Sans" w:cstheme="minorHAnsi"/>
                <w:bCs/>
                <w:i/>
                <w:iCs/>
                <w:sz w:val="24"/>
                <w:szCs w:val="24"/>
              </w:rPr>
            </w:pPr>
          </w:p>
        </w:tc>
        <w:tc>
          <w:tcPr>
            <w:tcW w:w="1134" w:type="dxa"/>
            <w:shd w:val="clear" w:color="auto" w:fill="DAEEF3" w:themeFill="accent5" w:themeFillTint="33"/>
          </w:tcPr>
          <w:p w14:paraId="6015A9E0" w14:textId="77777777" w:rsidR="00BD2A01" w:rsidRPr="00995846" w:rsidRDefault="00BD2A01">
            <w:pPr>
              <w:widowControl/>
              <w:tabs>
                <w:tab w:val="left" w:pos="567"/>
              </w:tabs>
              <w:jc w:val="center"/>
              <w:rPr>
                <w:rFonts w:ascii="PT Sans" w:hAnsi="PT Sans" w:cstheme="minorHAnsi"/>
                <w:b/>
                <w:sz w:val="24"/>
                <w:szCs w:val="24"/>
              </w:rPr>
            </w:pPr>
            <w:r w:rsidRPr="00995846">
              <w:rPr>
                <w:rFonts w:ascii="PT Sans" w:hAnsi="PT Sans" w:cstheme="minorHAnsi"/>
                <w:b/>
                <w:sz w:val="24"/>
                <w:szCs w:val="24"/>
              </w:rPr>
              <w:t>Baseline</w:t>
            </w:r>
          </w:p>
        </w:tc>
        <w:tc>
          <w:tcPr>
            <w:tcW w:w="2976" w:type="dxa"/>
            <w:shd w:val="clear" w:color="auto" w:fill="DAEEF3" w:themeFill="accent5" w:themeFillTint="33"/>
          </w:tcPr>
          <w:p w14:paraId="68CACF69" w14:textId="010D2110" w:rsidR="00BD2A01" w:rsidRPr="00995846" w:rsidRDefault="00AD7428">
            <w:pPr>
              <w:widowControl/>
              <w:tabs>
                <w:tab w:val="left" w:pos="567"/>
              </w:tabs>
              <w:jc w:val="center"/>
              <w:rPr>
                <w:rFonts w:ascii="PT Sans" w:hAnsi="PT Sans" w:cstheme="minorHAnsi"/>
                <w:b/>
                <w:sz w:val="24"/>
                <w:szCs w:val="24"/>
              </w:rPr>
            </w:pPr>
            <w:r w:rsidRPr="00995846">
              <w:rPr>
                <w:rFonts w:ascii="PT Sans" w:hAnsi="PT Sans" w:cstheme="minorHAnsi"/>
                <w:b/>
                <w:sz w:val="24"/>
                <w:szCs w:val="24"/>
              </w:rPr>
              <w:t>Outcome</w:t>
            </w:r>
          </w:p>
        </w:tc>
      </w:tr>
      <w:tr w:rsidR="00BD2A01" w:rsidRPr="00995846" w14:paraId="25632F3D" w14:textId="77777777" w:rsidTr="00CA3295">
        <w:trPr>
          <w:trHeight w:val="593"/>
        </w:trPr>
        <w:tc>
          <w:tcPr>
            <w:tcW w:w="3256" w:type="dxa"/>
          </w:tcPr>
          <w:p w14:paraId="63A93D84" w14:textId="77777777" w:rsidR="006C53B0" w:rsidRDefault="008316DE" w:rsidP="00E51549">
            <w:pPr>
              <w:widowControl/>
              <w:tabs>
                <w:tab w:val="left" w:pos="567"/>
              </w:tabs>
              <w:rPr>
                <w:rFonts w:ascii="PT Sans" w:hAnsi="PT Sans" w:cstheme="minorHAnsi"/>
                <w:bCs/>
                <w:sz w:val="24"/>
                <w:szCs w:val="24"/>
              </w:rPr>
            </w:pPr>
            <w:r w:rsidRPr="00995846">
              <w:rPr>
                <w:rFonts w:ascii="PT Sans" w:hAnsi="PT Sans" w:cstheme="minorHAnsi"/>
                <w:b/>
                <w:sz w:val="24"/>
                <w:szCs w:val="24"/>
              </w:rPr>
              <w:t>Access</w:t>
            </w:r>
            <w:r w:rsidRPr="00995846">
              <w:rPr>
                <w:rFonts w:ascii="PT Sans" w:hAnsi="PT Sans" w:cstheme="minorHAnsi"/>
                <w:bCs/>
                <w:sz w:val="24"/>
                <w:szCs w:val="24"/>
              </w:rPr>
              <w:t xml:space="preserve">: </w:t>
            </w:r>
            <w:r w:rsidR="00BD2A01" w:rsidRPr="00995846">
              <w:rPr>
                <w:rFonts w:ascii="PT Sans" w:hAnsi="PT Sans" w:cstheme="minorHAnsi"/>
                <w:bCs/>
                <w:sz w:val="24"/>
                <w:szCs w:val="24"/>
              </w:rPr>
              <w:t>To reduce the gap in participation in H</w:t>
            </w:r>
            <w:r w:rsidR="00E51549" w:rsidRPr="00995846">
              <w:rPr>
                <w:rFonts w:ascii="PT Sans" w:hAnsi="PT Sans" w:cstheme="minorHAnsi"/>
                <w:bCs/>
                <w:sz w:val="24"/>
                <w:szCs w:val="24"/>
              </w:rPr>
              <w:t xml:space="preserve">igher </w:t>
            </w:r>
            <w:r w:rsidR="00BD2A01" w:rsidRPr="00995846">
              <w:rPr>
                <w:rFonts w:ascii="PT Sans" w:hAnsi="PT Sans" w:cstheme="minorHAnsi"/>
                <w:bCs/>
                <w:sz w:val="24"/>
                <w:szCs w:val="24"/>
              </w:rPr>
              <w:t>E</w:t>
            </w:r>
            <w:r w:rsidR="00E51549" w:rsidRPr="00995846">
              <w:rPr>
                <w:rFonts w:ascii="PT Sans" w:hAnsi="PT Sans" w:cstheme="minorHAnsi"/>
                <w:bCs/>
                <w:sz w:val="24"/>
                <w:szCs w:val="24"/>
              </w:rPr>
              <w:t>ducation</w:t>
            </w:r>
            <w:r w:rsidR="00BD2A01" w:rsidRPr="00995846">
              <w:rPr>
                <w:rFonts w:ascii="PT Sans" w:hAnsi="PT Sans" w:cstheme="minorHAnsi"/>
                <w:bCs/>
                <w:sz w:val="24"/>
                <w:szCs w:val="24"/>
              </w:rPr>
              <w:t xml:space="preserve"> </w:t>
            </w:r>
            <w:r w:rsidR="00BD2A01" w:rsidRPr="00995846">
              <w:rPr>
                <w:rFonts w:ascii="PT Sans" w:hAnsi="PT Sans" w:cstheme="minorHAnsi"/>
                <w:b/>
                <w:sz w:val="24"/>
                <w:szCs w:val="24"/>
              </w:rPr>
              <w:t xml:space="preserve">for students from </w:t>
            </w:r>
            <w:r w:rsidR="00A81B96" w:rsidRPr="00995846">
              <w:rPr>
                <w:rFonts w:ascii="PT Sans" w:hAnsi="PT Sans" w:cstheme="minorHAnsi"/>
                <w:b/>
                <w:sz w:val="24"/>
                <w:szCs w:val="24"/>
              </w:rPr>
              <w:t>areas with low university participation</w:t>
            </w:r>
            <w:r w:rsidR="00A81B96" w:rsidRPr="00995846">
              <w:rPr>
                <w:rFonts w:ascii="PT Sans" w:hAnsi="PT Sans" w:cstheme="minorHAnsi"/>
                <w:bCs/>
                <w:sz w:val="24"/>
                <w:szCs w:val="24"/>
              </w:rPr>
              <w:t xml:space="preserve"> (L</w:t>
            </w:r>
            <w:r w:rsidR="00BD2A01" w:rsidRPr="00995846">
              <w:rPr>
                <w:rFonts w:ascii="PT Sans" w:hAnsi="PT Sans" w:cstheme="minorHAnsi"/>
                <w:bCs/>
                <w:sz w:val="24"/>
                <w:szCs w:val="24"/>
              </w:rPr>
              <w:t>PN</w:t>
            </w:r>
            <w:r w:rsidR="006C53B0">
              <w:rPr>
                <w:rFonts w:ascii="PT Sans" w:hAnsi="PT Sans" w:cstheme="minorHAnsi"/>
                <w:bCs/>
                <w:sz w:val="24"/>
                <w:szCs w:val="24"/>
              </w:rPr>
              <w:t xml:space="preserve">) </w:t>
            </w:r>
          </w:p>
          <w:p w14:paraId="2B0C204F" w14:textId="6EA9E58A" w:rsidR="00BD2A01" w:rsidRPr="00995846" w:rsidRDefault="006C53B0" w:rsidP="00E51549">
            <w:pPr>
              <w:widowControl/>
              <w:tabs>
                <w:tab w:val="left" w:pos="567"/>
              </w:tabs>
              <w:rPr>
                <w:rFonts w:ascii="PT Sans" w:hAnsi="PT Sans" w:cstheme="minorHAnsi"/>
                <w:bCs/>
                <w:sz w:val="24"/>
                <w:szCs w:val="24"/>
              </w:rPr>
            </w:pPr>
            <w:r w:rsidRPr="006C53B0">
              <w:rPr>
                <w:rFonts w:ascii="PT Sans" w:hAnsi="PT Sans" w:cstheme="minorHAnsi"/>
                <w:bCs/>
                <w:sz w:val="24"/>
                <w:szCs w:val="24"/>
              </w:rPr>
              <w:t>Target is set on new entrants to BU using, POLAR4* as the metric)</w:t>
            </w:r>
          </w:p>
        </w:tc>
        <w:tc>
          <w:tcPr>
            <w:tcW w:w="1701" w:type="dxa"/>
          </w:tcPr>
          <w:p w14:paraId="11B39272" w14:textId="77777777" w:rsidR="00FE50F6" w:rsidRPr="00FE50F6" w:rsidRDefault="00FE50F6" w:rsidP="00FE50F6">
            <w:pPr>
              <w:widowControl/>
              <w:tabs>
                <w:tab w:val="left" w:pos="567"/>
              </w:tabs>
              <w:rPr>
                <w:rFonts w:ascii="PT Sans" w:hAnsi="PT Sans" w:cstheme="minorHAnsi"/>
                <w:bCs/>
                <w:sz w:val="24"/>
                <w:szCs w:val="24"/>
              </w:rPr>
            </w:pPr>
            <w:r w:rsidRPr="00FE50F6">
              <w:rPr>
                <w:rFonts w:ascii="PT Sans" w:hAnsi="PT Sans" w:cstheme="minorHAnsi"/>
                <w:bCs/>
                <w:sz w:val="24"/>
                <w:szCs w:val="24"/>
              </w:rPr>
              <w:t>2.35 </w:t>
            </w:r>
          </w:p>
          <w:p w14:paraId="0B40393D" w14:textId="06E79380" w:rsidR="00FE50F6" w:rsidRPr="00995846" w:rsidRDefault="00FE50F6">
            <w:pPr>
              <w:widowControl/>
              <w:tabs>
                <w:tab w:val="left" w:pos="567"/>
              </w:tabs>
              <w:rPr>
                <w:rFonts w:ascii="PT Sans" w:hAnsi="PT Sans" w:cstheme="minorHAnsi"/>
                <w:bCs/>
                <w:sz w:val="24"/>
                <w:szCs w:val="24"/>
              </w:rPr>
            </w:pPr>
            <w:r w:rsidRPr="00FE50F6">
              <w:rPr>
                <w:rFonts w:ascii="PT Sans" w:hAnsi="PT Sans" w:cstheme="minorHAnsi"/>
                <w:bCs/>
                <w:sz w:val="24"/>
                <w:szCs w:val="24"/>
              </w:rPr>
              <w:t>Ratio of new entrants from quintile 5 (highest participation): quintile 1 (lowest)</w:t>
            </w:r>
          </w:p>
        </w:tc>
        <w:tc>
          <w:tcPr>
            <w:tcW w:w="1134" w:type="dxa"/>
          </w:tcPr>
          <w:p w14:paraId="39E09807" w14:textId="77777777" w:rsidR="00BD2A01" w:rsidRPr="00995846" w:rsidRDefault="00BD2A01">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2.89</w:t>
            </w:r>
          </w:p>
        </w:tc>
        <w:tc>
          <w:tcPr>
            <w:tcW w:w="2976" w:type="dxa"/>
          </w:tcPr>
          <w:p w14:paraId="7835073A" w14:textId="4A37FF71" w:rsidR="00BD2A01" w:rsidRPr="00995846" w:rsidRDefault="00692104">
            <w:pPr>
              <w:widowControl/>
              <w:tabs>
                <w:tab w:val="left" w:pos="567"/>
              </w:tabs>
              <w:jc w:val="center"/>
              <w:rPr>
                <w:rFonts w:ascii="PT Sans" w:hAnsi="PT Sans" w:cstheme="minorHAnsi"/>
                <w:bCs/>
                <w:sz w:val="24"/>
                <w:szCs w:val="24"/>
              </w:rPr>
            </w:pPr>
            <w:r w:rsidRPr="00995846">
              <w:rPr>
                <w:rFonts w:ascii="PT Sans" w:hAnsi="PT Sans" w:cstheme="minorHAnsi"/>
                <w:b/>
                <w:bCs/>
                <w:sz w:val="24"/>
                <w:szCs w:val="24"/>
              </w:rPr>
              <w:t>Target not met</w:t>
            </w:r>
            <w:r w:rsidR="004710D0" w:rsidRPr="00995846">
              <w:rPr>
                <w:rFonts w:ascii="PT Sans" w:hAnsi="PT Sans" w:cstheme="minorHAnsi"/>
                <w:b/>
                <w:bCs/>
                <w:sz w:val="24"/>
                <w:szCs w:val="24"/>
              </w:rPr>
              <w:t>: 2.52</w:t>
            </w:r>
            <w:r w:rsidR="002A300A" w:rsidRPr="00995846">
              <w:rPr>
                <w:rFonts w:ascii="PT Sans" w:hAnsi="PT Sans" w:cstheme="minorHAnsi"/>
                <w:b/>
                <w:bCs/>
                <w:sz w:val="24"/>
                <w:szCs w:val="24"/>
              </w:rPr>
              <w:t xml:space="preserve">. </w:t>
            </w:r>
            <w:r w:rsidR="002A300A" w:rsidRPr="00995846">
              <w:rPr>
                <w:rFonts w:ascii="PT Sans" w:hAnsi="PT Sans" w:cstheme="minorHAnsi"/>
                <w:sz w:val="24"/>
                <w:szCs w:val="24"/>
              </w:rPr>
              <w:t>F</w:t>
            </w:r>
            <w:r w:rsidRPr="00995846">
              <w:rPr>
                <w:rFonts w:ascii="PT Sans" w:hAnsi="PT Sans" w:cstheme="minorHAnsi"/>
                <w:bCs/>
                <w:sz w:val="24"/>
                <w:szCs w:val="24"/>
              </w:rPr>
              <w:t xml:space="preserve">urther progress needed to improve </w:t>
            </w:r>
            <w:r w:rsidR="00944B0A">
              <w:rPr>
                <w:rFonts w:ascii="PT Sans" w:hAnsi="PT Sans" w:cstheme="minorHAnsi"/>
                <w:bCs/>
                <w:sz w:val="24"/>
                <w:szCs w:val="24"/>
              </w:rPr>
              <w:t xml:space="preserve">entry rates of students from </w:t>
            </w:r>
            <w:r w:rsidR="00DE145D">
              <w:rPr>
                <w:rFonts w:ascii="PT Sans" w:hAnsi="PT Sans" w:cstheme="minorHAnsi"/>
                <w:bCs/>
                <w:sz w:val="24"/>
                <w:szCs w:val="24"/>
              </w:rPr>
              <w:t>LPN</w:t>
            </w:r>
            <w:r w:rsidRPr="00995846">
              <w:rPr>
                <w:rFonts w:ascii="PT Sans" w:hAnsi="PT Sans" w:cstheme="minorHAnsi"/>
                <w:bCs/>
                <w:sz w:val="24"/>
                <w:szCs w:val="24"/>
              </w:rPr>
              <w:t>.</w:t>
            </w:r>
          </w:p>
        </w:tc>
      </w:tr>
      <w:tr w:rsidR="00BD2A01" w:rsidRPr="00995846" w14:paraId="69318775" w14:textId="77777777" w:rsidTr="00CA3295">
        <w:tc>
          <w:tcPr>
            <w:tcW w:w="3256" w:type="dxa"/>
            <w:shd w:val="clear" w:color="auto" w:fill="F2F2F2" w:themeFill="background1" w:themeFillShade="F2"/>
          </w:tcPr>
          <w:p w14:paraId="6917F1AD" w14:textId="51590634" w:rsidR="00BD2A01" w:rsidRPr="00995846" w:rsidRDefault="00B65330">
            <w:pPr>
              <w:widowControl/>
              <w:tabs>
                <w:tab w:val="left" w:pos="567"/>
              </w:tabs>
              <w:rPr>
                <w:rFonts w:ascii="PT Sans" w:hAnsi="PT Sans" w:cstheme="minorHAnsi"/>
                <w:bCs/>
                <w:sz w:val="24"/>
                <w:szCs w:val="24"/>
              </w:rPr>
            </w:pPr>
            <w:r w:rsidRPr="00995846">
              <w:rPr>
                <w:rFonts w:ascii="PT Sans" w:hAnsi="PT Sans" w:cstheme="minorHAnsi"/>
                <w:b/>
                <w:sz w:val="24"/>
                <w:szCs w:val="24"/>
              </w:rPr>
              <w:t>Continuation:</w:t>
            </w:r>
            <w:r w:rsidRPr="00995846">
              <w:rPr>
                <w:rFonts w:ascii="PT Sans" w:hAnsi="PT Sans" w:cstheme="minorHAnsi"/>
                <w:bCs/>
                <w:sz w:val="24"/>
                <w:szCs w:val="24"/>
              </w:rPr>
              <w:t xml:space="preserve"> </w:t>
            </w:r>
            <w:r w:rsidR="00BD2A01" w:rsidRPr="00995846">
              <w:rPr>
                <w:rFonts w:ascii="PT Sans" w:hAnsi="PT Sans" w:cstheme="minorHAnsi"/>
                <w:bCs/>
                <w:sz w:val="24"/>
                <w:szCs w:val="24"/>
              </w:rPr>
              <w:t xml:space="preserve">To reduce the gap in </w:t>
            </w:r>
            <w:r w:rsidR="0017394F" w:rsidRPr="00995846">
              <w:rPr>
                <w:rFonts w:ascii="PT Sans" w:hAnsi="PT Sans" w:cstheme="minorHAnsi"/>
                <w:bCs/>
                <w:sz w:val="24"/>
                <w:szCs w:val="24"/>
              </w:rPr>
              <w:t>continuation</w:t>
            </w:r>
            <w:r w:rsidR="00BD2A01" w:rsidRPr="00995846">
              <w:rPr>
                <w:rFonts w:ascii="PT Sans" w:hAnsi="PT Sans" w:cstheme="minorHAnsi"/>
                <w:bCs/>
                <w:sz w:val="24"/>
                <w:szCs w:val="24"/>
              </w:rPr>
              <w:t xml:space="preserve"> in H</w:t>
            </w:r>
            <w:r w:rsidR="00926788" w:rsidRPr="00995846">
              <w:rPr>
                <w:rFonts w:ascii="PT Sans" w:hAnsi="PT Sans" w:cstheme="minorHAnsi"/>
                <w:bCs/>
                <w:sz w:val="24"/>
                <w:szCs w:val="24"/>
              </w:rPr>
              <w:t xml:space="preserve">igher </w:t>
            </w:r>
            <w:r w:rsidR="00BD2A01" w:rsidRPr="00995846">
              <w:rPr>
                <w:rFonts w:ascii="PT Sans" w:hAnsi="PT Sans" w:cstheme="minorHAnsi"/>
                <w:bCs/>
                <w:sz w:val="24"/>
                <w:szCs w:val="24"/>
              </w:rPr>
              <w:t>E</w:t>
            </w:r>
            <w:r w:rsidR="00926788" w:rsidRPr="00995846">
              <w:rPr>
                <w:rFonts w:ascii="PT Sans" w:hAnsi="PT Sans" w:cstheme="minorHAnsi"/>
                <w:bCs/>
                <w:sz w:val="24"/>
                <w:szCs w:val="24"/>
              </w:rPr>
              <w:t>ducation</w:t>
            </w:r>
            <w:r w:rsidR="00BD2A01" w:rsidRPr="00995846">
              <w:rPr>
                <w:rFonts w:ascii="PT Sans" w:hAnsi="PT Sans" w:cstheme="minorHAnsi"/>
                <w:bCs/>
                <w:sz w:val="24"/>
                <w:szCs w:val="24"/>
              </w:rPr>
              <w:t xml:space="preserve"> for </w:t>
            </w:r>
            <w:r w:rsidR="00BD2A01" w:rsidRPr="00995846">
              <w:rPr>
                <w:rFonts w:ascii="PT Sans" w:hAnsi="PT Sans" w:cstheme="minorHAnsi"/>
                <w:b/>
                <w:sz w:val="24"/>
                <w:szCs w:val="24"/>
              </w:rPr>
              <w:t xml:space="preserve">students from </w:t>
            </w:r>
            <w:r w:rsidR="00CE4442" w:rsidRPr="00CE4442">
              <w:rPr>
                <w:rFonts w:ascii="PT Sans" w:hAnsi="PT Sans" w:cstheme="minorHAnsi"/>
                <w:b/>
                <w:bCs/>
                <w:sz w:val="24"/>
                <w:szCs w:val="24"/>
              </w:rPr>
              <w:t>areas of low participation</w:t>
            </w:r>
            <w:r w:rsidR="00BD2A01" w:rsidRPr="00995846">
              <w:rPr>
                <w:rFonts w:ascii="PT Sans" w:hAnsi="PT Sans" w:cstheme="minorHAnsi"/>
                <w:bCs/>
                <w:sz w:val="24"/>
                <w:szCs w:val="24"/>
              </w:rPr>
              <w:t>.</w:t>
            </w:r>
            <w:r w:rsidR="00926788" w:rsidRPr="00995846">
              <w:rPr>
                <w:rFonts w:ascii="PT Sans" w:hAnsi="PT Sans" w:cstheme="minorHAnsi"/>
                <w:bCs/>
                <w:sz w:val="24"/>
                <w:szCs w:val="24"/>
              </w:rPr>
              <w:t xml:space="preserve"> (</w:t>
            </w:r>
            <w:r w:rsidR="004826AA" w:rsidRPr="00995846">
              <w:rPr>
                <w:rFonts w:ascii="PT Sans" w:hAnsi="PT Sans" w:cstheme="minorHAnsi"/>
                <w:bCs/>
                <w:sz w:val="24"/>
                <w:szCs w:val="24"/>
              </w:rPr>
              <w:t>LPN POLAR</w:t>
            </w:r>
            <w:r w:rsidR="00CE4442">
              <w:rPr>
                <w:rFonts w:ascii="PT Sans" w:hAnsi="PT Sans" w:cstheme="minorHAnsi"/>
                <w:bCs/>
                <w:sz w:val="24"/>
                <w:szCs w:val="24"/>
              </w:rPr>
              <w:t xml:space="preserve"> 4*</w:t>
            </w:r>
            <w:r w:rsidR="004826AA" w:rsidRPr="00995846">
              <w:rPr>
                <w:rFonts w:ascii="PT Sans" w:hAnsi="PT Sans" w:cstheme="minorHAnsi"/>
                <w:bCs/>
                <w:sz w:val="24"/>
                <w:szCs w:val="24"/>
              </w:rPr>
              <w:t>)</w:t>
            </w:r>
          </w:p>
        </w:tc>
        <w:tc>
          <w:tcPr>
            <w:tcW w:w="1701" w:type="dxa"/>
            <w:shd w:val="clear" w:color="auto" w:fill="F2F2F2" w:themeFill="background1" w:themeFillShade="F2"/>
          </w:tcPr>
          <w:p w14:paraId="569F74BB" w14:textId="53C7B936" w:rsidR="00BD2A01" w:rsidRPr="00995846" w:rsidRDefault="00170032">
            <w:pPr>
              <w:widowControl/>
              <w:tabs>
                <w:tab w:val="left" w:pos="567"/>
              </w:tabs>
              <w:rPr>
                <w:rFonts w:ascii="PT Sans" w:hAnsi="PT Sans" w:cstheme="minorHAnsi"/>
                <w:bCs/>
                <w:sz w:val="24"/>
                <w:szCs w:val="24"/>
              </w:rPr>
            </w:pPr>
            <w:r w:rsidRPr="00995846">
              <w:rPr>
                <w:rFonts w:ascii="PT Sans" w:hAnsi="PT Sans" w:cstheme="minorHAnsi"/>
                <w:sz w:val="24"/>
                <w:szCs w:val="24"/>
              </w:rPr>
              <w:t>Quintile 5-1 gap: 0.4pp</w:t>
            </w:r>
          </w:p>
        </w:tc>
        <w:tc>
          <w:tcPr>
            <w:tcW w:w="1134" w:type="dxa"/>
            <w:shd w:val="clear" w:color="auto" w:fill="F2F2F2" w:themeFill="background1" w:themeFillShade="F2"/>
          </w:tcPr>
          <w:p w14:paraId="3E4DFF94" w14:textId="0634AAB2" w:rsidR="00BD2A01" w:rsidRPr="00995846" w:rsidRDefault="00360E40">
            <w:pPr>
              <w:widowControl/>
              <w:tabs>
                <w:tab w:val="left" w:pos="567"/>
              </w:tabs>
              <w:jc w:val="center"/>
              <w:rPr>
                <w:rFonts w:ascii="PT Sans" w:hAnsi="PT Sans" w:cstheme="minorHAnsi"/>
                <w:bCs/>
                <w:sz w:val="24"/>
                <w:szCs w:val="24"/>
              </w:rPr>
            </w:pPr>
            <w:r>
              <w:rPr>
                <w:rFonts w:ascii="PT Sans" w:hAnsi="PT Sans" w:cstheme="minorHAnsi"/>
                <w:bCs/>
                <w:sz w:val="24"/>
                <w:szCs w:val="24"/>
              </w:rPr>
              <w:t>1.9</w:t>
            </w:r>
          </w:p>
        </w:tc>
        <w:tc>
          <w:tcPr>
            <w:tcW w:w="2976" w:type="dxa"/>
            <w:shd w:val="clear" w:color="auto" w:fill="F2F2F2" w:themeFill="background1" w:themeFillShade="F2"/>
          </w:tcPr>
          <w:p w14:paraId="71B252F4" w14:textId="77777777" w:rsidR="0030697F" w:rsidRDefault="00170032">
            <w:pPr>
              <w:widowControl/>
              <w:tabs>
                <w:tab w:val="left" w:pos="567"/>
              </w:tabs>
              <w:jc w:val="center"/>
              <w:rPr>
                <w:rFonts w:ascii="PT Sans" w:hAnsi="PT Sans" w:cstheme="minorHAnsi"/>
                <w:bCs/>
                <w:sz w:val="24"/>
                <w:szCs w:val="24"/>
              </w:rPr>
            </w:pPr>
            <w:r w:rsidRPr="00995846">
              <w:rPr>
                <w:rFonts w:ascii="PT Sans" w:hAnsi="PT Sans" w:cstheme="minorHAnsi"/>
                <w:b/>
                <w:bCs/>
                <w:sz w:val="24"/>
                <w:szCs w:val="24"/>
              </w:rPr>
              <w:t>Target not met</w:t>
            </w:r>
            <w:r w:rsidR="0011349F">
              <w:rPr>
                <w:rFonts w:ascii="PT Sans" w:hAnsi="PT Sans" w:cstheme="minorHAnsi"/>
                <w:b/>
                <w:bCs/>
                <w:sz w:val="24"/>
                <w:szCs w:val="24"/>
              </w:rPr>
              <w:t>:</w:t>
            </w:r>
            <w:r w:rsidRPr="00995846">
              <w:rPr>
                <w:rFonts w:ascii="PT Sans" w:hAnsi="PT Sans" w:cstheme="minorHAnsi"/>
                <w:bCs/>
                <w:sz w:val="24"/>
                <w:szCs w:val="24"/>
              </w:rPr>
              <w:t xml:space="preserve"> </w:t>
            </w:r>
          </w:p>
          <w:p w14:paraId="3482BFFF" w14:textId="52D74063" w:rsidR="0011349F" w:rsidRDefault="00170032">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w:t>
            </w:r>
            <w:r w:rsidR="004710D0" w:rsidRPr="00995846">
              <w:rPr>
                <w:rFonts w:ascii="PT Sans" w:hAnsi="PT Sans" w:cstheme="minorHAnsi"/>
                <w:b/>
                <w:sz w:val="24"/>
                <w:szCs w:val="24"/>
              </w:rPr>
              <w:t>4.7pp</w:t>
            </w:r>
            <w:r w:rsidR="00DC3087">
              <w:rPr>
                <w:rFonts w:ascii="PT Sans" w:hAnsi="PT Sans" w:cstheme="minorHAnsi"/>
                <w:b/>
                <w:sz w:val="24"/>
                <w:szCs w:val="24"/>
              </w:rPr>
              <w:t xml:space="preserve"> gap</w:t>
            </w:r>
            <w:r w:rsidR="004710D0" w:rsidRPr="00995846">
              <w:rPr>
                <w:rFonts w:ascii="PT Sans" w:hAnsi="PT Sans" w:cstheme="minorHAnsi"/>
                <w:b/>
                <w:sz w:val="24"/>
                <w:szCs w:val="24"/>
              </w:rPr>
              <w:t>.</w:t>
            </w:r>
            <w:r w:rsidR="004710D0" w:rsidRPr="00995846">
              <w:rPr>
                <w:rFonts w:ascii="PT Sans" w:hAnsi="PT Sans" w:cstheme="minorHAnsi"/>
                <w:bCs/>
                <w:sz w:val="24"/>
                <w:szCs w:val="24"/>
              </w:rPr>
              <w:t xml:space="preserve"> </w:t>
            </w:r>
          </w:p>
          <w:p w14:paraId="51529BD8" w14:textId="62857267" w:rsidR="00BD2A01" w:rsidRPr="00995846" w:rsidRDefault="002A300A">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F</w:t>
            </w:r>
            <w:r w:rsidR="00170032" w:rsidRPr="00995846">
              <w:rPr>
                <w:rFonts w:ascii="PT Sans" w:hAnsi="PT Sans" w:cstheme="minorHAnsi"/>
                <w:bCs/>
                <w:sz w:val="24"/>
                <w:szCs w:val="24"/>
              </w:rPr>
              <w:t>urther support needed to improve retention.</w:t>
            </w:r>
          </w:p>
        </w:tc>
      </w:tr>
      <w:tr w:rsidR="00BD2A01" w:rsidRPr="00995846" w14:paraId="3712C2F5" w14:textId="77777777" w:rsidTr="00CA3295">
        <w:trPr>
          <w:trHeight w:val="775"/>
        </w:trPr>
        <w:tc>
          <w:tcPr>
            <w:tcW w:w="3256" w:type="dxa"/>
          </w:tcPr>
          <w:p w14:paraId="2C26731D" w14:textId="0C5FDDE4" w:rsidR="00BD2A01" w:rsidRPr="00995846" w:rsidRDefault="00170032">
            <w:pPr>
              <w:widowControl/>
              <w:tabs>
                <w:tab w:val="left" w:pos="567"/>
              </w:tabs>
              <w:rPr>
                <w:rFonts w:ascii="PT Sans" w:hAnsi="PT Sans" w:cstheme="minorHAnsi"/>
                <w:bCs/>
                <w:sz w:val="24"/>
                <w:szCs w:val="24"/>
              </w:rPr>
            </w:pPr>
            <w:r w:rsidRPr="00995846">
              <w:rPr>
                <w:rFonts w:ascii="PT Sans" w:hAnsi="PT Sans" w:cstheme="minorHAnsi"/>
                <w:b/>
                <w:sz w:val="24"/>
                <w:szCs w:val="24"/>
              </w:rPr>
              <w:lastRenderedPageBreak/>
              <w:t>Continuation:</w:t>
            </w:r>
            <w:r w:rsidRPr="00995846">
              <w:rPr>
                <w:rFonts w:ascii="PT Sans" w:hAnsi="PT Sans" w:cstheme="minorHAnsi"/>
                <w:bCs/>
                <w:sz w:val="24"/>
                <w:szCs w:val="24"/>
              </w:rPr>
              <w:t xml:space="preserve"> </w:t>
            </w:r>
            <w:r w:rsidR="00BD2A01" w:rsidRPr="00995846">
              <w:rPr>
                <w:rFonts w:ascii="PT Sans" w:hAnsi="PT Sans" w:cstheme="minorHAnsi"/>
                <w:bCs/>
                <w:sz w:val="24"/>
                <w:szCs w:val="24"/>
              </w:rPr>
              <w:t xml:space="preserve">To reduce the gap in </w:t>
            </w:r>
            <w:r w:rsidR="0017394F" w:rsidRPr="00995846">
              <w:rPr>
                <w:rFonts w:ascii="PT Sans" w:hAnsi="PT Sans" w:cstheme="minorHAnsi"/>
                <w:bCs/>
                <w:sz w:val="24"/>
                <w:szCs w:val="24"/>
              </w:rPr>
              <w:t>continuation</w:t>
            </w:r>
            <w:r w:rsidR="00BD2A01" w:rsidRPr="00995846">
              <w:rPr>
                <w:rFonts w:ascii="PT Sans" w:hAnsi="PT Sans" w:cstheme="minorHAnsi"/>
                <w:bCs/>
                <w:sz w:val="24"/>
                <w:szCs w:val="24"/>
              </w:rPr>
              <w:t xml:space="preserve"> in H</w:t>
            </w:r>
            <w:r w:rsidR="0017394F" w:rsidRPr="00995846">
              <w:rPr>
                <w:rFonts w:ascii="PT Sans" w:hAnsi="PT Sans" w:cstheme="minorHAnsi"/>
                <w:bCs/>
                <w:sz w:val="24"/>
                <w:szCs w:val="24"/>
              </w:rPr>
              <w:t xml:space="preserve">igher </w:t>
            </w:r>
            <w:r w:rsidR="00BD2A01" w:rsidRPr="00995846">
              <w:rPr>
                <w:rFonts w:ascii="PT Sans" w:hAnsi="PT Sans" w:cstheme="minorHAnsi"/>
                <w:bCs/>
                <w:sz w:val="24"/>
                <w:szCs w:val="24"/>
              </w:rPr>
              <w:t>E</w:t>
            </w:r>
            <w:r w:rsidR="0017394F" w:rsidRPr="00995846">
              <w:rPr>
                <w:rFonts w:ascii="PT Sans" w:hAnsi="PT Sans" w:cstheme="minorHAnsi"/>
                <w:bCs/>
                <w:sz w:val="24"/>
                <w:szCs w:val="24"/>
              </w:rPr>
              <w:t>ducation</w:t>
            </w:r>
            <w:r w:rsidR="00BD2A01" w:rsidRPr="00995846">
              <w:rPr>
                <w:rFonts w:ascii="PT Sans" w:hAnsi="PT Sans" w:cstheme="minorHAnsi"/>
                <w:bCs/>
                <w:sz w:val="24"/>
                <w:szCs w:val="24"/>
              </w:rPr>
              <w:t xml:space="preserve"> </w:t>
            </w:r>
            <w:r w:rsidR="0017394F" w:rsidRPr="00995846">
              <w:rPr>
                <w:rFonts w:ascii="PT Sans" w:hAnsi="PT Sans" w:cstheme="minorHAnsi"/>
                <w:bCs/>
                <w:sz w:val="24"/>
                <w:szCs w:val="24"/>
              </w:rPr>
              <w:t xml:space="preserve">between </w:t>
            </w:r>
            <w:r w:rsidR="0017394F" w:rsidRPr="00995846">
              <w:rPr>
                <w:rFonts w:ascii="PT Sans" w:hAnsi="PT Sans" w:cstheme="minorHAnsi"/>
                <w:b/>
                <w:sz w:val="24"/>
                <w:szCs w:val="24"/>
              </w:rPr>
              <w:t>White and Black students</w:t>
            </w:r>
            <w:r w:rsidR="00BD2A01" w:rsidRPr="00995846">
              <w:rPr>
                <w:rFonts w:ascii="PT Sans" w:hAnsi="PT Sans" w:cstheme="minorHAnsi"/>
                <w:b/>
                <w:sz w:val="24"/>
                <w:szCs w:val="24"/>
              </w:rPr>
              <w:t>.</w:t>
            </w:r>
          </w:p>
        </w:tc>
        <w:tc>
          <w:tcPr>
            <w:tcW w:w="1701" w:type="dxa"/>
          </w:tcPr>
          <w:p w14:paraId="5A1AF0AE" w14:textId="22E898D4" w:rsidR="00BD2A01" w:rsidRPr="00995846" w:rsidRDefault="00D64047">
            <w:pPr>
              <w:widowControl/>
              <w:tabs>
                <w:tab w:val="left" w:pos="567"/>
              </w:tabs>
              <w:rPr>
                <w:rFonts w:ascii="PT Sans" w:hAnsi="PT Sans" w:cstheme="minorHAnsi"/>
                <w:bCs/>
                <w:sz w:val="24"/>
                <w:szCs w:val="24"/>
              </w:rPr>
            </w:pPr>
            <w:r w:rsidRPr="00995846">
              <w:rPr>
                <w:rFonts w:ascii="PT Sans" w:hAnsi="PT Sans" w:cstheme="minorHAnsi"/>
                <w:bCs/>
                <w:sz w:val="24"/>
                <w:szCs w:val="24"/>
              </w:rPr>
              <w:t>0.</w:t>
            </w:r>
            <w:r w:rsidR="00DC3087">
              <w:rPr>
                <w:rFonts w:ascii="PT Sans" w:hAnsi="PT Sans" w:cstheme="minorHAnsi"/>
                <w:bCs/>
                <w:sz w:val="24"/>
                <w:szCs w:val="24"/>
              </w:rPr>
              <w:t>3</w:t>
            </w:r>
            <w:r w:rsidR="00FC685B" w:rsidRPr="00995846">
              <w:rPr>
                <w:rFonts w:ascii="PT Sans" w:hAnsi="PT Sans" w:cstheme="minorHAnsi"/>
                <w:bCs/>
                <w:sz w:val="24"/>
                <w:szCs w:val="24"/>
              </w:rPr>
              <w:t>pp Gap</w:t>
            </w:r>
            <w:r w:rsidR="00384F94" w:rsidRPr="00995846">
              <w:rPr>
                <w:rFonts w:ascii="PT Sans" w:hAnsi="PT Sans" w:cstheme="minorHAnsi"/>
                <w:bCs/>
                <w:sz w:val="24"/>
                <w:szCs w:val="24"/>
              </w:rPr>
              <w:t>,</w:t>
            </w:r>
            <w:r w:rsidR="00FC685B" w:rsidRPr="00995846">
              <w:rPr>
                <w:rFonts w:ascii="PT Sans" w:hAnsi="PT Sans" w:cstheme="minorHAnsi"/>
                <w:bCs/>
                <w:sz w:val="24"/>
                <w:szCs w:val="24"/>
              </w:rPr>
              <w:t xml:space="preserve"> or </w:t>
            </w:r>
            <w:r w:rsidR="00011DC0" w:rsidRPr="00995846">
              <w:rPr>
                <w:rFonts w:ascii="PT Sans" w:hAnsi="PT Sans" w:cstheme="minorHAnsi"/>
                <w:bCs/>
                <w:sz w:val="24"/>
                <w:szCs w:val="24"/>
              </w:rPr>
              <w:t>lower</w:t>
            </w:r>
          </w:p>
        </w:tc>
        <w:tc>
          <w:tcPr>
            <w:tcW w:w="1134" w:type="dxa"/>
          </w:tcPr>
          <w:p w14:paraId="5690388C" w14:textId="6C606E43" w:rsidR="00BD2A01" w:rsidRPr="00995846" w:rsidRDefault="00DC3087">
            <w:pPr>
              <w:widowControl/>
              <w:tabs>
                <w:tab w:val="left" w:pos="567"/>
              </w:tabs>
              <w:jc w:val="center"/>
              <w:rPr>
                <w:rFonts w:ascii="PT Sans" w:hAnsi="PT Sans" w:cstheme="minorHAnsi"/>
                <w:bCs/>
                <w:sz w:val="24"/>
                <w:szCs w:val="24"/>
              </w:rPr>
            </w:pPr>
            <w:r>
              <w:rPr>
                <w:rFonts w:ascii="PT Sans" w:hAnsi="PT Sans" w:cstheme="minorHAnsi"/>
                <w:bCs/>
                <w:sz w:val="24"/>
                <w:szCs w:val="24"/>
              </w:rPr>
              <w:t>2.0</w:t>
            </w:r>
          </w:p>
        </w:tc>
        <w:tc>
          <w:tcPr>
            <w:tcW w:w="2976" w:type="dxa"/>
          </w:tcPr>
          <w:p w14:paraId="4A4D87EA" w14:textId="77777777" w:rsidR="0011349F" w:rsidRDefault="00FC685B">
            <w:pPr>
              <w:widowControl/>
              <w:tabs>
                <w:tab w:val="left" w:pos="567"/>
              </w:tabs>
              <w:jc w:val="center"/>
              <w:rPr>
                <w:rFonts w:ascii="PT Sans" w:hAnsi="PT Sans" w:cstheme="minorHAnsi"/>
                <w:bCs/>
                <w:sz w:val="24"/>
                <w:szCs w:val="24"/>
              </w:rPr>
            </w:pPr>
            <w:r w:rsidRPr="00995846">
              <w:rPr>
                <w:rFonts w:ascii="PT Sans" w:hAnsi="PT Sans" w:cstheme="minorHAnsi"/>
                <w:b/>
                <w:bCs/>
                <w:sz w:val="24"/>
                <w:szCs w:val="24"/>
              </w:rPr>
              <w:t>Target exceeded</w:t>
            </w:r>
            <w:r w:rsidR="004A5179" w:rsidRPr="00995846">
              <w:rPr>
                <w:rFonts w:ascii="PT Sans" w:hAnsi="PT Sans" w:cstheme="minorHAnsi"/>
                <w:bCs/>
                <w:sz w:val="24"/>
                <w:szCs w:val="24"/>
              </w:rPr>
              <w:t xml:space="preserve">: </w:t>
            </w:r>
          </w:p>
          <w:p w14:paraId="51CB571B" w14:textId="77777777" w:rsidR="0011349F" w:rsidRDefault="004A5179">
            <w:pPr>
              <w:widowControl/>
              <w:tabs>
                <w:tab w:val="left" w:pos="567"/>
              </w:tabs>
              <w:jc w:val="center"/>
              <w:rPr>
                <w:rFonts w:ascii="PT Sans" w:hAnsi="PT Sans" w:cstheme="minorHAnsi"/>
                <w:bCs/>
                <w:sz w:val="24"/>
                <w:szCs w:val="24"/>
              </w:rPr>
            </w:pPr>
            <w:r w:rsidRPr="00995846">
              <w:rPr>
                <w:rFonts w:ascii="PT Sans" w:hAnsi="PT Sans" w:cstheme="minorHAnsi"/>
                <w:b/>
                <w:bCs/>
                <w:sz w:val="24"/>
                <w:szCs w:val="24"/>
              </w:rPr>
              <w:t>-0.2pp gap</w:t>
            </w:r>
            <w:r w:rsidRPr="00995846">
              <w:rPr>
                <w:rFonts w:ascii="PT Sans" w:hAnsi="PT Sans" w:cstheme="minorHAnsi"/>
                <w:bCs/>
                <w:sz w:val="24"/>
                <w:szCs w:val="24"/>
              </w:rPr>
              <w:t xml:space="preserve"> </w:t>
            </w:r>
          </w:p>
          <w:p w14:paraId="75D63DEE" w14:textId="170C66AA" w:rsidR="00BD2A01" w:rsidRPr="00995846" w:rsidRDefault="004A5179">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 xml:space="preserve">(Black students had a slightly higher continuation rate than White students). </w:t>
            </w:r>
            <w:r w:rsidR="00FC685B" w:rsidRPr="00995846">
              <w:rPr>
                <w:rFonts w:ascii="PT Sans" w:hAnsi="PT Sans" w:cstheme="minorHAnsi"/>
                <w:bCs/>
                <w:sz w:val="24"/>
                <w:szCs w:val="24"/>
              </w:rPr>
              <w:t xml:space="preserve"> </w:t>
            </w:r>
          </w:p>
        </w:tc>
      </w:tr>
      <w:tr w:rsidR="00BD2A01" w:rsidRPr="00995846" w14:paraId="23B27941" w14:textId="77777777" w:rsidTr="00CA3295">
        <w:tc>
          <w:tcPr>
            <w:tcW w:w="3256" w:type="dxa"/>
            <w:shd w:val="clear" w:color="auto" w:fill="F2F2F2" w:themeFill="background1" w:themeFillShade="F2"/>
          </w:tcPr>
          <w:p w14:paraId="65CDEF44" w14:textId="0BBFA47C" w:rsidR="00BD2A01" w:rsidRPr="00995846" w:rsidRDefault="004A5179">
            <w:pPr>
              <w:widowControl/>
              <w:tabs>
                <w:tab w:val="left" w:pos="567"/>
              </w:tabs>
              <w:rPr>
                <w:rFonts w:ascii="PT Sans" w:hAnsi="PT Sans" w:cstheme="minorHAnsi"/>
                <w:bCs/>
                <w:sz w:val="24"/>
                <w:szCs w:val="24"/>
              </w:rPr>
            </w:pPr>
            <w:r w:rsidRPr="00995846">
              <w:rPr>
                <w:rFonts w:ascii="PT Sans" w:hAnsi="PT Sans" w:cstheme="minorHAnsi"/>
                <w:b/>
                <w:sz w:val="24"/>
                <w:szCs w:val="24"/>
              </w:rPr>
              <w:t>Attainment</w:t>
            </w:r>
            <w:r w:rsidR="00B82B37" w:rsidRPr="00995846">
              <w:rPr>
                <w:rFonts w:ascii="PT Sans" w:hAnsi="PT Sans" w:cstheme="minorHAnsi"/>
                <w:b/>
                <w:sz w:val="24"/>
                <w:szCs w:val="24"/>
              </w:rPr>
              <w:t>:</w:t>
            </w:r>
            <w:r w:rsidR="00B82B37" w:rsidRPr="00995846">
              <w:rPr>
                <w:rFonts w:ascii="PT Sans" w:hAnsi="PT Sans" w:cstheme="minorHAnsi"/>
                <w:bCs/>
                <w:sz w:val="24"/>
                <w:szCs w:val="24"/>
              </w:rPr>
              <w:t xml:space="preserve"> Reduce the degree awarding gap (proportion of students achieving a 1st or 2:1) between </w:t>
            </w:r>
            <w:r w:rsidR="00B82B37" w:rsidRPr="00995846">
              <w:rPr>
                <w:rFonts w:ascii="PT Sans" w:hAnsi="PT Sans" w:cstheme="minorHAnsi"/>
                <w:b/>
                <w:sz w:val="24"/>
                <w:szCs w:val="24"/>
              </w:rPr>
              <w:t>White students and</w:t>
            </w:r>
            <w:r w:rsidR="00037F92" w:rsidRPr="00995846">
              <w:rPr>
                <w:rFonts w:ascii="PT Sans" w:hAnsi="PT Sans" w:cstheme="minorHAnsi"/>
                <w:b/>
                <w:sz w:val="24"/>
                <w:szCs w:val="24"/>
              </w:rPr>
              <w:t xml:space="preserve"> </w:t>
            </w:r>
            <w:r w:rsidR="00EC0C00" w:rsidRPr="00995846">
              <w:rPr>
                <w:rFonts w:ascii="PT Sans" w:hAnsi="PT Sans" w:cstheme="minorHAnsi"/>
                <w:b/>
                <w:sz w:val="24"/>
                <w:szCs w:val="24"/>
              </w:rPr>
              <w:t>Black, Asian and minority Ethnic (BAME</w:t>
            </w:r>
            <w:r w:rsidR="003F0BA3" w:rsidRPr="00995846">
              <w:rPr>
                <w:rFonts w:ascii="PT Sans" w:hAnsi="PT Sans" w:cstheme="minorHAnsi"/>
                <w:b/>
                <w:sz w:val="24"/>
                <w:szCs w:val="24"/>
              </w:rPr>
              <w:t>*</w:t>
            </w:r>
            <w:r w:rsidR="00013D6F">
              <w:rPr>
                <w:rFonts w:ascii="PT Sans" w:hAnsi="PT Sans" w:cstheme="minorHAnsi"/>
                <w:b/>
                <w:sz w:val="24"/>
                <w:szCs w:val="24"/>
              </w:rPr>
              <w:t>*</w:t>
            </w:r>
            <w:r w:rsidR="00EC0C00" w:rsidRPr="00995846">
              <w:rPr>
                <w:rFonts w:ascii="PT Sans" w:hAnsi="PT Sans" w:cstheme="minorHAnsi"/>
                <w:b/>
                <w:sz w:val="24"/>
                <w:szCs w:val="24"/>
              </w:rPr>
              <w:t>) students</w:t>
            </w:r>
            <w:r w:rsidR="003F0BA3" w:rsidRPr="00995846">
              <w:rPr>
                <w:rFonts w:ascii="PT Sans" w:hAnsi="PT Sans" w:cstheme="minorHAnsi"/>
                <w:b/>
                <w:sz w:val="24"/>
                <w:szCs w:val="24"/>
              </w:rPr>
              <w:t>.</w:t>
            </w:r>
          </w:p>
        </w:tc>
        <w:tc>
          <w:tcPr>
            <w:tcW w:w="1701" w:type="dxa"/>
            <w:shd w:val="clear" w:color="auto" w:fill="F2F2F2" w:themeFill="background1" w:themeFillShade="F2"/>
          </w:tcPr>
          <w:p w14:paraId="286101BC" w14:textId="059DE218" w:rsidR="00BD2A01" w:rsidRPr="00995846" w:rsidRDefault="00384F94">
            <w:pPr>
              <w:widowControl/>
              <w:tabs>
                <w:tab w:val="left" w:pos="567"/>
              </w:tabs>
              <w:rPr>
                <w:rFonts w:ascii="PT Sans" w:hAnsi="PT Sans" w:cstheme="minorHAnsi"/>
                <w:bCs/>
                <w:sz w:val="24"/>
                <w:szCs w:val="24"/>
              </w:rPr>
            </w:pPr>
            <w:r w:rsidRPr="00995846">
              <w:rPr>
                <w:rFonts w:ascii="PT Sans" w:hAnsi="PT Sans" w:cstheme="minorHAnsi"/>
                <w:bCs/>
                <w:sz w:val="24"/>
                <w:szCs w:val="24"/>
              </w:rPr>
              <w:t>7pp gap</w:t>
            </w:r>
          </w:p>
        </w:tc>
        <w:tc>
          <w:tcPr>
            <w:tcW w:w="1134" w:type="dxa"/>
            <w:shd w:val="clear" w:color="auto" w:fill="F2F2F2" w:themeFill="background1" w:themeFillShade="F2"/>
          </w:tcPr>
          <w:p w14:paraId="2C8C50B4" w14:textId="303CA685" w:rsidR="00BD2A01" w:rsidRPr="00995846" w:rsidRDefault="007F61E1">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15.6%</w:t>
            </w:r>
          </w:p>
        </w:tc>
        <w:tc>
          <w:tcPr>
            <w:tcW w:w="2976" w:type="dxa"/>
            <w:shd w:val="clear" w:color="auto" w:fill="F2F2F2" w:themeFill="background1" w:themeFillShade="F2"/>
          </w:tcPr>
          <w:p w14:paraId="71E4A029" w14:textId="77777777" w:rsidR="00943114" w:rsidRDefault="008935FB">
            <w:pPr>
              <w:widowControl/>
              <w:tabs>
                <w:tab w:val="left" w:pos="567"/>
              </w:tabs>
              <w:jc w:val="center"/>
              <w:rPr>
                <w:rFonts w:ascii="PT Sans" w:hAnsi="PT Sans" w:cstheme="minorHAnsi"/>
                <w:b/>
                <w:bCs/>
                <w:sz w:val="24"/>
                <w:szCs w:val="24"/>
              </w:rPr>
            </w:pPr>
            <w:r w:rsidRPr="00995846">
              <w:rPr>
                <w:rFonts w:ascii="PT Sans" w:hAnsi="PT Sans" w:cstheme="minorHAnsi"/>
                <w:b/>
                <w:bCs/>
                <w:sz w:val="24"/>
                <w:szCs w:val="24"/>
              </w:rPr>
              <w:t xml:space="preserve">Target not met: </w:t>
            </w:r>
          </w:p>
          <w:p w14:paraId="5EB1A700" w14:textId="77777777" w:rsidR="00943114" w:rsidRDefault="008935FB">
            <w:pPr>
              <w:widowControl/>
              <w:tabs>
                <w:tab w:val="left" w:pos="567"/>
              </w:tabs>
              <w:jc w:val="center"/>
              <w:rPr>
                <w:rFonts w:ascii="PT Sans" w:hAnsi="PT Sans" w:cstheme="minorHAnsi"/>
                <w:b/>
                <w:bCs/>
                <w:sz w:val="24"/>
                <w:szCs w:val="24"/>
              </w:rPr>
            </w:pPr>
            <w:r w:rsidRPr="00995846">
              <w:rPr>
                <w:rFonts w:ascii="PT Sans" w:hAnsi="PT Sans" w:cstheme="minorHAnsi"/>
                <w:b/>
                <w:bCs/>
                <w:sz w:val="24"/>
                <w:szCs w:val="24"/>
              </w:rPr>
              <w:t xml:space="preserve">17.5pp gap. </w:t>
            </w:r>
          </w:p>
          <w:p w14:paraId="1E00E734" w14:textId="6AE14219" w:rsidR="00BD2A01" w:rsidRPr="00995846" w:rsidRDefault="008935FB">
            <w:pPr>
              <w:widowControl/>
              <w:tabs>
                <w:tab w:val="left" w:pos="567"/>
              </w:tabs>
              <w:jc w:val="center"/>
              <w:rPr>
                <w:rFonts w:ascii="PT Sans" w:hAnsi="PT Sans" w:cstheme="minorHAnsi"/>
                <w:bCs/>
                <w:sz w:val="24"/>
                <w:szCs w:val="24"/>
              </w:rPr>
            </w:pPr>
            <w:r w:rsidRPr="00995846">
              <w:rPr>
                <w:rFonts w:ascii="PT Sans" w:hAnsi="PT Sans" w:cstheme="minorHAnsi"/>
                <w:sz w:val="24"/>
                <w:szCs w:val="24"/>
              </w:rPr>
              <w:t xml:space="preserve">A significant gap </w:t>
            </w:r>
            <w:r w:rsidR="002A300A" w:rsidRPr="00995846">
              <w:rPr>
                <w:rFonts w:ascii="PT Sans" w:hAnsi="PT Sans" w:cstheme="minorHAnsi"/>
                <w:sz w:val="24"/>
                <w:szCs w:val="24"/>
              </w:rPr>
              <w:t>remains,</w:t>
            </w:r>
            <w:r w:rsidRPr="00995846">
              <w:rPr>
                <w:rFonts w:ascii="PT Sans" w:hAnsi="PT Sans" w:cstheme="minorHAnsi"/>
                <w:sz w:val="24"/>
                <w:szCs w:val="24"/>
              </w:rPr>
              <w:t xml:space="preserve"> further action required to address inequalities in</w:t>
            </w:r>
            <w:r w:rsidRPr="00995846">
              <w:rPr>
                <w:rFonts w:ascii="PT Sans" w:hAnsi="PT Sans" w:cstheme="minorHAnsi"/>
                <w:bCs/>
                <w:sz w:val="24"/>
                <w:szCs w:val="24"/>
              </w:rPr>
              <w:t xml:space="preserve"> degree outcomes.</w:t>
            </w:r>
          </w:p>
        </w:tc>
      </w:tr>
      <w:tr w:rsidR="00BD2A01" w:rsidRPr="00995846" w14:paraId="5F7BF131" w14:textId="77777777" w:rsidTr="00CA3295">
        <w:tc>
          <w:tcPr>
            <w:tcW w:w="3256" w:type="dxa"/>
          </w:tcPr>
          <w:p w14:paraId="10E27168" w14:textId="08C1AD73" w:rsidR="00BD2A01" w:rsidRPr="00995846" w:rsidRDefault="000E7134">
            <w:pPr>
              <w:widowControl/>
              <w:tabs>
                <w:tab w:val="left" w:pos="567"/>
              </w:tabs>
              <w:rPr>
                <w:rFonts w:ascii="PT Sans" w:hAnsi="PT Sans" w:cstheme="minorHAnsi"/>
                <w:bCs/>
                <w:sz w:val="24"/>
                <w:szCs w:val="24"/>
              </w:rPr>
            </w:pPr>
            <w:r w:rsidRPr="00995846">
              <w:rPr>
                <w:rFonts w:ascii="PT Sans" w:hAnsi="PT Sans" w:cstheme="minorHAnsi"/>
                <w:b/>
                <w:sz w:val="24"/>
                <w:szCs w:val="24"/>
              </w:rPr>
              <w:t>Attainment:</w:t>
            </w:r>
            <w:r w:rsidRPr="00995846">
              <w:rPr>
                <w:rFonts w:ascii="PT Sans" w:hAnsi="PT Sans" w:cstheme="minorHAnsi"/>
                <w:bCs/>
                <w:sz w:val="24"/>
                <w:szCs w:val="24"/>
              </w:rPr>
              <w:t xml:space="preserve"> </w:t>
            </w:r>
            <w:r w:rsidR="00BB65A4" w:rsidRPr="00995846">
              <w:rPr>
                <w:rFonts w:ascii="PT Sans" w:hAnsi="PT Sans" w:cstheme="minorHAnsi"/>
                <w:bCs/>
                <w:sz w:val="24"/>
                <w:szCs w:val="24"/>
              </w:rPr>
              <w:t xml:space="preserve">Reduce the degree awarding gap between students </w:t>
            </w:r>
            <w:r w:rsidR="00BB65A4" w:rsidRPr="00995846">
              <w:rPr>
                <w:rFonts w:ascii="PT Sans" w:hAnsi="PT Sans" w:cstheme="minorHAnsi"/>
                <w:b/>
                <w:sz w:val="24"/>
                <w:szCs w:val="24"/>
              </w:rPr>
              <w:t>with and without a declared disability</w:t>
            </w:r>
            <w:r w:rsidR="00BB65A4" w:rsidRPr="00995846">
              <w:rPr>
                <w:rFonts w:ascii="PT Sans" w:hAnsi="PT Sans" w:cstheme="minorHAnsi"/>
                <w:bCs/>
                <w:sz w:val="24"/>
                <w:szCs w:val="24"/>
              </w:rPr>
              <w:t>.</w:t>
            </w:r>
          </w:p>
        </w:tc>
        <w:tc>
          <w:tcPr>
            <w:tcW w:w="1701" w:type="dxa"/>
          </w:tcPr>
          <w:p w14:paraId="5A255E7F" w14:textId="58B14164" w:rsidR="00BD2A01" w:rsidRPr="00995846" w:rsidRDefault="00943114">
            <w:pPr>
              <w:widowControl/>
              <w:tabs>
                <w:tab w:val="left" w:pos="567"/>
              </w:tabs>
              <w:rPr>
                <w:rFonts w:ascii="PT Sans" w:hAnsi="PT Sans" w:cstheme="minorHAnsi"/>
                <w:bCs/>
                <w:sz w:val="24"/>
                <w:szCs w:val="24"/>
              </w:rPr>
            </w:pPr>
            <w:r>
              <w:rPr>
                <w:rFonts w:ascii="PT Sans" w:hAnsi="PT Sans" w:cstheme="minorHAnsi"/>
                <w:bCs/>
                <w:sz w:val="24"/>
                <w:szCs w:val="24"/>
              </w:rPr>
              <w:t>0.9</w:t>
            </w:r>
            <w:r w:rsidR="00BB65A4" w:rsidRPr="00995846">
              <w:rPr>
                <w:rFonts w:ascii="PT Sans" w:hAnsi="PT Sans" w:cstheme="minorHAnsi"/>
                <w:bCs/>
                <w:sz w:val="24"/>
                <w:szCs w:val="24"/>
              </w:rPr>
              <w:t>pp</w:t>
            </w:r>
            <w:r w:rsidR="00011DC0" w:rsidRPr="00995846">
              <w:rPr>
                <w:rFonts w:ascii="PT Sans" w:hAnsi="PT Sans" w:cstheme="minorHAnsi"/>
                <w:bCs/>
                <w:sz w:val="24"/>
                <w:szCs w:val="24"/>
              </w:rPr>
              <w:t xml:space="preserve"> gap</w:t>
            </w:r>
          </w:p>
        </w:tc>
        <w:tc>
          <w:tcPr>
            <w:tcW w:w="1134" w:type="dxa"/>
          </w:tcPr>
          <w:p w14:paraId="66A7256C" w14:textId="32591EBD" w:rsidR="00BD2A01" w:rsidRPr="00995846" w:rsidRDefault="007A019D">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6.2%</w:t>
            </w:r>
          </w:p>
        </w:tc>
        <w:tc>
          <w:tcPr>
            <w:tcW w:w="2976" w:type="dxa"/>
          </w:tcPr>
          <w:p w14:paraId="1941BA93" w14:textId="77777777" w:rsidR="00943114" w:rsidRDefault="007B3DC1">
            <w:pPr>
              <w:widowControl/>
              <w:tabs>
                <w:tab w:val="left" w:pos="567"/>
              </w:tabs>
              <w:jc w:val="center"/>
              <w:rPr>
                <w:rFonts w:ascii="PT Sans" w:hAnsi="PT Sans" w:cstheme="minorHAnsi"/>
                <w:b/>
                <w:sz w:val="24"/>
                <w:szCs w:val="24"/>
              </w:rPr>
            </w:pPr>
            <w:r w:rsidRPr="00995846">
              <w:rPr>
                <w:rFonts w:ascii="PT Sans" w:hAnsi="PT Sans" w:cstheme="minorHAnsi"/>
                <w:b/>
                <w:sz w:val="24"/>
                <w:szCs w:val="24"/>
              </w:rPr>
              <w:t xml:space="preserve">Target exceeded: </w:t>
            </w:r>
          </w:p>
          <w:p w14:paraId="4157AE43" w14:textId="77777777" w:rsidR="00943114" w:rsidRDefault="007B3DC1">
            <w:pPr>
              <w:widowControl/>
              <w:tabs>
                <w:tab w:val="left" w:pos="567"/>
              </w:tabs>
              <w:jc w:val="center"/>
              <w:rPr>
                <w:rFonts w:ascii="PT Sans" w:hAnsi="PT Sans" w:cstheme="minorHAnsi"/>
                <w:bCs/>
                <w:sz w:val="24"/>
                <w:szCs w:val="24"/>
              </w:rPr>
            </w:pPr>
            <w:r w:rsidRPr="00995846">
              <w:rPr>
                <w:rFonts w:ascii="PT Sans" w:hAnsi="PT Sans" w:cstheme="minorHAnsi"/>
                <w:b/>
                <w:sz w:val="24"/>
                <w:szCs w:val="24"/>
              </w:rPr>
              <w:t>2.3pp gap.</w:t>
            </w:r>
            <w:r w:rsidRPr="00995846">
              <w:rPr>
                <w:rFonts w:ascii="PT Sans" w:hAnsi="PT Sans" w:cstheme="minorHAnsi"/>
                <w:bCs/>
                <w:sz w:val="24"/>
                <w:szCs w:val="24"/>
              </w:rPr>
              <w:t xml:space="preserve"> </w:t>
            </w:r>
          </w:p>
          <w:p w14:paraId="355380AB" w14:textId="209C6B57" w:rsidR="00BD2A01" w:rsidRPr="00995846" w:rsidRDefault="007B3DC1">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Disabled students had a higher attainment rate than those without</w:t>
            </w:r>
            <w:r w:rsidR="00943114">
              <w:rPr>
                <w:rFonts w:ascii="PT Sans" w:hAnsi="PT Sans" w:cstheme="minorHAnsi"/>
                <w:bCs/>
                <w:sz w:val="24"/>
                <w:szCs w:val="24"/>
              </w:rPr>
              <w:t xml:space="preserve"> a declared disability</w:t>
            </w:r>
            <w:r w:rsidRPr="00995846">
              <w:rPr>
                <w:rFonts w:ascii="PT Sans" w:hAnsi="PT Sans" w:cstheme="minorHAnsi"/>
                <w:bCs/>
                <w:sz w:val="24"/>
                <w:szCs w:val="24"/>
              </w:rPr>
              <w:t>.</w:t>
            </w:r>
          </w:p>
        </w:tc>
      </w:tr>
      <w:tr w:rsidR="00BD2A01" w:rsidRPr="00995846" w14:paraId="132A71B2" w14:textId="77777777" w:rsidTr="00CA3295">
        <w:tc>
          <w:tcPr>
            <w:tcW w:w="3256" w:type="dxa"/>
            <w:shd w:val="clear" w:color="auto" w:fill="F2F2F2" w:themeFill="background1" w:themeFillShade="F2"/>
          </w:tcPr>
          <w:p w14:paraId="30E0D32C" w14:textId="1DD683A6" w:rsidR="00BD2A01" w:rsidRPr="00995846" w:rsidRDefault="00ED6C1F">
            <w:pPr>
              <w:widowControl/>
              <w:tabs>
                <w:tab w:val="left" w:pos="567"/>
              </w:tabs>
              <w:rPr>
                <w:rFonts w:ascii="PT Sans" w:hAnsi="PT Sans" w:cstheme="minorHAnsi"/>
                <w:bCs/>
                <w:sz w:val="24"/>
                <w:szCs w:val="24"/>
              </w:rPr>
            </w:pPr>
            <w:r w:rsidRPr="00995846">
              <w:rPr>
                <w:rFonts w:ascii="PT Sans" w:hAnsi="PT Sans" w:cstheme="minorHAnsi"/>
                <w:b/>
                <w:sz w:val="24"/>
                <w:szCs w:val="24"/>
              </w:rPr>
              <w:t>Progression:</w:t>
            </w:r>
            <w:r w:rsidRPr="00995846">
              <w:rPr>
                <w:rFonts w:ascii="PT Sans" w:hAnsi="PT Sans" w:cstheme="minorHAnsi"/>
                <w:bCs/>
                <w:sz w:val="24"/>
                <w:szCs w:val="24"/>
              </w:rPr>
              <w:t xml:space="preserve"> </w:t>
            </w:r>
            <w:r w:rsidR="00FF2BEB" w:rsidRPr="00995846">
              <w:rPr>
                <w:rFonts w:ascii="PT Sans" w:hAnsi="PT Sans" w:cstheme="minorHAnsi"/>
                <w:bCs/>
                <w:sz w:val="24"/>
                <w:szCs w:val="24"/>
              </w:rPr>
              <w:t xml:space="preserve">Reduce the gap in progression into graduate-level employment or further study between </w:t>
            </w:r>
            <w:r w:rsidR="00FF2BEB" w:rsidRPr="00995846">
              <w:rPr>
                <w:rFonts w:ascii="PT Sans" w:hAnsi="PT Sans" w:cstheme="minorHAnsi"/>
                <w:b/>
                <w:sz w:val="24"/>
                <w:szCs w:val="24"/>
              </w:rPr>
              <w:t>White students and students and Black, Asian and minority Ethnic (BAME*</w:t>
            </w:r>
            <w:r w:rsidR="004509DD">
              <w:rPr>
                <w:rFonts w:ascii="PT Sans" w:hAnsi="PT Sans" w:cstheme="minorHAnsi"/>
                <w:b/>
                <w:sz w:val="24"/>
                <w:szCs w:val="24"/>
              </w:rPr>
              <w:t>*</w:t>
            </w:r>
            <w:r w:rsidR="00FF2BEB" w:rsidRPr="00995846">
              <w:rPr>
                <w:rFonts w:ascii="PT Sans" w:hAnsi="PT Sans" w:cstheme="minorHAnsi"/>
                <w:b/>
                <w:sz w:val="24"/>
                <w:szCs w:val="24"/>
              </w:rPr>
              <w:t>) students</w:t>
            </w:r>
            <w:r w:rsidR="009C39C6" w:rsidRPr="00995846">
              <w:rPr>
                <w:rFonts w:ascii="PT Sans" w:hAnsi="PT Sans" w:cstheme="minorHAnsi"/>
                <w:bCs/>
                <w:sz w:val="24"/>
                <w:szCs w:val="24"/>
              </w:rPr>
              <w:t>*</w:t>
            </w:r>
            <w:r w:rsidR="004509DD">
              <w:rPr>
                <w:rFonts w:ascii="PT Sans" w:hAnsi="PT Sans" w:cstheme="minorHAnsi"/>
                <w:bCs/>
                <w:sz w:val="24"/>
                <w:szCs w:val="24"/>
              </w:rPr>
              <w:t>*</w:t>
            </w:r>
            <w:r w:rsidR="009C39C6" w:rsidRPr="00995846">
              <w:rPr>
                <w:rFonts w:ascii="PT Sans" w:hAnsi="PT Sans" w:cstheme="minorHAnsi"/>
                <w:bCs/>
                <w:sz w:val="24"/>
                <w:szCs w:val="24"/>
              </w:rPr>
              <w:t>*</w:t>
            </w:r>
            <w:r w:rsidR="00FF2BEB" w:rsidRPr="00995846">
              <w:rPr>
                <w:rFonts w:ascii="PT Sans" w:hAnsi="PT Sans" w:cstheme="minorHAnsi"/>
                <w:bCs/>
                <w:sz w:val="24"/>
                <w:szCs w:val="24"/>
              </w:rPr>
              <w:t>.</w:t>
            </w:r>
          </w:p>
        </w:tc>
        <w:tc>
          <w:tcPr>
            <w:tcW w:w="1701" w:type="dxa"/>
            <w:shd w:val="clear" w:color="auto" w:fill="F2F2F2" w:themeFill="background1" w:themeFillShade="F2"/>
          </w:tcPr>
          <w:p w14:paraId="1C1EDF1F" w14:textId="77777777" w:rsidR="00BD2A01" w:rsidRPr="00995846" w:rsidRDefault="00F5554A">
            <w:pPr>
              <w:widowControl/>
              <w:tabs>
                <w:tab w:val="left" w:pos="567"/>
              </w:tabs>
              <w:rPr>
                <w:rFonts w:ascii="PT Sans" w:hAnsi="PT Sans" w:cstheme="minorHAnsi"/>
                <w:bCs/>
                <w:sz w:val="24"/>
                <w:szCs w:val="24"/>
              </w:rPr>
            </w:pPr>
            <w:r w:rsidRPr="00995846">
              <w:rPr>
                <w:rFonts w:ascii="PT Sans" w:hAnsi="PT Sans" w:cstheme="minorHAnsi"/>
                <w:bCs/>
                <w:sz w:val="24"/>
                <w:szCs w:val="24"/>
              </w:rPr>
              <w:t>1.6pp</w:t>
            </w:r>
            <w:r w:rsidR="009C39C6" w:rsidRPr="00995846">
              <w:rPr>
                <w:rFonts w:ascii="PT Sans" w:hAnsi="PT Sans" w:cstheme="minorHAnsi"/>
                <w:bCs/>
                <w:sz w:val="24"/>
                <w:szCs w:val="24"/>
              </w:rPr>
              <w:t xml:space="preserve"> </w:t>
            </w:r>
          </w:p>
          <w:p w14:paraId="3C1207D1" w14:textId="3A2621BB" w:rsidR="009C39C6" w:rsidRPr="00995846" w:rsidRDefault="009C39C6">
            <w:pPr>
              <w:widowControl/>
              <w:tabs>
                <w:tab w:val="left" w:pos="567"/>
              </w:tabs>
              <w:rPr>
                <w:rFonts w:ascii="PT Sans" w:hAnsi="PT Sans" w:cstheme="minorHAnsi"/>
                <w:bCs/>
                <w:sz w:val="24"/>
                <w:szCs w:val="24"/>
              </w:rPr>
            </w:pPr>
          </w:p>
        </w:tc>
        <w:tc>
          <w:tcPr>
            <w:tcW w:w="1134" w:type="dxa"/>
            <w:shd w:val="clear" w:color="auto" w:fill="F2F2F2" w:themeFill="background1" w:themeFillShade="F2"/>
          </w:tcPr>
          <w:p w14:paraId="1AC2A5AF" w14:textId="75828976" w:rsidR="00BD2A01" w:rsidRPr="00995846" w:rsidRDefault="007A019D">
            <w:pPr>
              <w:widowControl/>
              <w:tabs>
                <w:tab w:val="left" w:pos="567"/>
              </w:tabs>
              <w:jc w:val="center"/>
              <w:rPr>
                <w:rFonts w:ascii="PT Sans" w:hAnsi="PT Sans" w:cstheme="minorHAnsi"/>
                <w:bCs/>
                <w:sz w:val="24"/>
                <w:szCs w:val="24"/>
              </w:rPr>
            </w:pPr>
            <w:r w:rsidRPr="00995846">
              <w:rPr>
                <w:rFonts w:ascii="PT Sans" w:hAnsi="PT Sans" w:cstheme="minorHAnsi"/>
                <w:bCs/>
                <w:sz w:val="24"/>
                <w:szCs w:val="24"/>
              </w:rPr>
              <w:t>6.2%</w:t>
            </w:r>
          </w:p>
        </w:tc>
        <w:tc>
          <w:tcPr>
            <w:tcW w:w="2976" w:type="dxa"/>
            <w:shd w:val="clear" w:color="auto" w:fill="F2F2F2" w:themeFill="background1" w:themeFillShade="F2"/>
          </w:tcPr>
          <w:p w14:paraId="2DD863DB" w14:textId="77777777" w:rsidR="004D2948" w:rsidRPr="00995846" w:rsidRDefault="0051390A">
            <w:pPr>
              <w:widowControl/>
              <w:tabs>
                <w:tab w:val="left" w:pos="567"/>
              </w:tabs>
              <w:jc w:val="center"/>
              <w:rPr>
                <w:rFonts w:ascii="PT Sans" w:hAnsi="PT Sans" w:cstheme="minorHAnsi"/>
                <w:b/>
                <w:bCs/>
                <w:sz w:val="24"/>
                <w:szCs w:val="24"/>
              </w:rPr>
            </w:pPr>
            <w:r w:rsidRPr="00995846">
              <w:rPr>
                <w:rFonts w:ascii="PT Sans" w:hAnsi="PT Sans" w:cstheme="minorHAnsi"/>
                <w:b/>
                <w:bCs/>
                <w:sz w:val="24"/>
                <w:szCs w:val="24"/>
              </w:rPr>
              <w:t xml:space="preserve">Data not directly comparable. </w:t>
            </w:r>
          </w:p>
          <w:p w14:paraId="385AEC5D" w14:textId="4F1747AC" w:rsidR="00BD2A01" w:rsidRPr="00995846" w:rsidRDefault="004D2948">
            <w:pPr>
              <w:widowControl/>
              <w:tabs>
                <w:tab w:val="left" w:pos="567"/>
              </w:tabs>
              <w:jc w:val="center"/>
              <w:rPr>
                <w:rFonts w:ascii="PT Sans" w:hAnsi="PT Sans" w:cstheme="minorHAnsi"/>
                <w:sz w:val="24"/>
                <w:szCs w:val="24"/>
              </w:rPr>
            </w:pPr>
            <w:r w:rsidRPr="00995846">
              <w:rPr>
                <w:rFonts w:ascii="PT Sans" w:hAnsi="PT Sans" w:cstheme="minorHAnsi"/>
                <w:sz w:val="24"/>
                <w:szCs w:val="24"/>
              </w:rPr>
              <w:t>3.5pp gap in latest Graduate Outcomes data (different dataset, so not directly comparable). Continued focus needed to improve graduate outcomes.</w:t>
            </w:r>
          </w:p>
        </w:tc>
      </w:tr>
    </w:tbl>
    <w:p w14:paraId="36B6D004" w14:textId="064475C7" w:rsidR="00315AA3" w:rsidRPr="001A4FD4" w:rsidRDefault="00315AA3" w:rsidP="00315AA3">
      <w:pPr>
        <w:pStyle w:val="Heading13"/>
        <w:numPr>
          <w:ilvl w:val="0"/>
          <w:numId w:val="0"/>
        </w:numPr>
        <w:ind w:left="706" w:hanging="567"/>
        <w:rPr>
          <w:bCs/>
          <w:sz w:val="20"/>
          <w:szCs w:val="20"/>
          <w:u w:val="none"/>
        </w:rPr>
      </w:pPr>
      <w:r w:rsidRPr="001A4FD4">
        <w:rPr>
          <w:bCs/>
          <w:sz w:val="20"/>
          <w:szCs w:val="20"/>
          <w:u w:val="none"/>
        </w:rPr>
        <w:t xml:space="preserve">Table </w:t>
      </w:r>
      <w:r w:rsidR="001A4FD4" w:rsidRPr="001A4FD4">
        <w:rPr>
          <w:bCs/>
          <w:sz w:val="20"/>
          <w:szCs w:val="20"/>
          <w:u w:val="none"/>
        </w:rPr>
        <w:t>6.</w:t>
      </w:r>
      <w:r w:rsidRPr="001A4FD4">
        <w:rPr>
          <w:bCs/>
          <w:sz w:val="20"/>
          <w:szCs w:val="20"/>
          <w:u w:val="none"/>
        </w:rPr>
        <w:t>1: Access and Participation Plan: Targets, Milestones and Progress.</w:t>
      </w:r>
    </w:p>
    <w:p w14:paraId="78001872" w14:textId="77777777" w:rsidR="00315AA3" w:rsidRDefault="00315AA3" w:rsidP="004475AC">
      <w:pPr>
        <w:rPr>
          <w:rFonts w:ascii="PT Sans" w:hAnsi="PT Sans" w:cstheme="minorHAnsi"/>
          <w:bCs/>
          <w:sz w:val="18"/>
          <w:szCs w:val="18"/>
        </w:rPr>
      </w:pPr>
    </w:p>
    <w:p w14:paraId="09B61EBB" w14:textId="6B0D4AEB" w:rsidR="00CE4442" w:rsidRPr="00CA3295" w:rsidRDefault="00CA3295" w:rsidP="004475AC">
      <w:pPr>
        <w:rPr>
          <w:rFonts w:ascii="PT Sans" w:hAnsi="PT Sans" w:cstheme="minorHAnsi"/>
          <w:bCs/>
          <w:sz w:val="18"/>
          <w:szCs w:val="18"/>
        </w:rPr>
      </w:pPr>
      <w:r w:rsidRPr="00CA3295">
        <w:rPr>
          <w:rFonts w:ascii="PT Sans" w:hAnsi="PT Sans" w:cstheme="minorHAnsi"/>
          <w:bCs/>
          <w:sz w:val="18"/>
          <w:szCs w:val="18"/>
        </w:rPr>
        <w:t>Gap based targets are measured in percentage points (pp)</w:t>
      </w:r>
    </w:p>
    <w:p w14:paraId="3881C95C" w14:textId="77777777" w:rsidR="00CE4442" w:rsidRPr="00CA3295" w:rsidRDefault="00CE4442" w:rsidP="00CE4442">
      <w:pPr>
        <w:rPr>
          <w:rFonts w:ascii="PT Sans" w:hAnsi="PT Sans"/>
          <w:sz w:val="18"/>
          <w:szCs w:val="18"/>
        </w:rPr>
      </w:pPr>
      <w:r w:rsidRPr="00CE4442">
        <w:rPr>
          <w:rFonts w:ascii="PT Sans" w:hAnsi="PT Sans"/>
          <w:sz w:val="18"/>
          <w:szCs w:val="18"/>
        </w:rPr>
        <w:t xml:space="preserve">* POLAR4 has historically used as a proxy for socioeconomic disadvantage. It is being replaced by IMD (index of multiple deprivation) and Free School Meals (FSM)_ </w:t>
      </w:r>
      <w:proofErr w:type="gramStart"/>
      <w:r w:rsidRPr="00CE4442">
        <w:rPr>
          <w:rFonts w:ascii="PT Sans" w:hAnsi="PT Sans"/>
          <w:sz w:val="18"/>
          <w:szCs w:val="18"/>
        </w:rPr>
        <w:t>eligibility  in</w:t>
      </w:r>
      <w:proofErr w:type="gramEnd"/>
      <w:r w:rsidRPr="00CE4442">
        <w:rPr>
          <w:rFonts w:ascii="PT Sans" w:hAnsi="PT Sans"/>
          <w:sz w:val="18"/>
          <w:szCs w:val="18"/>
        </w:rPr>
        <w:t xml:space="preserve"> our new APP </w:t>
      </w:r>
    </w:p>
    <w:p w14:paraId="53E34850" w14:textId="2A992BBE" w:rsidR="004509DD" w:rsidRPr="00CE4442" w:rsidRDefault="004509DD" w:rsidP="00CE4442">
      <w:pPr>
        <w:rPr>
          <w:rFonts w:ascii="PT Sans" w:hAnsi="PT Sans"/>
          <w:sz w:val="18"/>
          <w:szCs w:val="18"/>
        </w:rPr>
      </w:pPr>
      <w:r w:rsidRPr="00CE4442">
        <w:rPr>
          <w:rFonts w:ascii="PT Sans" w:hAnsi="PT Sans"/>
          <w:sz w:val="18"/>
          <w:szCs w:val="18"/>
        </w:rPr>
        <w:t>** This terminology, BAME, is historic and no longer used in our new APP</w:t>
      </w:r>
    </w:p>
    <w:p w14:paraId="784B0A4A" w14:textId="1B4EAF9B" w:rsidR="00CE4442" w:rsidRPr="00980ECD" w:rsidRDefault="00CE4442" w:rsidP="004475AC">
      <w:pPr>
        <w:rPr>
          <w:rFonts w:ascii="PT Sans" w:hAnsi="PT Sans"/>
          <w:sz w:val="18"/>
          <w:szCs w:val="18"/>
        </w:rPr>
      </w:pPr>
      <w:r w:rsidRPr="00CE4442">
        <w:rPr>
          <w:rFonts w:ascii="PT Sans" w:hAnsi="PT Sans"/>
          <w:sz w:val="18"/>
          <w:szCs w:val="18"/>
        </w:rPr>
        <w:t>*** Based on Destination of Leavers from Higher Education (DLHE) data </w:t>
      </w:r>
    </w:p>
    <w:p w14:paraId="2435C531" w14:textId="011B8AEE" w:rsidR="003F0BA3" w:rsidRPr="00995846" w:rsidRDefault="003F0BA3" w:rsidP="00315AA3">
      <w:pPr>
        <w:pStyle w:val="Heading13"/>
        <w:numPr>
          <w:ilvl w:val="0"/>
          <w:numId w:val="0"/>
        </w:numPr>
        <w:rPr>
          <w:bCs/>
        </w:rPr>
      </w:pPr>
    </w:p>
    <w:p w14:paraId="6CC38AEF" w14:textId="72CEE6BB" w:rsidR="00A34E13" w:rsidRPr="00995846" w:rsidRDefault="00F7402B" w:rsidP="008157D7">
      <w:pPr>
        <w:pStyle w:val="ListParagraph"/>
        <w:numPr>
          <w:ilvl w:val="1"/>
          <w:numId w:val="12"/>
        </w:numPr>
        <w:tabs>
          <w:tab w:val="left" w:pos="567"/>
        </w:tabs>
        <w:spacing w:after="240"/>
        <w:ind w:right="-22"/>
        <w:jc w:val="both"/>
        <w:rPr>
          <w:rFonts w:ascii="PT Sans" w:hAnsi="PT Sans" w:cstheme="minorBidi"/>
          <w:b/>
          <w:bCs/>
          <w:color w:val="000000" w:themeColor="text1"/>
          <w:sz w:val="24"/>
          <w:szCs w:val="24"/>
        </w:rPr>
      </w:pPr>
      <w:r w:rsidRPr="00995846">
        <w:rPr>
          <w:rFonts w:ascii="PT Sans" w:hAnsi="PT Sans" w:cstheme="minorBidi"/>
          <w:b/>
          <w:bCs/>
          <w:color w:val="000000" w:themeColor="text1"/>
          <w:sz w:val="24"/>
          <w:szCs w:val="24"/>
        </w:rPr>
        <w:t xml:space="preserve">Developing the </w:t>
      </w:r>
      <w:r w:rsidR="0039402F" w:rsidRPr="00995846">
        <w:rPr>
          <w:rFonts w:ascii="PT Sans" w:hAnsi="PT Sans" w:cstheme="minorBidi"/>
          <w:b/>
          <w:bCs/>
          <w:color w:val="000000" w:themeColor="text1"/>
          <w:sz w:val="24"/>
          <w:szCs w:val="24"/>
        </w:rPr>
        <w:t xml:space="preserve">New </w:t>
      </w:r>
      <w:r w:rsidRPr="00995846">
        <w:rPr>
          <w:rFonts w:ascii="PT Sans" w:hAnsi="PT Sans" w:cstheme="minorBidi"/>
          <w:b/>
          <w:bCs/>
          <w:color w:val="000000" w:themeColor="text1"/>
          <w:sz w:val="24"/>
          <w:szCs w:val="24"/>
        </w:rPr>
        <w:t xml:space="preserve">2025/26 to 2028/29 Access and Participation </w:t>
      </w:r>
      <w:r w:rsidR="0039402F" w:rsidRPr="00995846">
        <w:rPr>
          <w:rFonts w:ascii="PT Sans" w:hAnsi="PT Sans" w:cstheme="minorBidi"/>
          <w:b/>
          <w:bCs/>
          <w:color w:val="000000" w:themeColor="text1"/>
          <w:sz w:val="24"/>
          <w:szCs w:val="24"/>
        </w:rPr>
        <w:t>Plan</w:t>
      </w:r>
    </w:p>
    <w:p w14:paraId="3C75E02D" w14:textId="16498D8A" w:rsidR="000D6C87" w:rsidRPr="00995846" w:rsidRDefault="000D6C87"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In 2024, we developed a new Access and Participation Plan (APP) for the 2025-26 to 2028-29 period. As APP requirements have been strengthened, this new plan includes more detailed evidence, in-depth data analysis, and specific intervention commitments than previous versions. These interventions are underpinned by a theory of change approach, ensuring a structured and evidence-based response to addressing inequalities in access, success, and progression.</w:t>
      </w:r>
    </w:p>
    <w:p w14:paraId="0B90E20B" w14:textId="68C76779" w:rsidR="00C96AE5" w:rsidRPr="00995846" w:rsidRDefault="00EF2C92"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 xml:space="preserve">The new </w:t>
      </w:r>
      <w:hyperlink r:id="rId42" w:history="1">
        <w:r w:rsidRPr="00995846">
          <w:rPr>
            <w:rStyle w:val="Hyperlink"/>
            <w:rFonts w:ascii="PT Sans" w:hAnsi="PT Sans" w:cstheme="minorBidi"/>
            <w:sz w:val="24"/>
            <w:szCs w:val="24"/>
          </w:rPr>
          <w:t>A</w:t>
        </w:r>
        <w:r w:rsidR="00C96AE5" w:rsidRPr="00995846">
          <w:rPr>
            <w:rStyle w:val="Hyperlink"/>
            <w:rFonts w:ascii="PT Sans" w:hAnsi="PT Sans" w:cstheme="minorBidi"/>
            <w:sz w:val="24"/>
            <w:szCs w:val="24"/>
          </w:rPr>
          <w:t xml:space="preserve">ccess and Participation </w:t>
        </w:r>
        <w:r w:rsidRPr="00995846">
          <w:rPr>
            <w:rStyle w:val="Hyperlink"/>
            <w:rFonts w:ascii="PT Sans" w:hAnsi="PT Sans" w:cstheme="minorBidi"/>
            <w:sz w:val="24"/>
            <w:szCs w:val="24"/>
          </w:rPr>
          <w:t>P</w:t>
        </w:r>
        <w:r w:rsidR="00C96AE5" w:rsidRPr="00995846">
          <w:rPr>
            <w:rStyle w:val="Hyperlink"/>
            <w:rFonts w:ascii="PT Sans" w:hAnsi="PT Sans" w:cstheme="minorBidi"/>
            <w:sz w:val="24"/>
            <w:szCs w:val="24"/>
          </w:rPr>
          <w:t>lan</w:t>
        </w:r>
      </w:hyperlink>
      <w:r w:rsidRPr="00995846">
        <w:rPr>
          <w:rFonts w:ascii="PT Sans" w:hAnsi="PT Sans" w:cstheme="minorBidi"/>
          <w:color w:val="000000" w:themeColor="text1"/>
          <w:sz w:val="24"/>
          <w:szCs w:val="24"/>
        </w:rPr>
        <w:t xml:space="preserve"> was approved by the </w:t>
      </w:r>
      <w:proofErr w:type="spellStart"/>
      <w:r w:rsidRPr="00995846">
        <w:rPr>
          <w:rFonts w:ascii="PT Sans" w:hAnsi="PT Sans" w:cstheme="minorBidi"/>
          <w:color w:val="000000" w:themeColor="text1"/>
          <w:sz w:val="24"/>
          <w:szCs w:val="24"/>
        </w:rPr>
        <w:t>OfS</w:t>
      </w:r>
      <w:proofErr w:type="spellEnd"/>
      <w:r w:rsidRPr="00995846">
        <w:rPr>
          <w:rFonts w:ascii="PT Sans" w:hAnsi="PT Sans" w:cstheme="minorBidi"/>
          <w:color w:val="000000" w:themeColor="text1"/>
          <w:sz w:val="24"/>
          <w:szCs w:val="24"/>
        </w:rPr>
        <w:t xml:space="preserve"> in December 2024</w:t>
      </w:r>
      <w:r w:rsidR="00757467" w:rsidRPr="00995846">
        <w:rPr>
          <w:rFonts w:ascii="PT Sans" w:hAnsi="PT Sans" w:cstheme="minorBidi"/>
          <w:color w:val="000000" w:themeColor="text1"/>
          <w:sz w:val="24"/>
          <w:szCs w:val="24"/>
        </w:rPr>
        <w:t>.</w:t>
      </w:r>
    </w:p>
    <w:p w14:paraId="0430E38C" w14:textId="1BBFD9D4" w:rsidR="00C96AE5" w:rsidRDefault="002A53FE" w:rsidP="008157D7">
      <w:pPr>
        <w:pStyle w:val="ListParagraph"/>
        <w:numPr>
          <w:ilvl w:val="1"/>
          <w:numId w:val="12"/>
        </w:numPr>
        <w:tabs>
          <w:tab w:val="left" w:pos="567"/>
        </w:tabs>
        <w:spacing w:after="240"/>
        <w:ind w:right="-22"/>
        <w:rPr>
          <w:rFonts w:ascii="PT Sans" w:hAnsi="PT Sans" w:cstheme="minorBidi"/>
          <w:color w:val="000000" w:themeColor="text1"/>
          <w:sz w:val="24"/>
          <w:szCs w:val="24"/>
        </w:rPr>
      </w:pPr>
      <w:r w:rsidRPr="00995846">
        <w:rPr>
          <w:rFonts w:ascii="PT Sans" w:hAnsi="PT Sans" w:cstheme="minorBidi"/>
          <w:color w:val="000000" w:themeColor="text1"/>
          <w:sz w:val="24"/>
          <w:szCs w:val="24"/>
        </w:rPr>
        <w:t xml:space="preserve">Our assessment of performance identified persistent gaps and ‘risk indications’ for underrepresented student groups at </w:t>
      </w:r>
      <w:r w:rsidRPr="00F67A84">
        <w:rPr>
          <w:rFonts w:ascii="PT Sans" w:hAnsi="PT Sans" w:cstheme="minorBidi"/>
          <w:color w:val="000000" w:themeColor="text1"/>
          <w:sz w:val="24"/>
          <w:szCs w:val="24"/>
        </w:rPr>
        <w:t>BU (see</w:t>
      </w:r>
      <w:r w:rsidR="0071322E" w:rsidRPr="00F67A84">
        <w:rPr>
          <w:rFonts w:ascii="PT Sans" w:hAnsi="PT Sans" w:cstheme="minorBidi"/>
          <w:color w:val="000000" w:themeColor="text1"/>
          <w:sz w:val="24"/>
          <w:szCs w:val="24"/>
        </w:rPr>
        <w:t xml:space="preserve"> Figure </w:t>
      </w:r>
      <w:r w:rsidR="001A4FD4" w:rsidRPr="00F67A84">
        <w:rPr>
          <w:rFonts w:ascii="PT Sans" w:hAnsi="PT Sans" w:cstheme="minorBidi"/>
          <w:color w:val="000000" w:themeColor="text1"/>
          <w:sz w:val="24"/>
          <w:szCs w:val="24"/>
        </w:rPr>
        <w:t>6.2</w:t>
      </w:r>
      <w:r w:rsidRPr="00F67A84">
        <w:rPr>
          <w:rFonts w:ascii="PT Sans" w:hAnsi="PT Sans" w:cstheme="minorBidi"/>
          <w:color w:val="000000" w:themeColor="text1"/>
          <w:sz w:val="24"/>
          <w:szCs w:val="24"/>
        </w:rPr>
        <w:t>)</w:t>
      </w:r>
      <w:r w:rsidR="00012326" w:rsidRPr="00F67A84">
        <w:rPr>
          <w:rFonts w:ascii="PT Sans" w:hAnsi="PT Sans" w:cstheme="minorBidi"/>
          <w:color w:val="000000" w:themeColor="text1"/>
          <w:sz w:val="24"/>
          <w:szCs w:val="24"/>
        </w:rPr>
        <w:t>:</w:t>
      </w:r>
    </w:p>
    <w:p w14:paraId="0D5F2AEA" w14:textId="4CDEBED2" w:rsidR="001A4FD4" w:rsidRDefault="001A4FD4" w:rsidP="001A4FD4">
      <w:pPr>
        <w:pStyle w:val="ListParagraph"/>
        <w:tabs>
          <w:tab w:val="left" w:pos="567"/>
        </w:tabs>
        <w:spacing w:after="240"/>
        <w:ind w:left="556" w:right="-22" w:firstLine="0"/>
        <w:rPr>
          <w:rFonts w:ascii="PT Sans" w:hAnsi="PT Sans" w:cstheme="minorBidi"/>
          <w:color w:val="000000" w:themeColor="text1"/>
          <w:sz w:val="24"/>
          <w:szCs w:val="24"/>
        </w:rPr>
      </w:pPr>
      <w:r>
        <w:rPr>
          <w:noProof/>
        </w:rPr>
        <w:lastRenderedPageBreak/>
        <w:drawing>
          <wp:inline distT="0" distB="0" distL="0" distR="0" wp14:anchorId="47DA6F08" wp14:editId="33C4777E">
            <wp:extent cx="6160523" cy="2200939"/>
            <wp:effectExtent l="0" t="0" r="0" b="8890"/>
            <wp:docPr id="568979107" name="Picture 1" descr="List of Risk Indicators at BU by lifecycl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79107" name="Picture 1" descr="List of Risk Indicators at BU by lifecycle stag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162210" cy="2201542"/>
                    </a:xfrm>
                    <a:prstGeom prst="rect">
                      <a:avLst/>
                    </a:prstGeom>
                    <a:noFill/>
                    <a:ln>
                      <a:noFill/>
                    </a:ln>
                  </pic:spPr>
                </pic:pic>
              </a:graphicData>
            </a:graphic>
          </wp:inline>
        </w:drawing>
      </w:r>
    </w:p>
    <w:p w14:paraId="6D19FC5B" w14:textId="6134E951" w:rsidR="0039402F" w:rsidRPr="00980ECD" w:rsidRDefault="001A4FD4" w:rsidP="00980ECD">
      <w:pPr>
        <w:pStyle w:val="ListParagraph"/>
        <w:tabs>
          <w:tab w:val="left" w:pos="567"/>
        </w:tabs>
        <w:spacing w:after="240"/>
        <w:ind w:left="556" w:right="-22" w:firstLine="0"/>
        <w:rPr>
          <w:rFonts w:ascii="PT Sans" w:hAnsi="PT Sans" w:cstheme="minorBidi"/>
          <w:b/>
          <w:bCs/>
          <w:color w:val="000000" w:themeColor="text1"/>
          <w:sz w:val="20"/>
          <w:szCs w:val="20"/>
        </w:rPr>
      </w:pPr>
      <w:r w:rsidRPr="001A4FD4">
        <w:rPr>
          <w:rFonts w:ascii="PT Sans" w:hAnsi="PT Sans" w:cstheme="minorBidi"/>
          <w:b/>
          <w:bCs/>
          <w:color w:val="000000" w:themeColor="text1"/>
          <w:sz w:val="20"/>
          <w:szCs w:val="20"/>
        </w:rPr>
        <w:t>Figure 6.2: Risk Indicators at BU by lifecycle stage</w:t>
      </w:r>
    </w:p>
    <w:p w14:paraId="1D3B5834" w14:textId="77777777" w:rsidR="00012326" w:rsidRPr="00995846" w:rsidRDefault="00012326"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Based on this analysis, we established five key objectives and nine measurable targets, which will be addressed through six intervention strategies designed to improve equality of opportunity across the student journey.</w:t>
      </w:r>
    </w:p>
    <w:p w14:paraId="3787A25C" w14:textId="77777777" w:rsidR="00ED2F8F" w:rsidRPr="00995846" w:rsidRDefault="00ED2F8F" w:rsidP="00ED2F8F">
      <w:pPr>
        <w:pStyle w:val="Heading13"/>
        <w:numPr>
          <w:ilvl w:val="0"/>
          <w:numId w:val="0"/>
        </w:numPr>
        <w:ind w:left="139"/>
        <w:rPr>
          <w:rFonts w:cs="Arial"/>
        </w:rPr>
      </w:pPr>
    </w:p>
    <w:p w14:paraId="64237AB6" w14:textId="30DB4067" w:rsidR="00D93AD8" w:rsidRPr="00995846" w:rsidRDefault="00707DEA" w:rsidP="008157D7">
      <w:pPr>
        <w:pStyle w:val="ListParagraph"/>
        <w:widowControl/>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HAnsi"/>
          <w:b/>
          <w:color w:val="215868" w:themeColor="accent5" w:themeShade="80"/>
          <w:sz w:val="24"/>
          <w:szCs w:val="24"/>
          <w:u w:val="single"/>
        </w:rPr>
        <w:t>Inclusive Learning</w:t>
      </w:r>
      <w:r w:rsidR="008E05F1" w:rsidRPr="00995846">
        <w:rPr>
          <w:rFonts w:ascii="PT Sans" w:hAnsi="PT Sans" w:cstheme="minorHAnsi"/>
          <w:b/>
          <w:color w:val="215868" w:themeColor="accent5" w:themeShade="80"/>
          <w:sz w:val="24"/>
          <w:szCs w:val="24"/>
          <w:u w:val="single"/>
        </w:rPr>
        <w:t>, Representation and Support</w:t>
      </w:r>
    </w:p>
    <w:p w14:paraId="71694FA1" w14:textId="330BA126" w:rsidR="008E05F1" w:rsidRPr="00995846" w:rsidRDefault="00D93AD8" w:rsidP="008157D7">
      <w:pPr>
        <w:pStyle w:val="ListParagraph"/>
        <w:widowControl/>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We are committed to fostering an inclusive learning environment where all students feel represented, supported, and empowered to succeed. Beyond curriculum design, we provide a range of initiatives that enhance inclusivity, promote student wellbeing, and create spaces for meaningful engagement</w:t>
      </w:r>
      <w:r w:rsidR="009760D4" w:rsidRPr="00995846">
        <w:rPr>
          <w:rFonts w:ascii="PT Sans" w:hAnsi="PT Sans" w:cstheme="minorBidi"/>
          <w:color w:val="000000" w:themeColor="text1"/>
          <w:sz w:val="24"/>
          <w:szCs w:val="24"/>
        </w:rPr>
        <w:t>:</w:t>
      </w:r>
    </w:p>
    <w:p w14:paraId="5D94A3B8" w14:textId="77777777" w:rsidR="00805A6D" w:rsidRPr="00995846" w:rsidRDefault="00382675"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b/>
          <w:bCs/>
          <w:color w:val="000000" w:themeColor="text1"/>
          <w:sz w:val="24"/>
          <w:szCs w:val="24"/>
        </w:rPr>
        <w:t>Inclusive Curriculum Evaluation (ICE) Project:</w:t>
      </w:r>
      <w:r w:rsidR="00EA7A37" w:rsidRPr="00995846">
        <w:rPr>
          <w:rFonts w:ascii="PT Sans" w:hAnsi="PT Sans" w:cstheme="minorBidi"/>
          <w:color w:val="000000" w:themeColor="text1"/>
          <w:sz w:val="24"/>
          <w:szCs w:val="24"/>
        </w:rPr>
        <w:t xml:space="preserve"> </w:t>
      </w:r>
      <w:r w:rsidR="00805A6D" w:rsidRPr="00995846">
        <w:rPr>
          <w:rFonts w:ascii="PT Sans" w:hAnsi="PT Sans" w:cstheme="minorBidi"/>
          <w:color w:val="000000" w:themeColor="text1"/>
          <w:sz w:val="24"/>
          <w:szCs w:val="24"/>
        </w:rPr>
        <w:t>The ICE Project is a key initiative aimed at fostering inclusivity in curriculum design. In 2023-24, the project expanded its focus from unit-level to programme-level reviews. It recruited and trained 15 student reviewers, mainly from minority ethnic backgrounds, to assess inclusivity across seven programmes and one long cross-curricular unit. Key highlights include:</w:t>
      </w:r>
    </w:p>
    <w:p w14:paraId="2A59BAEA" w14:textId="64A8DE8E" w:rsidR="00805A6D" w:rsidRPr="00995846" w:rsidRDefault="00805A6D"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 xml:space="preserve">Collaboration between student reviewers and </w:t>
      </w:r>
      <w:r w:rsidR="001B1ECB" w:rsidRPr="00995846">
        <w:rPr>
          <w:rFonts w:ascii="PT Sans" w:hAnsi="PT Sans" w:cstheme="minorBidi"/>
          <w:color w:val="000000" w:themeColor="text1"/>
          <w:sz w:val="24"/>
          <w:szCs w:val="24"/>
        </w:rPr>
        <w:t>students on the course/ programme</w:t>
      </w:r>
      <w:r w:rsidRPr="00995846">
        <w:rPr>
          <w:rFonts w:ascii="PT Sans" w:hAnsi="PT Sans" w:cstheme="minorBidi"/>
          <w:color w:val="000000" w:themeColor="text1"/>
          <w:sz w:val="24"/>
          <w:szCs w:val="24"/>
        </w:rPr>
        <w:t>.</w:t>
      </w:r>
    </w:p>
    <w:p w14:paraId="7EAEF932" w14:textId="53B75AE5" w:rsidR="00EC7F5A" w:rsidRPr="00995846" w:rsidRDefault="00EC7F5A"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 xml:space="preserve">Positive response from programme and unit leaders, with the </w:t>
      </w:r>
      <w:r w:rsidRPr="00995846">
        <w:rPr>
          <w:rFonts w:ascii="PT Sans" w:hAnsi="PT Sans"/>
          <w:sz w:val="24"/>
          <w:szCs w:val="24"/>
        </w:rPr>
        <w:t>majority identifying actions to improve the inclusivity of their curriculum in the future.</w:t>
      </w:r>
    </w:p>
    <w:p w14:paraId="57E37E61" w14:textId="777BB6F6" w:rsidR="00805A6D" w:rsidRPr="00995846" w:rsidRDefault="00805A6D"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 xml:space="preserve">Promotion of findings </w:t>
      </w:r>
      <w:r w:rsidR="00357E27" w:rsidRPr="00995846">
        <w:rPr>
          <w:rFonts w:ascii="PT Sans" w:hAnsi="PT Sans" w:cstheme="minorBidi"/>
          <w:color w:val="000000" w:themeColor="text1"/>
          <w:sz w:val="24"/>
          <w:szCs w:val="24"/>
        </w:rPr>
        <w:t xml:space="preserve">and learnings </w:t>
      </w:r>
      <w:r w:rsidRPr="00995846">
        <w:rPr>
          <w:rFonts w:ascii="PT Sans" w:hAnsi="PT Sans" w:cstheme="minorBidi"/>
          <w:color w:val="000000" w:themeColor="text1"/>
          <w:sz w:val="24"/>
          <w:szCs w:val="24"/>
        </w:rPr>
        <w:t xml:space="preserve">through FLIE, </w:t>
      </w:r>
      <w:r w:rsidR="00335FD7" w:rsidRPr="00995846">
        <w:rPr>
          <w:rFonts w:ascii="PT Sans" w:hAnsi="PT Sans" w:cstheme="minorBidi"/>
          <w:color w:val="000000" w:themeColor="text1"/>
          <w:sz w:val="24"/>
          <w:szCs w:val="24"/>
        </w:rPr>
        <w:t>Race Equality Conference, BU podcasts</w:t>
      </w:r>
      <w:r w:rsidRPr="00995846">
        <w:rPr>
          <w:rFonts w:ascii="PT Sans" w:hAnsi="PT Sans" w:cstheme="minorBidi"/>
          <w:color w:val="000000" w:themeColor="text1"/>
          <w:sz w:val="24"/>
          <w:szCs w:val="24"/>
        </w:rPr>
        <w:t>, and academic networks</w:t>
      </w:r>
      <w:r w:rsidR="003941ED">
        <w:rPr>
          <w:rFonts w:ascii="PT Sans" w:hAnsi="PT Sans" w:cstheme="minorBidi"/>
          <w:color w:val="000000" w:themeColor="text1"/>
          <w:sz w:val="24"/>
          <w:szCs w:val="24"/>
        </w:rPr>
        <w:t>, including the academic sustainability network</w:t>
      </w:r>
      <w:r w:rsidRPr="00995846">
        <w:rPr>
          <w:rFonts w:ascii="PT Sans" w:hAnsi="PT Sans" w:cstheme="minorBidi"/>
          <w:color w:val="000000" w:themeColor="text1"/>
          <w:sz w:val="24"/>
          <w:szCs w:val="24"/>
        </w:rPr>
        <w:t>.</w:t>
      </w:r>
    </w:p>
    <w:p w14:paraId="4D7444E0" w14:textId="77777777" w:rsidR="00805A6D" w:rsidRPr="00995846" w:rsidRDefault="00805A6D"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cstheme="minorBidi"/>
          <w:color w:val="000000" w:themeColor="text1"/>
          <w:sz w:val="24"/>
          <w:szCs w:val="24"/>
        </w:rPr>
        <w:t>Planned expansion in 2024-25 to incorporate broader aspects of diversity.</w:t>
      </w:r>
    </w:p>
    <w:p w14:paraId="5FD06133" w14:textId="77777777" w:rsidR="00E14675" w:rsidRPr="00995846" w:rsidRDefault="00E14675" w:rsidP="00E14675">
      <w:pPr>
        <w:pStyle w:val="ListParagraph"/>
        <w:tabs>
          <w:tab w:val="left" w:pos="567"/>
        </w:tabs>
        <w:ind w:left="826" w:right="-22" w:firstLine="0"/>
        <w:jc w:val="both"/>
        <w:rPr>
          <w:rFonts w:ascii="PT Sans" w:hAnsi="PT Sans" w:cstheme="minorBidi"/>
          <w:color w:val="000000" w:themeColor="text1"/>
          <w:sz w:val="24"/>
          <w:szCs w:val="24"/>
        </w:rPr>
      </w:pPr>
    </w:p>
    <w:p w14:paraId="431F82E6" w14:textId="45E30246" w:rsidR="00031C92" w:rsidRPr="00995846" w:rsidRDefault="000546B3" w:rsidP="008157D7">
      <w:pPr>
        <w:pStyle w:val="ListParagraph"/>
        <w:numPr>
          <w:ilvl w:val="1"/>
          <w:numId w:val="12"/>
        </w:numPr>
        <w:tabs>
          <w:tab w:val="left" w:pos="567"/>
        </w:tabs>
        <w:spacing w:after="240"/>
        <w:ind w:right="-22"/>
        <w:jc w:val="both"/>
        <w:rPr>
          <w:rFonts w:ascii="PT Sans" w:hAnsi="PT Sans" w:cstheme="minorBidi"/>
          <w:b/>
          <w:bCs/>
          <w:color w:val="000000" w:themeColor="text1"/>
          <w:sz w:val="24"/>
          <w:szCs w:val="24"/>
        </w:rPr>
      </w:pPr>
      <w:r w:rsidRPr="00995846">
        <w:rPr>
          <w:rFonts w:ascii="PT Sans" w:hAnsi="PT Sans" w:cstheme="minorBidi"/>
          <w:b/>
          <w:bCs/>
          <w:color w:val="000000" w:themeColor="text1"/>
          <w:sz w:val="24"/>
          <w:szCs w:val="24"/>
        </w:rPr>
        <w:t>Student Voice:</w:t>
      </w:r>
      <w:r w:rsidR="00D74F04" w:rsidRPr="00995846">
        <w:rPr>
          <w:rFonts w:ascii="PT Sans" w:hAnsi="PT Sans" w:cstheme="minorBidi"/>
          <w:b/>
          <w:bCs/>
          <w:color w:val="000000" w:themeColor="text1"/>
          <w:sz w:val="24"/>
          <w:szCs w:val="24"/>
        </w:rPr>
        <w:t xml:space="preserve"> </w:t>
      </w:r>
      <w:r w:rsidR="00D74F04" w:rsidRPr="00995846">
        <w:rPr>
          <w:rFonts w:ascii="PT Sans" w:hAnsi="PT Sans" w:cstheme="minorBidi"/>
          <w:color w:val="000000" w:themeColor="text1"/>
          <w:sz w:val="24"/>
          <w:szCs w:val="24"/>
        </w:rPr>
        <w:t>Student feedback is essential in shaping an inclusive learning experience</w:t>
      </w:r>
      <w:r w:rsidR="00E53395" w:rsidRPr="00995846">
        <w:rPr>
          <w:rFonts w:ascii="PT Sans" w:hAnsi="PT Sans" w:cstheme="minorBidi"/>
          <w:color w:val="000000" w:themeColor="text1"/>
          <w:sz w:val="24"/>
          <w:szCs w:val="24"/>
        </w:rPr>
        <w:t>. E</w:t>
      </w:r>
      <w:r w:rsidR="004246DC" w:rsidRPr="00995846">
        <w:rPr>
          <w:rFonts w:ascii="PT Sans" w:hAnsi="PT Sans" w:cstheme="minorBidi"/>
          <w:color w:val="000000" w:themeColor="text1"/>
          <w:sz w:val="24"/>
          <w:szCs w:val="24"/>
        </w:rPr>
        <w:t>nsuring that students are active partners in shaping their education</w:t>
      </w:r>
      <w:r w:rsidR="00E53395" w:rsidRPr="00995846">
        <w:rPr>
          <w:rFonts w:ascii="PT Sans" w:hAnsi="PT Sans" w:cstheme="minorBidi"/>
          <w:color w:val="000000" w:themeColor="text1"/>
          <w:sz w:val="24"/>
          <w:szCs w:val="24"/>
        </w:rPr>
        <w:t xml:space="preserve"> enables the University to implement meaningful improvements, share best practices, and address challenges that may impact student success. Student representation is encouraged across all levels of the institution as a fundamental channel for hearing the Student Voice at the University. </w:t>
      </w:r>
      <w:r w:rsidR="00F629B5" w:rsidRPr="00995846">
        <w:rPr>
          <w:rFonts w:ascii="PT Sans" w:hAnsi="PT Sans" w:cstheme="minorBidi"/>
          <w:color w:val="000000" w:themeColor="text1"/>
          <w:sz w:val="24"/>
          <w:szCs w:val="24"/>
        </w:rPr>
        <w:t>T</w:t>
      </w:r>
      <w:r w:rsidR="00E53395" w:rsidRPr="00995846">
        <w:rPr>
          <w:rFonts w:ascii="PT Sans" w:hAnsi="PT Sans" w:cstheme="minorBidi"/>
          <w:color w:val="000000" w:themeColor="text1"/>
          <w:sz w:val="24"/>
          <w:szCs w:val="24"/>
        </w:rPr>
        <w:t xml:space="preserve">he </w:t>
      </w:r>
      <w:proofErr w:type="spellStart"/>
      <w:proofErr w:type="gramStart"/>
      <w:r w:rsidR="00E53395" w:rsidRPr="00995846">
        <w:rPr>
          <w:rFonts w:ascii="PT Sans" w:hAnsi="PT Sans" w:cstheme="minorBidi"/>
          <w:color w:val="000000" w:themeColor="text1"/>
          <w:sz w:val="24"/>
          <w:szCs w:val="24"/>
        </w:rPr>
        <w:t>Student:Staff</w:t>
      </w:r>
      <w:proofErr w:type="spellEnd"/>
      <w:proofErr w:type="gramEnd"/>
      <w:r w:rsidR="00E53395" w:rsidRPr="00995846">
        <w:rPr>
          <w:rFonts w:ascii="PT Sans" w:hAnsi="PT Sans" w:cstheme="minorBidi"/>
          <w:color w:val="000000" w:themeColor="text1"/>
          <w:sz w:val="24"/>
          <w:szCs w:val="24"/>
        </w:rPr>
        <w:t xml:space="preserve"> Forum</w:t>
      </w:r>
      <w:r w:rsidR="00E63854" w:rsidRPr="00995846">
        <w:rPr>
          <w:rFonts w:ascii="PT Sans" w:hAnsi="PT Sans" w:cstheme="minorBidi"/>
          <w:color w:val="000000" w:themeColor="text1"/>
          <w:sz w:val="24"/>
          <w:szCs w:val="24"/>
        </w:rPr>
        <w:t xml:space="preserve"> is o</w:t>
      </w:r>
      <w:r w:rsidR="00032A4A" w:rsidRPr="00995846">
        <w:rPr>
          <w:rFonts w:ascii="PT Sans" w:hAnsi="PT Sans" w:cstheme="minorBidi"/>
          <w:color w:val="000000" w:themeColor="text1"/>
          <w:sz w:val="24"/>
          <w:szCs w:val="24"/>
        </w:rPr>
        <w:t xml:space="preserve">ne example of this, providing a collaborative space where programme teams and Student Reps work together to enhance the </w:t>
      </w:r>
      <w:r w:rsidR="00032A4A" w:rsidRPr="00177F4D">
        <w:rPr>
          <w:rFonts w:ascii="PT Sans" w:hAnsi="PT Sans" w:cstheme="minorBidi"/>
          <w:color w:val="000000" w:themeColor="text1"/>
          <w:sz w:val="24"/>
          <w:szCs w:val="24"/>
        </w:rPr>
        <w:t>learning experience through engagement in quality enhancement and assurance.</w:t>
      </w:r>
      <w:r w:rsidR="00D169BD" w:rsidRPr="00177F4D">
        <w:rPr>
          <w:rFonts w:ascii="PT Sans" w:hAnsi="PT Sans" w:cstheme="minorBidi"/>
          <w:color w:val="000000" w:themeColor="text1"/>
          <w:sz w:val="24"/>
          <w:szCs w:val="24"/>
        </w:rPr>
        <w:t xml:space="preserve"> To further strengthen student engagement, new </w:t>
      </w:r>
      <w:r w:rsidR="00D169BD" w:rsidRPr="00177F4D">
        <w:rPr>
          <w:rFonts w:ascii="PT Sans" w:hAnsi="PT Sans" w:cstheme="minorBidi"/>
          <w:color w:val="000000" w:themeColor="text1"/>
          <w:sz w:val="24"/>
          <w:szCs w:val="24"/>
        </w:rPr>
        <w:lastRenderedPageBreak/>
        <w:t>SharePoint pages have been developed to showcase the full range of opportunities, channels, and initiatives availabl</w:t>
      </w:r>
      <w:r w:rsidR="00D169BD" w:rsidRPr="00995846">
        <w:rPr>
          <w:rFonts w:ascii="PT Sans" w:hAnsi="PT Sans" w:cstheme="minorBidi"/>
          <w:color w:val="000000" w:themeColor="text1"/>
          <w:sz w:val="24"/>
          <w:szCs w:val="24"/>
        </w:rPr>
        <w:t>e for students to share their voices and see how their input leads to real change across the University.</w:t>
      </w:r>
    </w:p>
    <w:p w14:paraId="2DD34E9B" w14:textId="66D5A220" w:rsidR="00E76DB9" w:rsidRPr="00995846" w:rsidRDefault="00E14675" w:rsidP="008157D7">
      <w:pPr>
        <w:pStyle w:val="ListParagraph"/>
        <w:numPr>
          <w:ilvl w:val="1"/>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b/>
          <w:bCs/>
          <w:color w:val="000000" w:themeColor="text1"/>
          <w:sz w:val="24"/>
          <w:szCs w:val="24"/>
        </w:rPr>
        <w:t>Additional Learning Support</w:t>
      </w:r>
      <w:r w:rsidRPr="00995846">
        <w:rPr>
          <w:rFonts w:ascii="PT Sans" w:hAnsi="PT Sans" w:cstheme="minorBidi"/>
          <w:color w:val="000000" w:themeColor="text1"/>
          <w:sz w:val="24"/>
          <w:szCs w:val="24"/>
        </w:rPr>
        <w:t xml:space="preserve">: </w:t>
      </w:r>
      <w:r w:rsidR="00E76DB9" w:rsidRPr="00995846">
        <w:rPr>
          <w:rFonts w:ascii="PT Sans" w:hAnsi="PT Sans" w:cstheme="minorBidi"/>
          <w:color w:val="000000" w:themeColor="text1"/>
          <w:sz w:val="24"/>
          <w:szCs w:val="24"/>
        </w:rPr>
        <w:t>In 2023/24, we reviewed our Additional Learning Support Service to enhance the way we support students with complex needs. As a result, we introduced a new Complex Needs Panel for prospective students, ensuring earlier conversations about significant adjustments related to estates, timetabling, accommodation, and health and safety. By identifying and addressing these needs before students arrive, we are helping to remove barriers to learning, improve student confidence and independence, and create a smoother transition into university life. This proactive approach ensures that students with disabilities can fully engage with their studies and university experience from day one.</w:t>
      </w:r>
    </w:p>
    <w:p w14:paraId="75FDC3C3" w14:textId="2F4C64C1" w:rsidR="00C40289" w:rsidRPr="00995846" w:rsidRDefault="00040666" w:rsidP="008157D7">
      <w:pPr>
        <w:pStyle w:val="ListParagraph"/>
        <w:numPr>
          <w:ilvl w:val="1"/>
          <w:numId w:val="12"/>
        </w:numPr>
        <w:tabs>
          <w:tab w:val="left" w:pos="567"/>
        </w:tabs>
        <w:spacing w:after="240"/>
        <w:ind w:right="-22"/>
        <w:jc w:val="both"/>
        <w:rPr>
          <w:rFonts w:ascii="PT Sans" w:hAnsi="PT Sans"/>
          <w:sz w:val="24"/>
          <w:szCs w:val="24"/>
        </w:rPr>
      </w:pPr>
      <w:r w:rsidRPr="00995846">
        <w:rPr>
          <w:rFonts w:ascii="PT Sans" w:hAnsi="PT Sans" w:cstheme="minorBidi"/>
          <w:b/>
          <w:bCs/>
          <w:color w:val="000000" w:themeColor="text1"/>
          <w:sz w:val="24"/>
          <w:szCs w:val="24"/>
        </w:rPr>
        <w:t xml:space="preserve">Targeted &amp; Equitable </w:t>
      </w:r>
      <w:r w:rsidR="008516A2" w:rsidRPr="00995846">
        <w:rPr>
          <w:rFonts w:ascii="PT Sans" w:hAnsi="PT Sans" w:cstheme="minorBidi"/>
          <w:b/>
          <w:bCs/>
          <w:color w:val="000000" w:themeColor="text1"/>
          <w:sz w:val="24"/>
          <w:szCs w:val="24"/>
        </w:rPr>
        <w:t>Careers Support</w:t>
      </w:r>
      <w:r w:rsidR="008516A2" w:rsidRPr="00995846">
        <w:rPr>
          <w:rFonts w:ascii="PT Sans" w:hAnsi="PT Sans" w:cstheme="minorBidi"/>
          <w:color w:val="000000" w:themeColor="text1"/>
          <w:sz w:val="24"/>
          <w:szCs w:val="24"/>
        </w:rPr>
        <w:t xml:space="preserve">: </w:t>
      </w:r>
      <w:r w:rsidR="00A37D24" w:rsidRPr="00995846">
        <w:rPr>
          <w:rFonts w:ascii="PT Sans" w:hAnsi="PT Sans" w:cstheme="minorBidi"/>
          <w:color w:val="000000" w:themeColor="text1"/>
          <w:sz w:val="24"/>
          <w:szCs w:val="24"/>
        </w:rPr>
        <w:t>We recognise that career progression into high-skilled employment is an integral part of the student experience</w:t>
      </w:r>
      <w:r w:rsidR="00BC1146" w:rsidRPr="00995846">
        <w:rPr>
          <w:rFonts w:ascii="PT Sans" w:hAnsi="PT Sans" w:cstheme="minorBidi"/>
          <w:color w:val="000000" w:themeColor="text1"/>
          <w:sz w:val="24"/>
          <w:szCs w:val="24"/>
        </w:rPr>
        <w:t xml:space="preserve">, however graduate outcome data </w:t>
      </w:r>
      <w:proofErr w:type="gramStart"/>
      <w:r w:rsidR="00BC1146" w:rsidRPr="00995846">
        <w:rPr>
          <w:rFonts w:ascii="PT Sans" w:hAnsi="PT Sans" w:cstheme="minorBidi"/>
          <w:color w:val="000000" w:themeColor="text1"/>
          <w:sz w:val="24"/>
          <w:szCs w:val="24"/>
        </w:rPr>
        <w:t>evidences</w:t>
      </w:r>
      <w:proofErr w:type="gramEnd"/>
      <w:r w:rsidR="00BC1146" w:rsidRPr="00995846">
        <w:rPr>
          <w:rFonts w:ascii="PT Sans" w:hAnsi="PT Sans" w:cstheme="minorBidi"/>
          <w:color w:val="000000" w:themeColor="text1"/>
          <w:sz w:val="24"/>
          <w:szCs w:val="24"/>
        </w:rPr>
        <w:t xml:space="preserve"> that students from low socioeconomic backgrounds and minority ethnic groups</w:t>
      </w:r>
      <w:r w:rsidR="0011251D" w:rsidRPr="00995846">
        <w:rPr>
          <w:rFonts w:ascii="PT Sans" w:hAnsi="PT Sans" w:cstheme="minorBidi"/>
          <w:color w:val="000000" w:themeColor="text1"/>
          <w:sz w:val="24"/>
          <w:szCs w:val="24"/>
        </w:rPr>
        <w:t xml:space="preserve"> are less likely to progress into high-skilled employment</w:t>
      </w:r>
      <w:r w:rsidR="00A37D24" w:rsidRPr="00995846">
        <w:rPr>
          <w:rFonts w:ascii="PT Sans" w:hAnsi="PT Sans" w:cstheme="minorBidi"/>
          <w:color w:val="000000" w:themeColor="text1"/>
          <w:sz w:val="24"/>
          <w:szCs w:val="24"/>
        </w:rPr>
        <w:t>. Our goal is to ensure that all students have equitable access to career opportunities and the support they need to succeed</w:t>
      </w:r>
      <w:r w:rsidR="00826247" w:rsidRPr="00995846">
        <w:rPr>
          <w:rFonts w:ascii="PT Sans" w:hAnsi="PT Sans" w:cstheme="minorBidi"/>
          <w:color w:val="000000" w:themeColor="text1"/>
          <w:sz w:val="24"/>
          <w:szCs w:val="24"/>
        </w:rPr>
        <w:t>. Activities included</w:t>
      </w:r>
      <w:r w:rsidR="00C40289" w:rsidRPr="00995846">
        <w:rPr>
          <w:rFonts w:ascii="PT Sans" w:hAnsi="PT Sans" w:cstheme="minorBidi"/>
          <w:color w:val="000000" w:themeColor="text1"/>
          <w:sz w:val="24"/>
          <w:szCs w:val="24"/>
        </w:rPr>
        <w:t>:</w:t>
      </w:r>
    </w:p>
    <w:p w14:paraId="79683FE0" w14:textId="77777777" w:rsidR="00087617" w:rsidRPr="00995846" w:rsidRDefault="00C40289" w:rsidP="008157D7">
      <w:pPr>
        <w:pStyle w:val="ListParagraph"/>
        <w:numPr>
          <w:ilvl w:val="2"/>
          <w:numId w:val="12"/>
        </w:numPr>
        <w:tabs>
          <w:tab w:val="left" w:pos="567"/>
        </w:tabs>
        <w:ind w:right="-22"/>
        <w:jc w:val="both"/>
        <w:rPr>
          <w:rFonts w:ascii="PT Sans" w:hAnsi="PT Sans"/>
          <w:sz w:val="24"/>
          <w:szCs w:val="24"/>
        </w:rPr>
      </w:pPr>
      <w:r w:rsidRPr="00995846">
        <w:rPr>
          <w:rFonts w:ascii="PT Sans" w:hAnsi="PT Sans" w:cstheme="minorBidi"/>
          <w:b/>
          <w:bCs/>
          <w:color w:val="000000" w:themeColor="text1"/>
          <w:sz w:val="24"/>
          <w:szCs w:val="24"/>
        </w:rPr>
        <w:t>2,136 individual career appointments</w:t>
      </w:r>
      <w:r w:rsidR="002911F3" w:rsidRPr="00995846">
        <w:rPr>
          <w:rFonts w:ascii="PT Sans" w:hAnsi="PT Sans" w:cstheme="minorBidi"/>
          <w:color w:val="000000" w:themeColor="text1"/>
          <w:sz w:val="24"/>
          <w:szCs w:val="24"/>
        </w:rPr>
        <w:t>.</w:t>
      </w:r>
    </w:p>
    <w:p w14:paraId="03DEBC29" w14:textId="0C60D216" w:rsidR="000660DC" w:rsidRPr="00995846" w:rsidRDefault="002911F3" w:rsidP="008157D7">
      <w:pPr>
        <w:pStyle w:val="ListParagraph"/>
        <w:numPr>
          <w:ilvl w:val="2"/>
          <w:numId w:val="12"/>
        </w:numPr>
        <w:tabs>
          <w:tab w:val="left" w:pos="567"/>
        </w:tabs>
        <w:ind w:right="-22"/>
        <w:jc w:val="both"/>
        <w:rPr>
          <w:rFonts w:ascii="PT Sans" w:hAnsi="PT Sans"/>
          <w:sz w:val="24"/>
          <w:szCs w:val="24"/>
        </w:rPr>
      </w:pPr>
      <w:r w:rsidRPr="00995846">
        <w:rPr>
          <w:rFonts w:ascii="PT Sans" w:hAnsi="PT Sans" w:cstheme="minorBidi"/>
          <w:b/>
          <w:bCs/>
          <w:color w:val="000000" w:themeColor="text1"/>
          <w:sz w:val="24"/>
          <w:szCs w:val="24"/>
        </w:rPr>
        <w:t>36+</w:t>
      </w:r>
      <w:r w:rsidRPr="00995846">
        <w:rPr>
          <w:rFonts w:ascii="PT Sans" w:hAnsi="PT Sans"/>
          <w:b/>
          <w:bCs/>
          <w:sz w:val="24"/>
          <w:szCs w:val="24"/>
        </w:rPr>
        <w:t xml:space="preserve"> s</w:t>
      </w:r>
      <w:r w:rsidRPr="00995846">
        <w:rPr>
          <w:rFonts w:ascii="PT Sans" w:hAnsi="PT Sans" w:cstheme="minorBidi"/>
          <w:b/>
          <w:bCs/>
          <w:color w:val="000000" w:themeColor="text1"/>
          <w:sz w:val="24"/>
          <w:szCs w:val="24"/>
        </w:rPr>
        <w:t>pecialist Career Workshops &amp; Networking</w:t>
      </w:r>
      <w:r w:rsidRPr="00995846">
        <w:rPr>
          <w:rFonts w:ascii="PT Sans" w:hAnsi="PT Sans" w:cstheme="minorBidi"/>
          <w:color w:val="000000" w:themeColor="text1"/>
          <w:sz w:val="24"/>
          <w:szCs w:val="24"/>
        </w:rPr>
        <w:t xml:space="preserve">: </w:t>
      </w:r>
      <w:r w:rsidR="000660DC" w:rsidRPr="00995846">
        <w:rPr>
          <w:rFonts w:ascii="PT Sans" w:hAnsi="PT Sans" w:cstheme="minorBidi"/>
          <w:color w:val="000000" w:themeColor="text1"/>
          <w:sz w:val="24"/>
          <w:szCs w:val="24"/>
        </w:rPr>
        <w:t>Sessions included topics such as CV writing, interview skills</w:t>
      </w:r>
      <w:r w:rsidR="00087617" w:rsidRPr="00995846">
        <w:rPr>
          <w:rFonts w:ascii="PT Sans" w:hAnsi="PT Sans" w:cstheme="minorBidi"/>
          <w:color w:val="000000" w:themeColor="text1"/>
          <w:sz w:val="24"/>
          <w:szCs w:val="24"/>
        </w:rPr>
        <w:t xml:space="preserve"> and </w:t>
      </w:r>
      <w:r w:rsidR="000660DC" w:rsidRPr="00995846">
        <w:rPr>
          <w:rFonts w:ascii="PT Sans" w:hAnsi="PT Sans" w:cstheme="minorBidi"/>
          <w:color w:val="000000" w:themeColor="text1"/>
          <w:sz w:val="24"/>
          <w:szCs w:val="24"/>
        </w:rPr>
        <w:t>‘meet the professionals’ events with sectors such as sport, legal, women in STEM, and specialist sessions for cohorts such as students with disabilities and international students.</w:t>
      </w:r>
    </w:p>
    <w:p w14:paraId="3FD328E2" w14:textId="77777777" w:rsidR="004B4F3D" w:rsidRPr="00995846" w:rsidRDefault="001C47A0" w:rsidP="008157D7">
      <w:pPr>
        <w:pStyle w:val="ListParagraph"/>
        <w:numPr>
          <w:ilvl w:val="2"/>
          <w:numId w:val="12"/>
        </w:numPr>
        <w:tabs>
          <w:tab w:val="left" w:pos="567"/>
        </w:tabs>
        <w:ind w:right="-22"/>
        <w:jc w:val="both"/>
        <w:rPr>
          <w:rFonts w:ascii="PT Sans" w:hAnsi="PT Sans"/>
          <w:sz w:val="24"/>
          <w:szCs w:val="24"/>
        </w:rPr>
      </w:pPr>
      <w:proofErr w:type="spellStart"/>
      <w:r w:rsidRPr="00995846">
        <w:rPr>
          <w:rFonts w:ascii="PT Sans" w:hAnsi="PT Sans"/>
          <w:b/>
          <w:bCs/>
          <w:sz w:val="24"/>
          <w:szCs w:val="24"/>
        </w:rPr>
        <w:t>upReach</w:t>
      </w:r>
      <w:proofErr w:type="spellEnd"/>
      <w:r w:rsidRPr="00995846">
        <w:rPr>
          <w:rFonts w:ascii="PT Sans" w:hAnsi="PT Sans"/>
          <w:b/>
          <w:bCs/>
          <w:sz w:val="24"/>
          <w:szCs w:val="24"/>
        </w:rPr>
        <w:t xml:space="preserve"> Partnership:</w:t>
      </w:r>
      <w:r w:rsidRPr="00995846">
        <w:rPr>
          <w:rFonts w:ascii="PT Sans" w:hAnsi="PT Sans"/>
          <w:sz w:val="24"/>
          <w:szCs w:val="24"/>
        </w:rPr>
        <w:t xml:space="preserve"> </w:t>
      </w:r>
      <w:r w:rsidR="00846FFA" w:rsidRPr="00995846">
        <w:rPr>
          <w:rFonts w:ascii="PT Sans" w:hAnsi="PT Sans" w:cstheme="minorBidi"/>
          <w:color w:val="000000" w:themeColor="text1"/>
          <w:sz w:val="24"/>
          <w:szCs w:val="24"/>
        </w:rPr>
        <w:t xml:space="preserve">in 2023/24, BU partnered with </w:t>
      </w:r>
      <w:proofErr w:type="spellStart"/>
      <w:r w:rsidR="00846FFA" w:rsidRPr="00995846">
        <w:rPr>
          <w:rFonts w:ascii="PT Sans" w:hAnsi="PT Sans" w:cstheme="minorBidi"/>
          <w:color w:val="000000" w:themeColor="text1"/>
          <w:sz w:val="24"/>
          <w:szCs w:val="24"/>
        </w:rPr>
        <w:t>upReach</w:t>
      </w:r>
      <w:proofErr w:type="spellEnd"/>
      <w:r w:rsidR="00846FFA" w:rsidRPr="00995846">
        <w:rPr>
          <w:rFonts w:ascii="PT Sans" w:hAnsi="PT Sans" w:cstheme="minorBidi"/>
          <w:color w:val="000000" w:themeColor="text1"/>
          <w:sz w:val="24"/>
          <w:szCs w:val="24"/>
        </w:rPr>
        <w:t xml:space="preserve">, a social mobility charity, to support 22 Level 5 students from disadvantaged backgrounds. Participants received one-to-one job coaching and attended employability days, leading to five students securing internships with employers such as Mondelez, </w:t>
      </w:r>
      <w:proofErr w:type="spellStart"/>
      <w:r w:rsidR="00846FFA" w:rsidRPr="00995846">
        <w:rPr>
          <w:rFonts w:ascii="PT Sans" w:hAnsi="PT Sans" w:cstheme="minorBidi"/>
          <w:color w:val="000000" w:themeColor="text1"/>
          <w:sz w:val="24"/>
          <w:szCs w:val="24"/>
        </w:rPr>
        <w:t>Autovista</w:t>
      </w:r>
      <w:proofErr w:type="spellEnd"/>
      <w:r w:rsidR="00846FFA" w:rsidRPr="00995846">
        <w:rPr>
          <w:rFonts w:ascii="PT Sans" w:hAnsi="PT Sans" w:cstheme="minorBidi"/>
          <w:color w:val="000000" w:themeColor="text1"/>
          <w:sz w:val="24"/>
          <w:szCs w:val="24"/>
        </w:rPr>
        <w:t>, and Peters &amp; Peters.</w:t>
      </w:r>
    </w:p>
    <w:p w14:paraId="148B80BB" w14:textId="19432445" w:rsidR="00E14675" w:rsidRPr="00995846" w:rsidRDefault="00EB0997"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b/>
          <w:bCs/>
          <w:sz w:val="24"/>
          <w:szCs w:val="24"/>
        </w:rPr>
        <w:t>BESSA (Bath Employment Support School for Autism) Event:</w:t>
      </w:r>
      <w:r w:rsidRPr="00995846">
        <w:rPr>
          <w:rFonts w:ascii="PT Sans" w:hAnsi="PT Sans"/>
          <w:sz w:val="24"/>
          <w:szCs w:val="24"/>
        </w:rPr>
        <w:t xml:space="preserve"> A dedicated employability two-day event</w:t>
      </w:r>
      <w:r w:rsidR="004B4F3D" w:rsidRPr="00995846">
        <w:rPr>
          <w:rFonts w:ascii="PT Sans" w:hAnsi="PT Sans"/>
          <w:sz w:val="24"/>
          <w:szCs w:val="24"/>
        </w:rPr>
        <w:t xml:space="preserve"> </w:t>
      </w:r>
      <w:r w:rsidR="004B4F3D" w:rsidRPr="00995846">
        <w:rPr>
          <w:rFonts w:ascii="PT Sans" w:hAnsi="PT Sans" w:cstheme="minorBidi"/>
          <w:color w:val="000000" w:themeColor="text1"/>
          <w:sz w:val="24"/>
          <w:szCs w:val="24"/>
        </w:rPr>
        <w:t xml:space="preserve">for autistic students or graduates. </w:t>
      </w:r>
      <w:r w:rsidR="00E14675" w:rsidRPr="00995846">
        <w:rPr>
          <w:rFonts w:ascii="PT Sans" w:hAnsi="PT Sans" w:cstheme="minorBidi"/>
          <w:color w:val="000000" w:themeColor="text1"/>
          <w:sz w:val="24"/>
          <w:szCs w:val="24"/>
        </w:rPr>
        <w:t>BESSA aims to help with the transition from university to a range of opportunities. All students reported increased confidence and clarity about their career aims. </w:t>
      </w:r>
    </w:p>
    <w:p w14:paraId="4CD63F92" w14:textId="77777777" w:rsidR="00E406EC" w:rsidRPr="00995846" w:rsidRDefault="00E406EC" w:rsidP="00E406EC">
      <w:pPr>
        <w:pStyle w:val="ListParagraph"/>
        <w:tabs>
          <w:tab w:val="left" w:pos="567"/>
        </w:tabs>
        <w:ind w:left="826" w:right="-22" w:firstLine="0"/>
        <w:jc w:val="both"/>
        <w:rPr>
          <w:rFonts w:ascii="PT Sans" w:hAnsi="PT Sans" w:cstheme="minorBidi"/>
          <w:color w:val="000000" w:themeColor="text1"/>
          <w:sz w:val="24"/>
          <w:szCs w:val="24"/>
        </w:rPr>
      </w:pPr>
    </w:p>
    <w:p w14:paraId="583FFE26" w14:textId="5E2629FA" w:rsidR="00E406EC" w:rsidRPr="00995846" w:rsidRDefault="00E406EC" w:rsidP="008157D7">
      <w:pPr>
        <w:pStyle w:val="ListParagraph"/>
        <w:numPr>
          <w:ilvl w:val="1"/>
          <w:numId w:val="12"/>
        </w:numPr>
        <w:tabs>
          <w:tab w:val="left" w:pos="567"/>
        </w:tabs>
        <w:spacing w:after="240"/>
        <w:ind w:right="-22"/>
        <w:jc w:val="both"/>
        <w:rPr>
          <w:rFonts w:ascii="PT Sans" w:hAnsi="PT Sans" w:cstheme="minorBidi"/>
          <w:b/>
          <w:bCs/>
          <w:color w:val="000000" w:themeColor="text1"/>
          <w:sz w:val="24"/>
          <w:szCs w:val="24"/>
        </w:rPr>
      </w:pPr>
      <w:r w:rsidRPr="00995846">
        <w:rPr>
          <w:rFonts w:ascii="PT Sans" w:hAnsi="PT Sans" w:cstheme="minorBidi"/>
          <w:b/>
          <w:bCs/>
          <w:color w:val="000000" w:themeColor="text1"/>
          <w:sz w:val="24"/>
          <w:szCs w:val="24"/>
        </w:rPr>
        <w:t>Belonging</w:t>
      </w:r>
      <w:r w:rsidR="009F74CF" w:rsidRPr="00995846">
        <w:rPr>
          <w:rFonts w:ascii="PT Sans" w:hAnsi="PT Sans" w:cstheme="minorBidi"/>
          <w:b/>
          <w:bCs/>
          <w:color w:val="000000" w:themeColor="text1"/>
          <w:sz w:val="24"/>
          <w:szCs w:val="24"/>
        </w:rPr>
        <w:t xml:space="preserve">, </w:t>
      </w:r>
      <w:r w:rsidRPr="00995846">
        <w:rPr>
          <w:rFonts w:ascii="PT Sans" w:hAnsi="PT Sans" w:cstheme="minorBidi"/>
          <w:b/>
          <w:bCs/>
          <w:color w:val="000000" w:themeColor="text1"/>
          <w:sz w:val="24"/>
          <w:szCs w:val="24"/>
        </w:rPr>
        <w:t>Community</w:t>
      </w:r>
      <w:r w:rsidR="009F74CF" w:rsidRPr="00995846">
        <w:rPr>
          <w:rFonts w:ascii="PT Sans" w:hAnsi="PT Sans" w:cstheme="minorBidi"/>
          <w:b/>
          <w:bCs/>
          <w:color w:val="000000" w:themeColor="text1"/>
          <w:sz w:val="24"/>
          <w:szCs w:val="24"/>
        </w:rPr>
        <w:t xml:space="preserve"> and Support</w:t>
      </w:r>
      <w:r w:rsidRPr="00995846">
        <w:rPr>
          <w:rFonts w:ascii="PT Sans" w:hAnsi="PT Sans" w:cstheme="minorBidi"/>
          <w:b/>
          <w:bCs/>
          <w:color w:val="000000" w:themeColor="text1"/>
          <w:sz w:val="24"/>
          <w:szCs w:val="24"/>
        </w:rPr>
        <w:t xml:space="preserve">: </w:t>
      </w:r>
      <w:r w:rsidRPr="00995846">
        <w:rPr>
          <w:rFonts w:ascii="PT Sans" w:hAnsi="PT Sans" w:cstheme="minorBidi"/>
          <w:color w:val="000000" w:themeColor="text1"/>
          <w:sz w:val="24"/>
          <w:szCs w:val="24"/>
        </w:rPr>
        <w:t>SUBU Liberation Officers and student-led networks play a key role in shaping an inclusive university culture and deliver</w:t>
      </w:r>
      <w:r w:rsidR="009A6F05" w:rsidRPr="00995846">
        <w:rPr>
          <w:rFonts w:ascii="PT Sans" w:hAnsi="PT Sans" w:cstheme="minorBidi"/>
          <w:color w:val="000000" w:themeColor="text1"/>
          <w:sz w:val="24"/>
          <w:szCs w:val="24"/>
        </w:rPr>
        <w:t xml:space="preserve"> </w:t>
      </w:r>
      <w:r w:rsidR="007B5789" w:rsidRPr="00995846">
        <w:rPr>
          <w:rFonts w:ascii="PT Sans" w:hAnsi="PT Sans" w:cstheme="minorBidi"/>
          <w:color w:val="000000" w:themeColor="text1"/>
          <w:sz w:val="24"/>
          <w:szCs w:val="24"/>
        </w:rPr>
        <w:t xml:space="preserve">a year-round calendar of events </w:t>
      </w:r>
      <w:r w:rsidR="00782D09">
        <w:rPr>
          <w:rFonts w:ascii="PT Sans" w:hAnsi="PT Sans" w:cstheme="minorBidi"/>
          <w:color w:val="000000" w:themeColor="text1"/>
          <w:sz w:val="24"/>
          <w:szCs w:val="24"/>
        </w:rPr>
        <w:t>aligned</w:t>
      </w:r>
      <w:r w:rsidR="007B5789" w:rsidRPr="00995846">
        <w:rPr>
          <w:rFonts w:ascii="PT Sans" w:hAnsi="PT Sans" w:cstheme="minorBidi"/>
          <w:color w:val="000000" w:themeColor="text1"/>
          <w:sz w:val="24"/>
          <w:szCs w:val="24"/>
        </w:rPr>
        <w:t xml:space="preserve"> with national awareness days. </w:t>
      </w:r>
      <w:r w:rsidR="002F4B11">
        <w:rPr>
          <w:rFonts w:ascii="PT Sans" w:hAnsi="PT Sans" w:cstheme="minorBidi"/>
          <w:color w:val="000000" w:themeColor="text1"/>
          <w:sz w:val="24"/>
          <w:szCs w:val="24"/>
        </w:rPr>
        <w:t>Additionally, i</w:t>
      </w:r>
      <w:r w:rsidR="007B5789" w:rsidRPr="00995846">
        <w:rPr>
          <w:rFonts w:ascii="PT Sans" w:hAnsi="PT Sans" w:cstheme="minorBidi"/>
          <w:color w:val="000000" w:themeColor="text1"/>
          <w:sz w:val="24"/>
          <w:szCs w:val="24"/>
        </w:rPr>
        <w:t xml:space="preserve">n partnership with SUBU, BU provides free period products to </w:t>
      </w:r>
      <w:r w:rsidR="002F4B11">
        <w:rPr>
          <w:rFonts w:ascii="PT Sans" w:hAnsi="PT Sans" w:cstheme="minorBidi"/>
          <w:color w:val="000000" w:themeColor="text1"/>
          <w:sz w:val="24"/>
          <w:szCs w:val="24"/>
        </w:rPr>
        <w:t xml:space="preserve">address </w:t>
      </w:r>
      <w:r w:rsidR="007B5789" w:rsidRPr="00995846">
        <w:rPr>
          <w:rFonts w:ascii="PT Sans" w:hAnsi="PT Sans" w:cstheme="minorBidi"/>
          <w:color w:val="000000" w:themeColor="text1"/>
          <w:sz w:val="24"/>
          <w:szCs w:val="24"/>
        </w:rPr>
        <w:t>period poverty. Initiatives like Rainbow Office Hours (February 2024) offer safe, drop-in spaces for conversations with LGBTQ+ staff allies, while the Digital Lives of Young LGBTQ+ Workshop explores the intersection of digital experiences and LGBTQ+ identity. For neurodivergent students, the BU ASD &amp; ADHD Student Wellbeing Group provides peer-led support, education sessions, and guest speaker events.</w:t>
      </w:r>
      <w:r w:rsidR="00575B53" w:rsidRPr="00995846">
        <w:rPr>
          <w:rFonts w:ascii="PT Sans" w:hAnsi="PT Sans" w:cstheme="minorBidi"/>
          <w:color w:val="000000" w:themeColor="text1"/>
          <w:sz w:val="24"/>
          <w:szCs w:val="24"/>
        </w:rPr>
        <w:t xml:space="preserve"> These are a handful of the many initiatives that help foster an inclusive and supportive environment at BU.</w:t>
      </w:r>
    </w:p>
    <w:p w14:paraId="4F58A41D" w14:textId="77777777" w:rsidR="00E14675" w:rsidRPr="00995846" w:rsidRDefault="00E14675" w:rsidP="00DF3B6F">
      <w:pPr>
        <w:pStyle w:val="Heading13"/>
        <w:numPr>
          <w:ilvl w:val="0"/>
          <w:numId w:val="0"/>
        </w:numPr>
        <w:ind w:left="706" w:hanging="567"/>
        <w:rPr>
          <w:rFonts w:cstheme="minorBidi"/>
          <w:color w:val="000000" w:themeColor="text1"/>
        </w:rPr>
      </w:pPr>
    </w:p>
    <w:p w14:paraId="7FF4C0E0" w14:textId="520E4437" w:rsidR="00320533" w:rsidRPr="00995846" w:rsidRDefault="00E06A97" w:rsidP="008157D7">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995846">
        <w:rPr>
          <w:rFonts w:ascii="PT Sans" w:hAnsi="PT Sans" w:cstheme="minorHAnsi"/>
          <w:b/>
          <w:color w:val="215868" w:themeColor="accent5" w:themeShade="80"/>
          <w:sz w:val="24"/>
          <w:szCs w:val="24"/>
          <w:u w:val="single"/>
        </w:rPr>
        <w:lastRenderedPageBreak/>
        <w:t>Student Wellbeing and Mental Health</w:t>
      </w:r>
    </w:p>
    <w:p w14:paraId="642D1498" w14:textId="77777777" w:rsidR="008A5C9B" w:rsidRPr="00995846" w:rsidRDefault="005509E1" w:rsidP="008157D7">
      <w:pPr>
        <w:pStyle w:val="ListParagraph"/>
        <w:numPr>
          <w:ilvl w:val="1"/>
          <w:numId w:val="12"/>
        </w:numPr>
        <w:tabs>
          <w:tab w:val="left" w:pos="567"/>
        </w:tabs>
        <w:spacing w:after="240"/>
        <w:ind w:right="-22"/>
        <w:jc w:val="both"/>
        <w:rPr>
          <w:rFonts w:ascii="PT Sans" w:hAnsi="PT Sans"/>
          <w:sz w:val="24"/>
          <w:szCs w:val="24"/>
        </w:rPr>
      </w:pPr>
      <w:r w:rsidRPr="00995846">
        <w:rPr>
          <w:rFonts w:ascii="PT Sans" w:hAnsi="PT Sans"/>
          <w:sz w:val="24"/>
          <w:szCs w:val="24"/>
        </w:rPr>
        <w:t xml:space="preserve">We are committed to taking meaningful action to support student mental health, recognising the growing need for support and the complex challenges many students face. </w:t>
      </w:r>
    </w:p>
    <w:p w14:paraId="4A612A1F" w14:textId="7F4020C6" w:rsidR="005509E1" w:rsidRPr="00995846" w:rsidRDefault="005509E1" w:rsidP="008157D7">
      <w:pPr>
        <w:pStyle w:val="ListParagraph"/>
        <w:numPr>
          <w:ilvl w:val="1"/>
          <w:numId w:val="12"/>
        </w:numPr>
        <w:tabs>
          <w:tab w:val="left" w:pos="567"/>
        </w:tabs>
        <w:spacing w:after="240"/>
        <w:ind w:right="-22"/>
        <w:jc w:val="both"/>
        <w:rPr>
          <w:rFonts w:ascii="PT Sans" w:hAnsi="PT Sans"/>
          <w:sz w:val="24"/>
          <w:szCs w:val="24"/>
        </w:rPr>
      </w:pPr>
      <w:r w:rsidRPr="00995846">
        <w:rPr>
          <w:rFonts w:ascii="PT Sans" w:hAnsi="PT Sans"/>
          <w:sz w:val="24"/>
          <w:szCs w:val="24"/>
        </w:rPr>
        <w:t xml:space="preserve">The </w:t>
      </w:r>
      <w:proofErr w:type="spellStart"/>
      <w:r w:rsidRPr="00995846">
        <w:rPr>
          <w:rFonts w:ascii="PT Sans" w:hAnsi="PT Sans"/>
          <w:sz w:val="24"/>
          <w:szCs w:val="24"/>
        </w:rPr>
        <w:t>Cibyl</w:t>
      </w:r>
      <w:proofErr w:type="spellEnd"/>
      <w:r w:rsidRPr="00995846">
        <w:rPr>
          <w:rFonts w:ascii="PT Sans" w:hAnsi="PT Sans"/>
          <w:sz w:val="24"/>
          <w:szCs w:val="24"/>
        </w:rPr>
        <w:t xml:space="preserve"> Mental Health Survey, which BU participated in for the first time in 2023</w:t>
      </w:r>
      <w:r w:rsidR="008A5C9B" w:rsidRPr="00995846">
        <w:rPr>
          <w:rFonts w:ascii="PT Sans" w:hAnsi="PT Sans"/>
          <w:sz w:val="24"/>
          <w:szCs w:val="24"/>
        </w:rPr>
        <w:t>/24</w:t>
      </w:r>
      <w:r w:rsidRPr="00995846">
        <w:rPr>
          <w:rFonts w:ascii="PT Sans" w:hAnsi="PT Sans"/>
          <w:sz w:val="24"/>
          <w:szCs w:val="24"/>
        </w:rPr>
        <w:t>, has provided valuable and, at times, sobering insights into the mental health experiences of our students. These findings highlight the significant mental health challenges students encounter and will play a crucial role in shaping our approach.</w:t>
      </w:r>
      <w:r w:rsidR="00A768B4" w:rsidRPr="00995846">
        <w:rPr>
          <w:rFonts w:ascii="PT Sans" w:hAnsi="PT Sans"/>
          <w:sz w:val="24"/>
          <w:szCs w:val="24"/>
        </w:rPr>
        <w:t xml:space="preserve"> </w:t>
      </w:r>
      <w:r w:rsidRPr="00995846">
        <w:rPr>
          <w:rFonts w:ascii="PT Sans" w:hAnsi="PT Sans"/>
          <w:sz w:val="24"/>
          <w:szCs w:val="24"/>
        </w:rPr>
        <w:t>We will use this data to review and enhance how we support student mental health, ensuring it forms a key part of our self-assessment for the University Mental Health Charter and our ongoing commitment to continuous improvement. Alongside this, we already have a range of targeted and proactive interventions in place, includin</w:t>
      </w:r>
      <w:r w:rsidR="00A768B4" w:rsidRPr="00995846">
        <w:rPr>
          <w:rFonts w:ascii="PT Sans" w:hAnsi="PT Sans"/>
          <w:sz w:val="24"/>
          <w:szCs w:val="24"/>
        </w:rPr>
        <w:t>g:</w:t>
      </w:r>
    </w:p>
    <w:p w14:paraId="111669E6" w14:textId="04B750BB" w:rsidR="00700F8E" w:rsidRPr="00995846" w:rsidRDefault="00700F8E" w:rsidP="008157D7">
      <w:pPr>
        <w:pStyle w:val="ListParagraph"/>
        <w:numPr>
          <w:ilvl w:val="2"/>
          <w:numId w:val="12"/>
        </w:numPr>
        <w:tabs>
          <w:tab w:val="left" w:pos="567"/>
        </w:tabs>
        <w:spacing w:after="240"/>
        <w:ind w:right="-22"/>
        <w:jc w:val="both"/>
        <w:rPr>
          <w:rFonts w:ascii="PT Sans" w:hAnsi="PT Sans" w:cstheme="minorBidi"/>
          <w:color w:val="000000" w:themeColor="text1"/>
          <w:sz w:val="24"/>
          <w:szCs w:val="24"/>
        </w:rPr>
      </w:pPr>
      <w:r w:rsidRPr="00995846">
        <w:rPr>
          <w:rFonts w:ascii="PT Sans" w:hAnsi="PT Sans" w:cstheme="minorBidi"/>
          <w:b/>
          <w:bCs/>
          <w:color w:val="000000" w:themeColor="text1"/>
          <w:sz w:val="24"/>
          <w:szCs w:val="24"/>
        </w:rPr>
        <w:t>University Mental Health Retreat</w:t>
      </w:r>
      <w:r w:rsidRPr="00995846">
        <w:rPr>
          <w:rFonts w:ascii="PT Sans" w:hAnsi="PT Sans" w:cstheme="minorBidi"/>
          <w:color w:val="000000" w:themeColor="text1"/>
          <w:sz w:val="24"/>
          <w:szCs w:val="24"/>
        </w:rPr>
        <w:t xml:space="preserve"> – </w:t>
      </w:r>
      <w:r w:rsidRPr="00995846">
        <w:rPr>
          <w:rFonts w:ascii="PT Sans" w:hAnsi="PT Sans" w:cstheme="minorBidi"/>
          <w:b/>
          <w:bCs/>
          <w:color w:val="000000" w:themeColor="text1"/>
          <w:sz w:val="24"/>
          <w:szCs w:val="24"/>
        </w:rPr>
        <w:t>Open since 2023, the retreat has welcomed over 3,000 student visits.</w:t>
      </w:r>
      <w:r w:rsidRPr="00995846">
        <w:rPr>
          <w:rFonts w:ascii="PT Sans" w:hAnsi="PT Sans" w:cstheme="minorBidi"/>
          <w:color w:val="000000" w:themeColor="text1"/>
          <w:sz w:val="24"/>
          <w:szCs w:val="24"/>
        </w:rPr>
        <w:t xml:space="preserve"> </w:t>
      </w:r>
      <w:r w:rsidR="003B6059" w:rsidRPr="00995846">
        <w:rPr>
          <w:rFonts w:ascii="PT Sans" w:hAnsi="PT Sans" w:cstheme="minorBidi"/>
          <w:color w:val="000000" w:themeColor="text1"/>
          <w:sz w:val="24"/>
          <w:szCs w:val="24"/>
        </w:rPr>
        <w:t>The retreat is</w:t>
      </w:r>
      <w:r w:rsidRPr="00995846">
        <w:rPr>
          <w:rFonts w:ascii="PT Sans" w:hAnsi="PT Sans" w:cstheme="minorBidi"/>
          <w:color w:val="000000" w:themeColor="text1"/>
          <w:sz w:val="24"/>
          <w:szCs w:val="24"/>
        </w:rPr>
        <w:t xml:space="preserve"> a community front room mental health centre, specifically for </w:t>
      </w:r>
      <w:r w:rsidR="00B11CEA" w:rsidRPr="00995846">
        <w:rPr>
          <w:rFonts w:ascii="PT Sans" w:hAnsi="PT Sans" w:cstheme="minorBidi"/>
          <w:color w:val="000000" w:themeColor="text1"/>
          <w:sz w:val="24"/>
          <w:szCs w:val="24"/>
        </w:rPr>
        <w:t xml:space="preserve">any </w:t>
      </w:r>
      <w:r w:rsidRPr="00995846">
        <w:rPr>
          <w:rFonts w:ascii="PT Sans" w:hAnsi="PT Sans" w:cstheme="minorBidi"/>
          <w:color w:val="000000" w:themeColor="text1"/>
          <w:sz w:val="24"/>
          <w:szCs w:val="24"/>
        </w:rPr>
        <w:t xml:space="preserve">student </w:t>
      </w:r>
      <w:r w:rsidR="00B11CEA" w:rsidRPr="00995846">
        <w:rPr>
          <w:rFonts w:ascii="PT Sans" w:hAnsi="PT Sans" w:cstheme="minorBidi"/>
          <w:color w:val="000000" w:themeColor="text1"/>
          <w:sz w:val="24"/>
          <w:szCs w:val="24"/>
        </w:rPr>
        <w:t xml:space="preserve">struggling with mental health and potentially approaching crisis point. </w:t>
      </w:r>
      <w:r w:rsidRPr="00995846">
        <w:rPr>
          <w:rFonts w:ascii="PT Sans" w:hAnsi="PT Sans" w:cstheme="minorBidi"/>
          <w:color w:val="000000" w:themeColor="text1"/>
          <w:sz w:val="24"/>
          <w:szCs w:val="24"/>
        </w:rPr>
        <w:t xml:space="preserve">Funding has been secured from Dorset Healthcare Trust for another 12 months, with plans to make the retreat permanent. Future developments include </w:t>
      </w:r>
      <w:r w:rsidR="00B11CEA" w:rsidRPr="00995846">
        <w:rPr>
          <w:rFonts w:ascii="PT Sans" w:hAnsi="PT Sans" w:cstheme="minorBidi"/>
          <w:color w:val="000000" w:themeColor="text1"/>
          <w:sz w:val="24"/>
          <w:szCs w:val="24"/>
        </w:rPr>
        <w:t xml:space="preserve">facilitating </w:t>
      </w:r>
      <w:r w:rsidRPr="00995846">
        <w:rPr>
          <w:rFonts w:ascii="PT Sans" w:hAnsi="PT Sans" w:cstheme="minorBidi"/>
          <w:color w:val="000000" w:themeColor="text1"/>
          <w:sz w:val="24"/>
          <w:szCs w:val="24"/>
        </w:rPr>
        <w:t xml:space="preserve">recovery education sessions </w:t>
      </w:r>
      <w:r w:rsidR="002C237F" w:rsidRPr="00995846">
        <w:rPr>
          <w:rFonts w:ascii="PT Sans" w:hAnsi="PT Sans"/>
          <w:sz w:val="24"/>
          <w:szCs w:val="24"/>
        </w:rPr>
        <w:t xml:space="preserve">for students to develop coping </w:t>
      </w:r>
      <w:proofErr w:type="gramStart"/>
      <w:r w:rsidR="002C237F" w:rsidRPr="00995846">
        <w:rPr>
          <w:rFonts w:ascii="PT Sans" w:hAnsi="PT Sans"/>
          <w:sz w:val="24"/>
          <w:szCs w:val="24"/>
        </w:rPr>
        <w:t>mechanisms</w:t>
      </w:r>
      <w:r w:rsidR="002C237F" w:rsidRPr="00995846">
        <w:rPr>
          <w:rFonts w:ascii="PT Sans" w:hAnsi="PT Sans" w:cstheme="minorBidi"/>
          <w:color w:val="000000" w:themeColor="text1"/>
          <w:sz w:val="24"/>
          <w:szCs w:val="24"/>
        </w:rPr>
        <w:t xml:space="preserve"> </w:t>
      </w:r>
      <w:r w:rsidRPr="00995846">
        <w:rPr>
          <w:rFonts w:ascii="PT Sans" w:hAnsi="PT Sans" w:cstheme="minorBidi"/>
          <w:color w:val="000000" w:themeColor="text1"/>
          <w:sz w:val="24"/>
          <w:szCs w:val="24"/>
        </w:rPr>
        <w:t>,</w:t>
      </w:r>
      <w:proofErr w:type="gramEnd"/>
      <w:r w:rsidRPr="00995846">
        <w:rPr>
          <w:rFonts w:ascii="PT Sans" w:hAnsi="PT Sans" w:cstheme="minorBidi"/>
          <w:color w:val="000000" w:themeColor="text1"/>
          <w:sz w:val="24"/>
          <w:szCs w:val="24"/>
        </w:rPr>
        <w:t xml:space="preserve"> clinical outreach drop-ins to improve access to specialist support, and the potential transformation of the upstairs space into a staff wellbeing retreat.</w:t>
      </w:r>
    </w:p>
    <w:p w14:paraId="37ADE68B" w14:textId="2F43FE53" w:rsidR="002C5F10" w:rsidRPr="00995846" w:rsidRDefault="00B55C43"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cstheme="minorBidi"/>
          <w:b/>
          <w:bCs/>
          <w:color w:val="000000" w:themeColor="text1"/>
          <w:sz w:val="24"/>
          <w:szCs w:val="24"/>
        </w:rPr>
        <w:t>Dedicated Mental Health Advisors</w:t>
      </w:r>
      <w:r w:rsidRPr="00995846">
        <w:rPr>
          <w:rFonts w:ascii="PT Sans" w:hAnsi="PT Sans" w:cstheme="minorBidi"/>
          <w:color w:val="000000" w:themeColor="text1"/>
          <w:sz w:val="24"/>
          <w:szCs w:val="24"/>
        </w:rPr>
        <w:t>: A team of six qualified professionals, including a psychologist, counsellors, social workers, and a mental health nurse</w:t>
      </w:r>
      <w:r w:rsidR="00B61EA3" w:rsidRPr="00995846">
        <w:rPr>
          <w:rFonts w:ascii="PT Sans" w:hAnsi="PT Sans" w:cstheme="minorBidi"/>
          <w:color w:val="000000" w:themeColor="text1"/>
          <w:sz w:val="24"/>
          <w:szCs w:val="24"/>
        </w:rPr>
        <w:t xml:space="preserve"> </w:t>
      </w:r>
      <w:r w:rsidR="00A54559" w:rsidRPr="00995846">
        <w:rPr>
          <w:rFonts w:ascii="PT Sans" w:hAnsi="PT Sans" w:cstheme="minorBidi"/>
          <w:color w:val="000000" w:themeColor="text1"/>
          <w:sz w:val="24"/>
          <w:szCs w:val="24"/>
        </w:rPr>
        <w:t xml:space="preserve">provides specialist support to over 350 students with declared diagnosed mental health conditions. </w:t>
      </w:r>
    </w:p>
    <w:p w14:paraId="27C90298" w14:textId="77777777" w:rsidR="0092791C" w:rsidRPr="00995846" w:rsidRDefault="0092791C" w:rsidP="0092791C">
      <w:pPr>
        <w:pStyle w:val="ListParagraph"/>
        <w:tabs>
          <w:tab w:val="left" w:pos="567"/>
        </w:tabs>
        <w:ind w:left="826" w:right="-22" w:firstLine="0"/>
        <w:jc w:val="both"/>
        <w:rPr>
          <w:rFonts w:ascii="PT Sans" w:hAnsi="PT Sans" w:cstheme="minorBidi"/>
          <w:color w:val="000000" w:themeColor="text1"/>
          <w:sz w:val="24"/>
          <w:szCs w:val="24"/>
        </w:rPr>
      </w:pPr>
    </w:p>
    <w:p w14:paraId="1B3209C3" w14:textId="77777777" w:rsidR="002C5F10" w:rsidRPr="00995846" w:rsidRDefault="00B55C43"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cstheme="minorBidi"/>
          <w:b/>
          <w:bCs/>
          <w:color w:val="000000" w:themeColor="text1"/>
          <w:sz w:val="24"/>
          <w:szCs w:val="24"/>
        </w:rPr>
        <w:t>24/7 Counselling Support</w:t>
      </w:r>
      <w:r w:rsidRPr="00995846">
        <w:rPr>
          <w:rFonts w:ascii="PT Sans" w:hAnsi="PT Sans" w:cstheme="minorBidi"/>
          <w:color w:val="000000" w:themeColor="text1"/>
          <w:sz w:val="24"/>
          <w:szCs w:val="24"/>
        </w:rPr>
        <w:t xml:space="preserve">: </w:t>
      </w:r>
      <w:r w:rsidR="00CF6627" w:rsidRPr="00995846">
        <w:rPr>
          <w:rFonts w:ascii="PT Sans" w:hAnsi="PT Sans"/>
          <w:sz w:val="24"/>
          <w:szCs w:val="24"/>
        </w:rPr>
        <w:t>In addition to</w:t>
      </w:r>
      <w:r w:rsidR="00C662D7" w:rsidRPr="00995846">
        <w:rPr>
          <w:rFonts w:ascii="PT Sans" w:hAnsi="PT Sans"/>
          <w:sz w:val="24"/>
          <w:szCs w:val="24"/>
        </w:rPr>
        <w:t xml:space="preserve"> on-campus</w:t>
      </w:r>
      <w:r w:rsidR="00CF6627" w:rsidRPr="00995846">
        <w:rPr>
          <w:rFonts w:ascii="PT Sans" w:hAnsi="PT Sans"/>
          <w:sz w:val="24"/>
          <w:szCs w:val="24"/>
        </w:rPr>
        <w:t xml:space="preserve"> counselling</w:t>
      </w:r>
      <w:r w:rsidR="00C662D7" w:rsidRPr="00995846">
        <w:rPr>
          <w:rFonts w:ascii="PT Sans" w:hAnsi="PT Sans"/>
          <w:sz w:val="24"/>
          <w:szCs w:val="24"/>
        </w:rPr>
        <w:t>,</w:t>
      </w:r>
      <w:r w:rsidR="00CF6627" w:rsidRPr="00995846">
        <w:rPr>
          <w:rFonts w:ascii="PT Sans" w:hAnsi="PT Sans"/>
          <w:sz w:val="24"/>
          <w:szCs w:val="24"/>
        </w:rPr>
        <w:t xml:space="preserve"> students </w:t>
      </w:r>
      <w:r w:rsidR="00C662D7" w:rsidRPr="00995846">
        <w:rPr>
          <w:rFonts w:ascii="PT Sans" w:hAnsi="PT Sans"/>
          <w:sz w:val="24"/>
          <w:szCs w:val="24"/>
        </w:rPr>
        <w:t>also have access to the</w:t>
      </w:r>
      <w:r w:rsidR="00CF6627" w:rsidRPr="00995846">
        <w:rPr>
          <w:rFonts w:ascii="PT Sans" w:hAnsi="PT Sans"/>
          <w:sz w:val="24"/>
          <w:szCs w:val="24"/>
        </w:rPr>
        <w:t xml:space="preserve"> </w:t>
      </w:r>
      <w:r w:rsidR="00C662D7" w:rsidRPr="00995846">
        <w:rPr>
          <w:rFonts w:ascii="PT Sans" w:hAnsi="PT Sans"/>
          <w:sz w:val="24"/>
          <w:szCs w:val="24"/>
        </w:rPr>
        <w:t>S</w:t>
      </w:r>
      <w:r w:rsidR="00CF6627" w:rsidRPr="00995846">
        <w:rPr>
          <w:rFonts w:ascii="PT Sans" w:hAnsi="PT Sans"/>
          <w:sz w:val="24"/>
          <w:szCs w:val="24"/>
        </w:rPr>
        <w:t xml:space="preserve">tudent </w:t>
      </w:r>
      <w:r w:rsidR="00C662D7" w:rsidRPr="00995846">
        <w:rPr>
          <w:rFonts w:ascii="PT Sans" w:hAnsi="PT Sans"/>
          <w:sz w:val="24"/>
          <w:szCs w:val="24"/>
        </w:rPr>
        <w:t>A</w:t>
      </w:r>
      <w:r w:rsidR="00CF6627" w:rsidRPr="00995846">
        <w:rPr>
          <w:rFonts w:ascii="PT Sans" w:hAnsi="PT Sans"/>
          <w:sz w:val="24"/>
          <w:szCs w:val="24"/>
        </w:rPr>
        <w:t xml:space="preserve">ssistance </w:t>
      </w:r>
      <w:r w:rsidR="00C662D7" w:rsidRPr="00995846">
        <w:rPr>
          <w:rFonts w:ascii="PT Sans" w:hAnsi="PT Sans"/>
          <w:sz w:val="24"/>
          <w:szCs w:val="24"/>
        </w:rPr>
        <w:t>P</w:t>
      </w:r>
      <w:r w:rsidR="00CF6627" w:rsidRPr="00995846">
        <w:rPr>
          <w:rFonts w:ascii="PT Sans" w:hAnsi="PT Sans"/>
          <w:sz w:val="24"/>
          <w:szCs w:val="24"/>
        </w:rPr>
        <w:t>rogramme which provides 24/7 counselling by telephone, live chat or where appropriate online</w:t>
      </w:r>
      <w:r w:rsidR="00D06014" w:rsidRPr="00995846">
        <w:rPr>
          <w:rFonts w:ascii="PT Sans" w:hAnsi="PT Sans"/>
          <w:sz w:val="24"/>
          <w:szCs w:val="24"/>
        </w:rPr>
        <w:t xml:space="preserve">. The service is available in </w:t>
      </w:r>
      <w:r w:rsidR="00D06014" w:rsidRPr="00995846">
        <w:rPr>
          <w:rFonts w:ascii="PT Sans" w:hAnsi="PT Sans"/>
          <w:b/>
          <w:bCs/>
          <w:sz w:val="24"/>
          <w:szCs w:val="24"/>
        </w:rPr>
        <w:t>250+ languages</w:t>
      </w:r>
      <w:r w:rsidR="00D06014" w:rsidRPr="00995846">
        <w:rPr>
          <w:rFonts w:ascii="PT Sans" w:hAnsi="PT Sans"/>
          <w:sz w:val="24"/>
          <w:szCs w:val="24"/>
        </w:rPr>
        <w:t>, ensuring accessibility for international students.</w:t>
      </w:r>
    </w:p>
    <w:p w14:paraId="2A1725B3" w14:textId="77777777" w:rsidR="002C5F10" w:rsidRPr="00995846" w:rsidRDefault="002C5F10" w:rsidP="0092791C">
      <w:pPr>
        <w:pStyle w:val="ListParagraph"/>
        <w:tabs>
          <w:tab w:val="left" w:pos="567"/>
        </w:tabs>
        <w:ind w:left="826" w:right="-22" w:firstLine="0"/>
        <w:jc w:val="both"/>
        <w:rPr>
          <w:rFonts w:ascii="PT Sans" w:hAnsi="PT Sans" w:cstheme="minorBidi"/>
          <w:color w:val="000000" w:themeColor="text1"/>
          <w:sz w:val="24"/>
          <w:szCs w:val="24"/>
        </w:rPr>
      </w:pPr>
    </w:p>
    <w:p w14:paraId="0EC546AD" w14:textId="27525DA6" w:rsidR="00C165B3" w:rsidRPr="00995846" w:rsidRDefault="00B55C43" w:rsidP="008157D7">
      <w:pPr>
        <w:pStyle w:val="ListParagraph"/>
        <w:numPr>
          <w:ilvl w:val="2"/>
          <w:numId w:val="12"/>
        </w:numPr>
        <w:tabs>
          <w:tab w:val="left" w:pos="567"/>
        </w:tabs>
        <w:ind w:right="-22"/>
        <w:jc w:val="both"/>
        <w:rPr>
          <w:rFonts w:ascii="PT Sans" w:hAnsi="PT Sans" w:cstheme="minorBidi"/>
          <w:color w:val="000000" w:themeColor="text1"/>
          <w:sz w:val="24"/>
          <w:szCs w:val="24"/>
        </w:rPr>
      </w:pPr>
      <w:r w:rsidRPr="00995846">
        <w:rPr>
          <w:rFonts w:ascii="PT Sans" w:hAnsi="PT Sans" w:cstheme="minorBidi"/>
          <w:b/>
          <w:bCs/>
          <w:color w:val="000000" w:themeColor="text1"/>
          <w:sz w:val="24"/>
          <w:szCs w:val="24"/>
        </w:rPr>
        <w:t>Suicide Prevention Strategy</w:t>
      </w:r>
      <w:r w:rsidRPr="00995846">
        <w:rPr>
          <w:rFonts w:ascii="PT Sans" w:hAnsi="PT Sans" w:cstheme="minorBidi"/>
          <w:color w:val="000000" w:themeColor="text1"/>
          <w:sz w:val="24"/>
          <w:szCs w:val="24"/>
        </w:rPr>
        <w:t>: Developed in partnership with A</w:t>
      </w:r>
      <w:r w:rsidR="00C30FFC" w:rsidRPr="00995846">
        <w:rPr>
          <w:rFonts w:ascii="PT Sans" w:hAnsi="PT Sans" w:cstheme="minorBidi"/>
          <w:color w:val="000000" w:themeColor="text1"/>
          <w:sz w:val="24"/>
          <w:szCs w:val="24"/>
        </w:rPr>
        <w:t>rts University Bournemouth (A</w:t>
      </w:r>
      <w:r w:rsidRPr="00995846">
        <w:rPr>
          <w:rFonts w:ascii="PT Sans" w:hAnsi="PT Sans" w:cstheme="minorBidi"/>
          <w:color w:val="000000" w:themeColor="text1"/>
          <w:sz w:val="24"/>
          <w:szCs w:val="24"/>
        </w:rPr>
        <w:t>UB</w:t>
      </w:r>
      <w:r w:rsidR="00C30FFC" w:rsidRPr="00995846">
        <w:rPr>
          <w:rFonts w:ascii="PT Sans" w:hAnsi="PT Sans" w:cstheme="minorBidi"/>
          <w:color w:val="000000" w:themeColor="text1"/>
          <w:sz w:val="24"/>
          <w:szCs w:val="24"/>
        </w:rPr>
        <w:t>)</w:t>
      </w:r>
      <w:r w:rsidR="00D06014" w:rsidRPr="00995846">
        <w:rPr>
          <w:rFonts w:ascii="PT Sans" w:hAnsi="PT Sans" w:cstheme="minorBidi"/>
          <w:color w:val="000000" w:themeColor="text1"/>
          <w:sz w:val="24"/>
          <w:szCs w:val="24"/>
        </w:rPr>
        <w:t xml:space="preserve"> and</w:t>
      </w:r>
      <w:r w:rsidRPr="00995846">
        <w:rPr>
          <w:rFonts w:ascii="PT Sans" w:hAnsi="PT Sans" w:cstheme="minorBidi"/>
          <w:color w:val="000000" w:themeColor="text1"/>
          <w:sz w:val="24"/>
          <w:szCs w:val="24"/>
        </w:rPr>
        <w:t xml:space="preserve"> H</w:t>
      </w:r>
      <w:r w:rsidR="00275821" w:rsidRPr="00995846">
        <w:rPr>
          <w:rFonts w:ascii="PT Sans" w:hAnsi="PT Sans" w:cstheme="minorBidi"/>
          <w:color w:val="000000" w:themeColor="text1"/>
          <w:sz w:val="24"/>
          <w:szCs w:val="24"/>
        </w:rPr>
        <w:t>ealth Sciences University (HSU)</w:t>
      </w:r>
      <w:r w:rsidR="00EC4774" w:rsidRPr="00995846">
        <w:rPr>
          <w:rFonts w:ascii="PT Sans" w:hAnsi="PT Sans" w:cstheme="minorBidi"/>
          <w:color w:val="000000" w:themeColor="text1"/>
          <w:sz w:val="24"/>
          <w:szCs w:val="24"/>
        </w:rPr>
        <w:t>, and</w:t>
      </w:r>
      <w:r w:rsidR="003E4579" w:rsidRPr="00995846">
        <w:rPr>
          <w:rFonts w:ascii="PT Sans" w:hAnsi="PT Sans" w:cstheme="minorBidi"/>
          <w:color w:val="000000" w:themeColor="text1"/>
          <w:sz w:val="24"/>
          <w:szCs w:val="24"/>
        </w:rPr>
        <w:t xml:space="preserve"> </w:t>
      </w:r>
      <w:r w:rsidR="00EC4774" w:rsidRPr="00995846">
        <w:rPr>
          <w:rFonts w:ascii="PT Sans" w:hAnsi="PT Sans" w:cstheme="minorBidi"/>
          <w:color w:val="000000" w:themeColor="text1"/>
          <w:sz w:val="24"/>
          <w:szCs w:val="24"/>
        </w:rPr>
        <w:t>with the support of the local Clinical Commissioning Group,</w:t>
      </w:r>
      <w:r w:rsidR="00F36340" w:rsidRPr="00995846">
        <w:rPr>
          <w:rFonts w:ascii="PT Sans" w:hAnsi="PT Sans" w:cstheme="minorBidi"/>
          <w:color w:val="000000" w:themeColor="text1"/>
          <w:sz w:val="24"/>
          <w:szCs w:val="24"/>
        </w:rPr>
        <w:t xml:space="preserve"> this strategy has been in place since November 2021 and is reviewed annually.</w:t>
      </w:r>
      <w:r w:rsidR="005E182F" w:rsidRPr="00995846">
        <w:rPr>
          <w:rFonts w:ascii="PT Sans" w:hAnsi="PT Sans" w:cstheme="minorBidi"/>
          <w:color w:val="000000" w:themeColor="text1"/>
          <w:sz w:val="24"/>
          <w:szCs w:val="24"/>
        </w:rPr>
        <w:t xml:space="preserve"> Updates are shared at the Universities Suicide Prevention Summit, which in 2024 was held on World Suicide Prevention Day (September 10th) and attended by over 120 staff. Now in its fourth year, the strategy continues to evolve to strengthen suicide prevention efforts across our university community.</w:t>
      </w:r>
    </w:p>
    <w:p w14:paraId="32B8F13C" w14:textId="77777777" w:rsidR="0042665D" w:rsidRPr="00995846" w:rsidRDefault="0042665D" w:rsidP="00C165B3">
      <w:pPr>
        <w:pStyle w:val="ListParagraph"/>
        <w:shd w:val="clear" w:color="auto" w:fill="FFFFFF"/>
        <w:ind w:left="720" w:firstLine="0"/>
        <w:rPr>
          <w:rFonts w:ascii="PT Sans" w:hAnsi="PT Sans"/>
          <w:color w:val="000000"/>
          <w:sz w:val="24"/>
          <w:szCs w:val="24"/>
        </w:rPr>
      </w:pPr>
    </w:p>
    <w:p w14:paraId="407D9ABB" w14:textId="77777777" w:rsidR="00F33F47" w:rsidRDefault="00F33F47" w:rsidP="00F33F47">
      <w:pPr>
        <w:rPr>
          <w:rFonts w:ascii="PT Sans" w:hAnsi="PT Sans"/>
          <w:sz w:val="24"/>
          <w:szCs w:val="24"/>
        </w:rPr>
      </w:pPr>
    </w:p>
    <w:p w14:paraId="6E5BA9C4" w14:textId="77777777" w:rsidR="008930FA" w:rsidRDefault="008930FA" w:rsidP="00F33F47">
      <w:pPr>
        <w:rPr>
          <w:rFonts w:ascii="PT Sans" w:hAnsi="PT Sans"/>
          <w:sz w:val="24"/>
          <w:szCs w:val="24"/>
        </w:rPr>
      </w:pPr>
    </w:p>
    <w:p w14:paraId="2A609216" w14:textId="77777777" w:rsidR="008930FA" w:rsidRDefault="008930FA" w:rsidP="00F33F47">
      <w:pPr>
        <w:rPr>
          <w:rFonts w:ascii="PT Sans" w:hAnsi="PT Sans"/>
          <w:sz w:val="24"/>
          <w:szCs w:val="24"/>
        </w:rPr>
      </w:pPr>
    </w:p>
    <w:p w14:paraId="53EB7E25" w14:textId="77777777" w:rsidR="008930FA" w:rsidRDefault="008930FA" w:rsidP="00F33F47">
      <w:pPr>
        <w:rPr>
          <w:rFonts w:ascii="PT Sans" w:hAnsi="PT Sans"/>
          <w:sz w:val="24"/>
          <w:szCs w:val="24"/>
        </w:rPr>
      </w:pPr>
    </w:p>
    <w:p w14:paraId="71B26CA8" w14:textId="77777777" w:rsidR="008930FA" w:rsidRPr="00995846" w:rsidRDefault="008930FA" w:rsidP="00F33F47">
      <w:pPr>
        <w:rPr>
          <w:rFonts w:ascii="PT Sans" w:hAnsi="PT Sans"/>
          <w:sz w:val="24"/>
          <w:szCs w:val="24"/>
        </w:rPr>
      </w:pPr>
    </w:p>
    <w:p w14:paraId="160D1CAA" w14:textId="506AE1BE" w:rsidR="00F74DC0" w:rsidRPr="00995846" w:rsidRDefault="00524176" w:rsidP="008157D7">
      <w:pPr>
        <w:pStyle w:val="Heading2"/>
        <w:rPr>
          <w:color w:val="CC0099"/>
          <w:sz w:val="32"/>
          <w:szCs w:val="32"/>
        </w:rPr>
      </w:pPr>
      <w:r w:rsidRPr="00995846">
        <w:rPr>
          <w:color w:val="CC0099"/>
          <w:sz w:val="32"/>
          <w:szCs w:val="32"/>
        </w:rPr>
        <w:lastRenderedPageBreak/>
        <w:t xml:space="preserve">Demographics, </w:t>
      </w:r>
      <w:r w:rsidR="00F74DC0" w:rsidRPr="00995846">
        <w:rPr>
          <w:color w:val="CC0099"/>
          <w:sz w:val="32"/>
          <w:szCs w:val="32"/>
        </w:rPr>
        <w:t>Data</w:t>
      </w:r>
      <w:r w:rsidRPr="00995846">
        <w:rPr>
          <w:color w:val="CC0099"/>
          <w:sz w:val="32"/>
          <w:szCs w:val="32"/>
        </w:rPr>
        <w:t xml:space="preserve"> and</w:t>
      </w:r>
      <w:r w:rsidR="00F74DC0" w:rsidRPr="00995846">
        <w:rPr>
          <w:color w:val="CC0099"/>
          <w:sz w:val="32"/>
          <w:szCs w:val="32"/>
        </w:rPr>
        <w:t xml:space="preserve"> </w:t>
      </w:r>
      <w:r w:rsidRPr="00995846">
        <w:rPr>
          <w:color w:val="CC0099"/>
          <w:sz w:val="32"/>
          <w:szCs w:val="32"/>
        </w:rPr>
        <w:t>Policy Updates</w:t>
      </w:r>
      <w:r w:rsidR="00F74DC0" w:rsidRPr="00995846">
        <w:rPr>
          <w:color w:val="CC0099"/>
          <w:sz w:val="32"/>
          <w:szCs w:val="32"/>
        </w:rPr>
        <w:t xml:space="preserve"> </w:t>
      </w:r>
    </w:p>
    <w:p w14:paraId="6B8AF300" w14:textId="77777777" w:rsidR="005C6C86" w:rsidRPr="00995846" w:rsidRDefault="005C6C86" w:rsidP="009D5603">
      <w:pPr>
        <w:pStyle w:val="ListBullet"/>
        <w:numPr>
          <w:ilvl w:val="0"/>
          <w:numId w:val="0"/>
        </w:numPr>
        <w:rPr>
          <w:rFonts w:ascii="PT Sans" w:hAnsi="PT Sans"/>
          <w:sz w:val="24"/>
          <w:szCs w:val="24"/>
        </w:rPr>
      </w:pPr>
    </w:p>
    <w:p w14:paraId="335B4365" w14:textId="2003B7FF" w:rsidR="00EE76D9" w:rsidRPr="000A1C4A" w:rsidRDefault="009A6D0C" w:rsidP="000A1C4A">
      <w:pPr>
        <w:pStyle w:val="Heading13"/>
        <w:numPr>
          <w:ilvl w:val="0"/>
          <w:numId w:val="12"/>
        </w:numPr>
        <w:rPr>
          <w:bCs/>
          <w:color w:val="215868" w:themeColor="accent5" w:themeShade="80"/>
          <w:sz w:val="28"/>
          <w:szCs w:val="28"/>
        </w:rPr>
      </w:pPr>
      <w:r w:rsidRPr="000A1C4A">
        <w:rPr>
          <w:bCs/>
          <w:color w:val="215868" w:themeColor="accent5" w:themeShade="80"/>
          <w:sz w:val="28"/>
          <w:szCs w:val="28"/>
        </w:rPr>
        <w:t xml:space="preserve">Legislation </w:t>
      </w:r>
      <w:r w:rsidR="00EE76D9" w:rsidRPr="000A1C4A">
        <w:rPr>
          <w:bCs/>
          <w:color w:val="215868" w:themeColor="accent5" w:themeShade="80"/>
          <w:sz w:val="28"/>
          <w:szCs w:val="28"/>
        </w:rPr>
        <w:t xml:space="preserve">Updates </w:t>
      </w:r>
    </w:p>
    <w:p w14:paraId="69524D7A" w14:textId="77777777" w:rsidR="00215BBB" w:rsidRPr="00995846" w:rsidRDefault="00215BBB" w:rsidP="00215BBB">
      <w:pPr>
        <w:rPr>
          <w:rFonts w:ascii="PT Sans" w:hAnsi="PT Sans"/>
          <w:sz w:val="24"/>
          <w:szCs w:val="24"/>
        </w:rPr>
      </w:pPr>
    </w:p>
    <w:p w14:paraId="35951DA2" w14:textId="3B85D876" w:rsidR="0094748C" w:rsidRDefault="0094748C" w:rsidP="008157D7">
      <w:pPr>
        <w:pStyle w:val="ListParagraph"/>
        <w:numPr>
          <w:ilvl w:val="1"/>
          <w:numId w:val="12"/>
        </w:numPr>
        <w:tabs>
          <w:tab w:val="left" w:pos="567"/>
        </w:tabs>
        <w:spacing w:after="240"/>
        <w:ind w:right="-22"/>
        <w:jc w:val="both"/>
        <w:rPr>
          <w:rFonts w:ascii="PT Sans" w:hAnsi="PT Sans"/>
          <w:sz w:val="24"/>
          <w:szCs w:val="24"/>
        </w:rPr>
      </w:pPr>
      <w:r w:rsidRPr="00995846">
        <w:rPr>
          <w:rFonts w:ascii="PT Sans" w:hAnsi="PT Sans"/>
          <w:sz w:val="24"/>
          <w:szCs w:val="24"/>
        </w:rPr>
        <w:t xml:space="preserve">In 2024, key changes in employment law strengthened workplace rights and protections. At BU, we seek to go beyond statutory requirements where possible, enhancing our policies and practices to support our people and foster an inclusive culture. </w:t>
      </w:r>
    </w:p>
    <w:p w14:paraId="2F89BE3A" w14:textId="76D38E43" w:rsidR="009E08EB" w:rsidRDefault="009E08EB" w:rsidP="00617366">
      <w:pPr>
        <w:pStyle w:val="ListParagraph"/>
        <w:numPr>
          <w:ilvl w:val="1"/>
          <w:numId w:val="12"/>
        </w:numPr>
        <w:tabs>
          <w:tab w:val="left" w:pos="567"/>
        </w:tabs>
        <w:spacing w:after="240"/>
        <w:ind w:right="-22"/>
        <w:jc w:val="both"/>
        <w:rPr>
          <w:rFonts w:ascii="PT Sans" w:hAnsi="PT Sans"/>
          <w:sz w:val="24"/>
          <w:szCs w:val="24"/>
        </w:rPr>
      </w:pPr>
      <w:r w:rsidRPr="009E08EB">
        <w:rPr>
          <w:rFonts w:ascii="PT Sans" w:hAnsi="PT Sans"/>
          <w:sz w:val="24"/>
          <w:szCs w:val="24"/>
        </w:rPr>
        <w:t xml:space="preserve">Recent developments include the Carers Leave Act, giving carers the right to one week’s unpaid leave—at BU, we offer two days fully paid. Parental leave enhancements allow paternity leave to be split into two blocks, and neonatal care leave changes are expected in 2025. We continue to provide six </w:t>
      </w:r>
      <w:proofErr w:type="gramStart"/>
      <w:r w:rsidRPr="009E08EB">
        <w:rPr>
          <w:rFonts w:ascii="PT Sans" w:hAnsi="PT Sans"/>
          <w:sz w:val="24"/>
          <w:szCs w:val="24"/>
        </w:rPr>
        <w:t>months'</w:t>
      </w:r>
      <w:proofErr w:type="gramEnd"/>
      <w:r w:rsidRPr="009E08EB">
        <w:rPr>
          <w:rFonts w:ascii="PT Sans" w:hAnsi="PT Sans"/>
          <w:sz w:val="24"/>
          <w:szCs w:val="24"/>
        </w:rPr>
        <w:t xml:space="preserve"> paid maternity leave and on-site nursery support. The Flexible Working Act now allows requests from day one of employment. To help our people balance work and personal life we support a wide range of flexible working options, including part-time, job-share, compressed hours, and hybrid working, and we will also offer 30 days’ annual leave for all staff (plus bank holidays and closure days) from April 2025.</w:t>
      </w:r>
    </w:p>
    <w:p w14:paraId="56CDE419" w14:textId="77777777" w:rsidR="005C6C86" w:rsidRPr="00E31861" w:rsidRDefault="005C6C86" w:rsidP="00E31861">
      <w:pPr>
        <w:tabs>
          <w:tab w:val="left" w:pos="567"/>
        </w:tabs>
        <w:ind w:right="-22"/>
        <w:jc w:val="both"/>
        <w:rPr>
          <w:rFonts w:ascii="PT Sans" w:hAnsi="PT Sans"/>
          <w:sz w:val="24"/>
          <w:szCs w:val="24"/>
        </w:rPr>
      </w:pPr>
    </w:p>
    <w:p w14:paraId="22F38243" w14:textId="68C28255" w:rsidR="00E953E2" w:rsidRPr="00F21618" w:rsidRDefault="00E953E2" w:rsidP="00F21618">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F21618">
        <w:rPr>
          <w:rFonts w:ascii="PT Sans" w:hAnsi="PT Sans" w:cstheme="minorHAnsi"/>
          <w:b/>
          <w:color w:val="215868" w:themeColor="accent5" w:themeShade="80"/>
          <w:sz w:val="24"/>
          <w:szCs w:val="24"/>
          <w:u w:val="single"/>
        </w:rPr>
        <w:t>Equality Act 2010 Amendments</w:t>
      </w:r>
      <w:r w:rsidR="009D43E6" w:rsidRPr="00F21618">
        <w:rPr>
          <w:rFonts w:ascii="PT Sans" w:hAnsi="PT Sans" w:cstheme="minorHAnsi"/>
          <w:b/>
          <w:color w:val="215868" w:themeColor="accent5" w:themeShade="80"/>
          <w:sz w:val="24"/>
          <w:szCs w:val="24"/>
          <w:u w:val="single"/>
        </w:rPr>
        <w:t xml:space="preserve"> and Preventing Sexual Harassment</w:t>
      </w:r>
    </w:p>
    <w:p w14:paraId="40ABF015" w14:textId="2BA8CD3E" w:rsidR="00B75922" w:rsidRPr="00995846" w:rsidRDefault="000E25E3" w:rsidP="00E31861">
      <w:pPr>
        <w:pStyle w:val="ListParagraph"/>
        <w:numPr>
          <w:ilvl w:val="1"/>
          <w:numId w:val="12"/>
        </w:numPr>
        <w:tabs>
          <w:tab w:val="left" w:pos="567"/>
        </w:tabs>
        <w:spacing w:after="240"/>
        <w:ind w:right="-22"/>
        <w:jc w:val="both"/>
        <w:rPr>
          <w:rFonts w:ascii="PT Sans" w:hAnsi="PT Sans"/>
          <w:sz w:val="24"/>
          <w:szCs w:val="24"/>
        </w:rPr>
      </w:pPr>
      <w:r w:rsidRPr="00E31861">
        <w:rPr>
          <w:rFonts w:ascii="PT Sans" w:hAnsi="PT Sans"/>
          <w:b/>
          <w:bCs/>
          <w:sz w:val="24"/>
          <w:szCs w:val="24"/>
        </w:rPr>
        <w:t xml:space="preserve">The </w:t>
      </w:r>
      <w:r w:rsidR="00B75922" w:rsidRPr="00E31861">
        <w:rPr>
          <w:rFonts w:ascii="PT Sans" w:hAnsi="PT Sans"/>
          <w:b/>
          <w:bCs/>
          <w:sz w:val="24"/>
          <w:szCs w:val="24"/>
        </w:rPr>
        <w:t xml:space="preserve">Equality Act 2010 (Amendment) Regulations 2023 were implemented </w:t>
      </w:r>
      <w:r w:rsidR="00E5724E" w:rsidRPr="00E31861">
        <w:rPr>
          <w:rFonts w:ascii="PT Sans" w:hAnsi="PT Sans"/>
          <w:b/>
          <w:bCs/>
          <w:sz w:val="24"/>
          <w:szCs w:val="24"/>
        </w:rPr>
        <w:t xml:space="preserve">in January 2024 </w:t>
      </w:r>
      <w:r w:rsidR="00B75922" w:rsidRPr="00E31861">
        <w:rPr>
          <w:rFonts w:ascii="PT Sans" w:hAnsi="PT Sans"/>
          <w:b/>
          <w:bCs/>
          <w:sz w:val="24"/>
          <w:szCs w:val="24"/>
        </w:rPr>
        <w:t>to preserve certain discrimination protections post-Brexit.</w:t>
      </w:r>
      <w:r w:rsidR="00B75922" w:rsidRPr="00995846">
        <w:rPr>
          <w:rFonts w:ascii="PT Sans" w:hAnsi="PT Sans"/>
          <w:sz w:val="24"/>
          <w:szCs w:val="24"/>
        </w:rPr>
        <w:t xml:space="preserve"> These amendments ensure that existing equality provisions remain robust and enforceable</w:t>
      </w:r>
      <w:r w:rsidR="00E5724E" w:rsidRPr="00995846">
        <w:rPr>
          <w:rFonts w:ascii="PT Sans" w:hAnsi="PT Sans"/>
          <w:sz w:val="24"/>
          <w:szCs w:val="24"/>
        </w:rPr>
        <w:t>.</w:t>
      </w:r>
    </w:p>
    <w:p w14:paraId="36E7EA81" w14:textId="37B82838" w:rsidR="008E4DC2" w:rsidRPr="00995846" w:rsidRDefault="00E5724E" w:rsidP="00E31861">
      <w:pPr>
        <w:pStyle w:val="ListParagraph"/>
        <w:numPr>
          <w:ilvl w:val="1"/>
          <w:numId w:val="12"/>
        </w:numPr>
        <w:tabs>
          <w:tab w:val="left" w:pos="567"/>
        </w:tabs>
        <w:spacing w:after="240"/>
        <w:ind w:right="-22"/>
        <w:jc w:val="both"/>
        <w:rPr>
          <w:rFonts w:ascii="PT Sans" w:hAnsi="PT Sans"/>
          <w:sz w:val="24"/>
          <w:szCs w:val="24"/>
        </w:rPr>
      </w:pPr>
      <w:r w:rsidRPr="00E31861">
        <w:rPr>
          <w:rFonts w:ascii="PT Sans" w:hAnsi="PT Sans"/>
          <w:b/>
          <w:bCs/>
          <w:sz w:val="24"/>
          <w:szCs w:val="24"/>
        </w:rPr>
        <w:t>T</w:t>
      </w:r>
      <w:r w:rsidR="00E953E2" w:rsidRPr="00E31861">
        <w:rPr>
          <w:rFonts w:ascii="PT Sans" w:hAnsi="PT Sans"/>
          <w:b/>
          <w:bCs/>
          <w:sz w:val="24"/>
          <w:szCs w:val="24"/>
        </w:rPr>
        <w:t>he Worker Protection (Amendment of Equality Act 2010) Act strengthens employer obligations to prevent workplace</w:t>
      </w:r>
      <w:r w:rsidR="00421BE8" w:rsidRPr="00E31861">
        <w:rPr>
          <w:rFonts w:ascii="PT Sans" w:hAnsi="PT Sans"/>
          <w:b/>
          <w:bCs/>
          <w:sz w:val="24"/>
          <w:szCs w:val="24"/>
        </w:rPr>
        <w:t xml:space="preserve"> sexual</w:t>
      </w:r>
      <w:r w:rsidR="00E953E2" w:rsidRPr="00E31861">
        <w:rPr>
          <w:rFonts w:ascii="PT Sans" w:hAnsi="PT Sans"/>
          <w:b/>
          <w:bCs/>
          <w:sz w:val="24"/>
          <w:szCs w:val="24"/>
        </w:rPr>
        <w:t xml:space="preserve"> harassment</w:t>
      </w:r>
      <w:r w:rsidR="00E953E2" w:rsidRPr="00995846">
        <w:rPr>
          <w:rFonts w:ascii="PT Sans" w:hAnsi="PT Sans"/>
          <w:sz w:val="24"/>
          <w:szCs w:val="24"/>
        </w:rPr>
        <w:t>.</w:t>
      </w:r>
      <w:r w:rsidR="00FA3482" w:rsidRPr="00995846">
        <w:rPr>
          <w:rFonts w:ascii="PT Sans" w:hAnsi="PT Sans"/>
          <w:sz w:val="24"/>
          <w:szCs w:val="24"/>
        </w:rPr>
        <w:t xml:space="preserve"> </w:t>
      </w:r>
      <w:r w:rsidR="008E4DC2" w:rsidRPr="00E31861">
        <w:rPr>
          <w:rFonts w:ascii="PT Sans" w:hAnsi="PT Sans"/>
          <w:sz w:val="24"/>
          <w:szCs w:val="24"/>
        </w:rPr>
        <w:t>This builds on the framework we already have in place, which includes harassment policies, an online confidential reporting tool, and training. We have updated our Sexual Harassment and Sexual Misconduct policy, and the new legislation offers an opportunity to further strengthen our actions, especially in addressing third-party harassment.</w:t>
      </w:r>
    </w:p>
    <w:p w14:paraId="0019DF77" w14:textId="474BFA7B" w:rsidR="00573A10" w:rsidRPr="00F542C7" w:rsidRDefault="00A0607F" w:rsidP="00F542C7">
      <w:pPr>
        <w:pStyle w:val="ListParagraph"/>
        <w:numPr>
          <w:ilvl w:val="1"/>
          <w:numId w:val="12"/>
        </w:numPr>
        <w:tabs>
          <w:tab w:val="left" w:pos="567"/>
        </w:tabs>
        <w:spacing w:after="240"/>
        <w:ind w:right="-22"/>
        <w:jc w:val="both"/>
        <w:rPr>
          <w:rFonts w:ascii="PT Sans" w:hAnsi="PT Sans"/>
          <w:sz w:val="24"/>
          <w:szCs w:val="24"/>
          <w:lang w:eastAsia="en-GB"/>
        </w:rPr>
      </w:pPr>
      <w:r w:rsidRPr="00F542C7">
        <w:rPr>
          <w:rFonts w:ascii="PT Sans" w:hAnsi="PT Sans"/>
          <w:b/>
          <w:bCs/>
          <w:sz w:val="24"/>
          <w:szCs w:val="24"/>
        </w:rPr>
        <w:t>Additionally</w:t>
      </w:r>
      <w:r w:rsidR="00FA3482" w:rsidRPr="00F542C7">
        <w:rPr>
          <w:rFonts w:ascii="PT Sans" w:hAnsi="PT Sans"/>
          <w:b/>
          <w:bCs/>
          <w:sz w:val="24"/>
          <w:szCs w:val="24"/>
        </w:rPr>
        <w:t xml:space="preserve">, </w:t>
      </w:r>
      <w:r w:rsidR="00293A5D" w:rsidRPr="00F542C7">
        <w:rPr>
          <w:rFonts w:ascii="PT Sans" w:hAnsi="PT Sans"/>
          <w:b/>
          <w:bCs/>
          <w:sz w:val="24"/>
          <w:szCs w:val="24"/>
        </w:rPr>
        <w:t>in 2025, there will be strengthened regulation coming into force from the Office for Students (</w:t>
      </w:r>
      <w:proofErr w:type="spellStart"/>
      <w:r w:rsidR="00293A5D" w:rsidRPr="00F542C7">
        <w:rPr>
          <w:rFonts w:ascii="PT Sans" w:hAnsi="PT Sans"/>
          <w:b/>
          <w:bCs/>
          <w:sz w:val="24"/>
          <w:szCs w:val="24"/>
        </w:rPr>
        <w:t>OfS</w:t>
      </w:r>
      <w:proofErr w:type="spellEnd"/>
      <w:r w:rsidR="00293A5D" w:rsidRPr="00F542C7">
        <w:rPr>
          <w:rFonts w:ascii="PT Sans" w:hAnsi="PT Sans"/>
          <w:b/>
          <w:bCs/>
          <w:sz w:val="24"/>
          <w:szCs w:val="24"/>
        </w:rPr>
        <w:t>) to prevent harassment and sexual misconduct and protect students.</w:t>
      </w:r>
      <w:r w:rsidR="00293A5D" w:rsidRPr="000E0212">
        <w:rPr>
          <w:rFonts w:ascii="PT Sans" w:hAnsi="PT Sans"/>
          <w:sz w:val="24"/>
          <w:szCs w:val="24"/>
        </w:rPr>
        <w:t xml:space="preserve"> The removal of the use of Non</w:t>
      </w:r>
      <w:r w:rsidR="00C332BE" w:rsidRPr="000E0212">
        <w:rPr>
          <w:rFonts w:ascii="PT Sans" w:hAnsi="PT Sans"/>
          <w:sz w:val="24"/>
          <w:szCs w:val="24"/>
        </w:rPr>
        <w:t>-</w:t>
      </w:r>
      <w:r w:rsidR="00293A5D" w:rsidRPr="000E0212">
        <w:rPr>
          <w:rFonts w:ascii="PT Sans" w:hAnsi="PT Sans"/>
          <w:sz w:val="24"/>
          <w:szCs w:val="24"/>
        </w:rPr>
        <w:t xml:space="preserve">Disclosure Agreements came in to force in August 2024, this is not </w:t>
      </w:r>
      <w:proofErr w:type="gramStart"/>
      <w:r w:rsidR="00293A5D" w:rsidRPr="000E0212">
        <w:rPr>
          <w:rFonts w:ascii="PT Sans" w:hAnsi="PT Sans"/>
          <w:sz w:val="24"/>
          <w:szCs w:val="24"/>
        </w:rPr>
        <w:t>practice</w:t>
      </w:r>
      <w:proofErr w:type="gramEnd"/>
      <w:r w:rsidR="00293A5D" w:rsidRPr="000E0212">
        <w:rPr>
          <w:rFonts w:ascii="PT Sans" w:hAnsi="PT Sans"/>
          <w:sz w:val="24"/>
          <w:szCs w:val="24"/>
        </w:rPr>
        <w:t xml:space="preserve"> B</w:t>
      </w:r>
      <w:r w:rsidR="002B46E7" w:rsidRPr="000E0212">
        <w:rPr>
          <w:rFonts w:ascii="PT Sans" w:hAnsi="PT Sans"/>
          <w:sz w:val="24"/>
          <w:szCs w:val="24"/>
        </w:rPr>
        <w:t>U</w:t>
      </w:r>
      <w:r w:rsidR="00293A5D" w:rsidRPr="000E0212">
        <w:rPr>
          <w:rFonts w:ascii="PT Sans" w:hAnsi="PT Sans"/>
          <w:sz w:val="24"/>
          <w:szCs w:val="24"/>
        </w:rPr>
        <w:t xml:space="preserve"> has ever adopted so was already in place. The aspect of the new regulation which will have the biggest impact is that Universities must provide mandatory training for students on sexual harassment and misconduct, which comes in to force in August 2025. This will require a significant</w:t>
      </w:r>
      <w:r w:rsidR="00293A5D" w:rsidRPr="000E0212">
        <w:rPr>
          <w:rFonts w:ascii="PT Sans" w:hAnsi="PT Sans"/>
          <w:sz w:val="24"/>
          <w:szCs w:val="24"/>
          <w:lang w:eastAsia="en-GB"/>
        </w:rPr>
        <w:t xml:space="preserve"> review of our current policy, practice and current resource to deliver</w:t>
      </w:r>
      <w:r w:rsidR="00823790" w:rsidRPr="000E0212">
        <w:rPr>
          <w:rFonts w:ascii="PT Sans" w:hAnsi="PT Sans"/>
          <w:sz w:val="24"/>
          <w:szCs w:val="24"/>
          <w:lang w:eastAsia="en-GB"/>
        </w:rPr>
        <w:t xml:space="preserve">. </w:t>
      </w:r>
      <w:r w:rsidR="000E0212" w:rsidRPr="000E0212">
        <w:rPr>
          <w:rFonts w:ascii="PT Sans" w:hAnsi="PT Sans"/>
          <w:sz w:val="24"/>
          <w:szCs w:val="24"/>
          <w:lang w:eastAsia="en-GB"/>
        </w:rPr>
        <w:t>Continuing</w:t>
      </w:r>
      <w:r w:rsidR="00823790" w:rsidRPr="000E0212">
        <w:rPr>
          <w:rFonts w:ascii="PT Sans" w:hAnsi="PT Sans"/>
          <w:sz w:val="24"/>
          <w:szCs w:val="24"/>
          <w:lang w:eastAsia="en-GB"/>
        </w:rPr>
        <w:t xml:space="preserve"> to support our students is at the heart of our approach</w:t>
      </w:r>
      <w:r w:rsidR="000E0212" w:rsidRPr="000E0212">
        <w:rPr>
          <w:rFonts w:ascii="PT Sans" w:hAnsi="PT Sans"/>
          <w:sz w:val="24"/>
          <w:szCs w:val="24"/>
          <w:lang w:eastAsia="en-GB"/>
        </w:rPr>
        <w:t xml:space="preserve"> and </w:t>
      </w:r>
      <w:r w:rsidR="000E0212">
        <w:rPr>
          <w:rFonts w:ascii="PT Sans" w:hAnsi="PT Sans"/>
          <w:sz w:val="24"/>
          <w:szCs w:val="24"/>
          <w:lang w:eastAsia="en-GB"/>
        </w:rPr>
        <w:t>t</w:t>
      </w:r>
      <w:r w:rsidR="003E2DB1" w:rsidRPr="000E0212">
        <w:rPr>
          <w:rFonts w:ascii="PT Sans" w:hAnsi="PT Sans"/>
          <w:sz w:val="24"/>
          <w:szCs w:val="24"/>
          <w:lang w:eastAsia="en-GB"/>
        </w:rPr>
        <w:t>h</w:t>
      </w:r>
      <w:r w:rsidR="006D104C" w:rsidRPr="000E0212">
        <w:rPr>
          <w:rFonts w:ascii="PT Sans" w:hAnsi="PT Sans"/>
          <w:sz w:val="24"/>
          <w:szCs w:val="24"/>
          <w:lang w:eastAsia="en-GB"/>
        </w:rPr>
        <w:t xml:space="preserve">e </w:t>
      </w:r>
      <w:hyperlink r:id="rId45" w:history="1">
        <w:r w:rsidR="006D104C" w:rsidRPr="000E0212">
          <w:rPr>
            <w:rStyle w:val="Hyperlink"/>
            <w:rFonts w:ascii="PT Sans" w:hAnsi="PT Sans"/>
            <w:sz w:val="24"/>
            <w:szCs w:val="24"/>
            <w:lang w:eastAsia="en-GB"/>
          </w:rPr>
          <w:t>STARS</w:t>
        </w:r>
      </w:hyperlink>
      <w:r w:rsidR="006D104C" w:rsidRPr="000E0212">
        <w:rPr>
          <w:rFonts w:ascii="PT Sans" w:hAnsi="PT Sans"/>
          <w:sz w:val="24"/>
          <w:szCs w:val="24"/>
          <w:lang w:eastAsia="en-GB"/>
        </w:rPr>
        <w:t xml:space="preserve"> service offers a confidential drop-in at the Student Wellbeing office </w:t>
      </w:r>
      <w:r w:rsidR="00686E90" w:rsidRPr="000E0212">
        <w:rPr>
          <w:rFonts w:ascii="PT Sans" w:hAnsi="PT Sans"/>
          <w:sz w:val="24"/>
          <w:szCs w:val="24"/>
          <w:lang w:eastAsia="en-GB"/>
        </w:rPr>
        <w:t>once a month, offering</w:t>
      </w:r>
      <w:r w:rsidR="006D104C" w:rsidRPr="000E0212">
        <w:rPr>
          <w:rFonts w:ascii="PT Sans" w:hAnsi="PT Sans"/>
          <w:sz w:val="24"/>
          <w:szCs w:val="24"/>
          <w:lang w:eastAsia="en-GB"/>
        </w:rPr>
        <w:t xml:space="preserve"> support</w:t>
      </w:r>
      <w:r w:rsidR="00686E90" w:rsidRPr="000E0212">
        <w:rPr>
          <w:rFonts w:ascii="PT Sans" w:hAnsi="PT Sans"/>
          <w:sz w:val="24"/>
          <w:szCs w:val="24"/>
          <w:lang w:eastAsia="en-GB"/>
        </w:rPr>
        <w:t xml:space="preserve"> to</w:t>
      </w:r>
      <w:r w:rsidR="006D104C" w:rsidRPr="000E0212">
        <w:rPr>
          <w:rFonts w:ascii="PT Sans" w:hAnsi="PT Sans"/>
          <w:sz w:val="24"/>
          <w:szCs w:val="24"/>
          <w:lang w:eastAsia="en-GB"/>
        </w:rPr>
        <w:t xml:space="preserve"> anyone in Dorset affected by sexual trauma, regardless of when or where it occurred.</w:t>
      </w:r>
    </w:p>
    <w:p w14:paraId="29F364A7" w14:textId="77777777" w:rsidR="00F542C7" w:rsidRDefault="00944538" w:rsidP="00F542C7">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F542C7">
        <w:rPr>
          <w:rFonts w:ascii="PT Sans" w:hAnsi="PT Sans" w:cstheme="minorHAnsi"/>
          <w:b/>
          <w:color w:val="215868" w:themeColor="accent5" w:themeShade="80"/>
          <w:sz w:val="24"/>
          <w:szCs w:val="24"/>
          <w:u w:val="single"/>
        </w:rPr>
        <w:t>The Higher Education (Freedom of Speech) Act 2023 ('the Act')</w:t>
      </w:r>
    </w:p>
    <w:p w14:paraId="06B09A7A" w14:textId="7F6127EB" w:rsidR="00F413DD" w:rsidRPr="005A1545" w:rsidRDefault="00F542C7" w:rsidP="005A1545">
      <w:pPr>
        <w:pStyle w:val="ListParagraph"/>
        <w:numPr>
          <w:ilvl w:val="1"/>
          <w:numId w:val="12"/>
        </w:numPr>
        <w:tabs>
          <w:tab w:val="left" w:pos="567"/>
        </w:tabs>
        <w:spacing w:after="240"/>
        <w:ind w:right="-22"/>
        <w:jc w:val="both"/>
        <w:rPr>
          <w:rFonts w:ascii="PT Sans" w:hAnsi="PT Sans" w:cstheme="minorHAnsi"/>
          <w:bCs/>
          <w:sz w:val="24"/>
          <w:szCs w:val="24"/>
        </w:rPr>
      </w:pPr>
      <w:r w:rsidRPr="00F542C7">
        <w:rPr>
          <w:rFonts w:ascii="PT Sans" w:hAnsi="PT Sans"/>
          <w:b/>
          <w:bCs/>
          <w:sz w:val="24"/>
          <w:szCs w:val="24"/>
        </w:rPr>
        <w:t>The Act</w:t>
      </w:r>
      <w:r w:rsidR="00944538" w:rsidRPr="00F542C7">
        <w:rPr>
          <w:rFonts w:ascii="PT Sans" w:hAnsi="PT Sans"/>
          <w:b/>
          <w:bCs/>
          <w:sz w:val="24"/>
          <w:szCs w:val="24"/>
        </w:rPr>
        <w:t xml:space="preserve"> was passed in May 2023 but is not yet in force. The new act strengthens and enhances free speech</w:t>
      </w:r>
      <w:r w:rsidR="00944538" w:rsidRPr="00F542C7">
        <w:rPr>
          <w:rFonts w:ascii="PT Sans" w:hAnsi="PT Sans" w:cstheme="minorHAnsi"/>
          <w:b/>
          <w:bCs/>
          <w:sz w:val="24"/>
          <w:szCs w:val="24"/>
        </w:rPr>
        <w:t xml:space="preserve"> duties at universities.</w:t>
      </w:r>
      <w:r w:rsidR="00944538" w:rsidRPr="00F542C7">
        <w:rPr>
          <w:rFonts w:ascii="PT Sans" w:hAnsi="PT Sans" w:cstheme="minorHAnsi"/>
          <w:bCs/>
          <w:sz w:val="24"/>
          <w:szCs w:val="24"/>
        </w:rPr>
        <w:t xml:space="preserve"> As a university we have a responsibility to </w:t>
      </w:r>
      <w:r w:rsidR="00944538" w:rsidRPr="00F542C7">
        <w:rPr>
          <w:rFonts w:ascii="PT Sans" w:hAnsi="PT Sans" w:cstheme="minorHAnsi"/>
          <w:bCs/>
          <w:sz w:val="24"/>
          <w:szCs w:val="24"/>
        </w:rPr>
        <w:lastRenderedPageBreak/>
        <w:t xml:space="preserve">balance our free speech duty, alongside our responsibilities to safeguard the dignity and respect of staff and students (as laid down in the Equality Act 2010). Academic freedom and freedom of speech are one of our </w:t>
      </w:r>
      <w:proofErr w:type="gramStart"/>
      <w:r w:rsidR="00944538" w:rsidRPr="00F542C7">
        <w:rPr>
          <w:rFonts w:ascii="PT Sans" w:hAnsi="PT Sans" w:cstheme="minorHAnsi"/>
          <w:bCs/>
          <w:sz w:val="24"/>
          <w:szCs w:val="24"/>
        </w:rPr>
        <w:t>core</w:t>
      </w:r>
      <w:proofErr w:type="gramEnd"/>
      <w:r w:rsidR="00944538" w:rsidRPr="00F542C7">
        <w:rPr>
          <w:rFonts w:ascii="PT Sans" w:hAnsi="PT Sans" w:cstheme="minorHAnsi"/>
          <w:bCs/>
          <w:sz w:val="24"/>
          <w:szCs w:val="24"/>
        </w:rPr>
        <w:t xml:space="preserve"> </w:t>
      </w:r>
      <w:proofErr w:type="gramStart"/>
      <w:r w:rsidR="00944538" w:rsidRPr="00F542C7">
        <w:rPr>
          <w:rFonts w:ascii="PT Sans" w:hAnsi="PT Sans" w:cstheme="minorHAnsi"/>
          <w:bCs/>
          <w:sz w:val="24"/>
          <w:szCs w:val="24"/>
        </w:rPr>
        <w:t>values, and</w:t>
      </w:r>
      <w:proofErr w:type="gramEnd"/>
      <w:r w:rsidR="00944538" w:rsidRPr="00F542C7">
        <w:rPr>
          <w:rFonts w:ascii="PT Sans" w:hAnsi="PT Sans" w:cstheme="minorHAnsi"/>
          <w:bCs/>
          <w:sz w:val="24"/>
          <w:szCs w:val="24"/>
        </w:rPr>
        <w:t xml:space="preserve"> championing the voices of marginalised and underrepresented groups is central to </w:t>
      </w:r>
      <w:r w:rsidR="00003BAD" w:rsidRPr="00F542C7">
        <w:rPr>
          <w:rFonts w:ascii="PT Sans" w:hAnsi="PT Sans" w:cstheme="minorHAnsi"/>
          <w:bCs/>
          <w:sz w:val="24"/>
          <w:szCs w:val="24"/>
        </w:rPr>
        <w:t xml:space="preserve">our strategic </w:t>
      </w:r>
      <w:r w:rsidR="00F413DD" w:rsidRPr="00F542C7">
        <w:rPr>
          <w:rFonts w:ascii="PT Sans" w:hAnsi="PT Sans" w:cstheme="minorHAnsi"/>
          <w:bCs/>
          <w:sz w:val="24"/>
          <w:szCs w:val="24"/>
        </w:rPr>
        <w:t>priorities</w:t>
      </w:r>
      <w:r w:rsidR="00944538" w:rsidRPr="00F542C7">
        <w:rPr>
          <w:rFonts w:ascii="PT Sans" w:hAnsi="PT Sans" w:cstheme="minorHAnsi"/>
          <w:bCs/>
          <w:sz w:val="24"/>
          <w:szCs w:val="24"/>
        </w:rPr>
        <w:t>. Our commitment to inclusion explicitly encourages the diversity of ideas and valuing different perspectives and therefore compliments our fundamental commitment to academic freedom.</w:t>
      </w:r>
    </w:p>
    <w:p w14:paraId="42E45539" w14:textId="4E6BA7E3" w:rsidR="006E05F4" w:rsidRPr="00995846" w:rsidRDefault="006E05F4">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5A1545">
        <w:rPr>
          <w:rFonts w:ascii="PT Sans" w:hAnsi="PT Sans" w:cstheme="minorHAnsi"/>
          <w:sz w:val="24"/>
          <w:szCs w:val="24"/>
        </w:rPr>
        <w:t>Looking Ahead</w:t>
      </w:r>
      <w:r w:rsidR="005A1545">
        <w:rPr>
          <w:rFonts w:ascii="PT Sans" w:hAnsi="PT Sans" w:cstheme="minorHAnsi"/>
          <w:sz w:val="24"/>
          <w:szCs w:val="24"/>
        </w:rPr>
        <w:t>,</w:t>
      </w:r>
      <w:r w:rsidRPr="005A1545">
        <w:rPr>
          <w:rFonts w:ascii="PT Sans" w:hAnsi="PT Sans" w:cstheme="minorHAnsi"/>
          <w:sz w:val="24"/>
          <w:szCs w:val="24"/>
        </w:rPr>
        <w:t xml:space="preserve"> Labour’s Employment Rights Bill (October 2024</w:t>
      </w:r>
      <w:r w:rsidR="005A1545">
        <w:rPr>
          <w:rFonts w:ascii="PT Sans" w:hAnsi="PT Sans" w:cstheme="minorHAnsi"/>
          <w:sz w:val="24"/>
          <w:szCs w:val="24"/>
        </w:rPr>
        <w:t>)</w:t>
      </w:r>
      <w:r w:rsidRPr="00995846">
        <w:rPr>
          <w:rFonts w:ascii="PT Sans" w:hAnsi="PT Sans" w:cstheme="minorHAnsi"/>
          <w:bCs/>
          <w:sz w:val="24"/>
          <w:szCs w:val="24"/>
        </w:rPr>
        <w:t xml:space="preserve"> is expected to introduce further reforms, enhancing worker protections and employment rights. We will continue to monitor and adapt our policies to stay ahead of these changes.</w:t>
      </w:r>
    </w:p>
    <w:p w14:paraId="1A6DE570" w14:textId="1CE837BA" w:rsidR="003F67AE" w:rsidRPr="00791B72" w:rsidRDefault="003F67AE" w:rsidP="00791B72">
      <w:pPr>
        <w:pStyle w:val="Heading13"/>
        <w:numPr>
          <w:ilvl w:val="0"/>
          <w:numId w:val="12"/>
        </w:numPr>
        <w:rPr>
          <w:bCs/>
          <w:color w:val="215868" w:themeColor="accent5" w:themeShade="80"/>
          <w:sz w:val="28"/>
          <w:szCs w:val="28"/>
        </w:rPr>
      </w:pPr>
      <w:r w:rsidRPr="00791B72">
        <w:rPr>
          <w:bCs/>
          <w:color w:val="215868" w:themeColor="accent5" w:themeShade="80"/>
          <w:sz w:val="28"/>
          <w:szCs w:val="28"/>
        </w:rPr>
        <w:t xml:space="preserve">Preventing and Tackling harassment </w:t>
      </w:r>
    </w:p>
    <w:p w14:paraId="29BBA13A" w14:textId="77777777" w:rsidR="00791B72" w:rsidRPr="00791B72" w:rsidRDefault="00791B72" w:rsidP="00791B72">
      <w:pPr>
        <w:pStyle w:val="Heading13"/>
        <w:numPr>
          <w:ilvl w:val="0"/>
          <w:numId w:val="0"/>
        </w:numPr>
        <w:ind w:left="706"/>
      </w:pPr>
    </w:p>
    <w:p w14:paraId="118BC7C9" w14:textId="63CF5CD1" w:rsidR="0092656B" w:rsidRPr="00995846" w:rsidRDefault="0092656B" w:rsidP="0092656B">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Cs/>
          <w:sz w:val="24"/>
          <w:szCs w:val="24"/>
        </w:rPr>
        <w:t xml:space="preserve">At BU, we are committed to providing a positive working environment for all and uphold a zero-tolerance policy for discriminatory behaviours, </w:t>
      </w:r>
      <w:r w:rsidR="000F4964">
        <w:rPr>
          <w:rFonts w:ascii="PT Sans" w:hAnsi="PT Sans" w:cstheme="minorHAnsi"/>
          <w:bCs/>
          <w:sz w:val="24"/>
          <w:szCs w:val="24"/>
        </w:rPr>
        <w:t>including</w:t>
      </w:r>
      <w:r w:rsidRPr="00995846">
        <w:rPr>
          <w:rFonts w:ascii="PT Sans" w:hAnsi="PT Sans" w:cstheme="minorHAnsi"/>
          <w:bCs/>
          <w:sz w:val="24"/>
          <w:szCs w:val="24"/>
        </w:rPr>
        <w:t xml:space="preserve"> bullying and harassment</w:t>
      </w:r>
      <w:r w:rsidR="00447D47">
        <w:rPr>
          <w:rFonts w:ascii="PT Sans" w:hAnsi="PT Sans" w:cstheme="minorHAnsi"/>
          <w:bCs/>
          <w:sz w:val="24"/>
          <w:szCs w:val="24"/>
        </w:rPr>
        <w:t>,</w:t>
      </w:r>
      <w:r w:rsidRPr="00995846">
        <w:rPr>
          <w:rFonts w:ascii="PT Sans" w:hAnsi="PT Sans" w:cstheme="minorHAnsi"/>
          <w:bCs/>
          <w:sz w:val="24"/>
          <w:szCs w:val="24"/>
        </w:rPr>
        <w:t xml:space="preserve"> and actively help managers and staff to identify and address microaggressions. </w:t>
      </w:r>
    </w:p>
    <w:p w14:paraId="638F4A3F" w14:textId="615AB42B" w:rsidR="009115D1" w:rsidRPr="00595138" w:rsidRDefault="009115D1" w:rsidP="00595138">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595138">
        <w:rPr>
          <w:rFonts w:ascii="PT Sans" w:hAnsi="PT Sans" w:cstheme="minorHAnsi"/>
          <w:b/>
          <w:color w:val="215868" w:themeColor="accent5" w:themeShade="80"/>
          <w:sz w:val="24"/>
          <w:szCs w:val="24"/>
          <w:u w:val="single"/>
        </w:rPr>
        <w:t>Online Report and Support Tool</w:t>
      </w:r>
    </w:p>
    <w:p w14:paraId="4D3D49ED" w14:textId="77777777" w:rsidR="00917B97" w:rsidRPr="00995846" w:rsidRDefault="001A2241" w:rsidP="00917B97">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Cs/>
          <w:sz w:val="24"/>
          <w:szCs w:val="24"/>
        </w:rPr>
        <w:t>Our online Report tool is one way our staff and students can report incidents of harassment or discrimination, one of the key features is that anonymised reporting is possible too.</w:t>
      </w:r>
      <w:r w:rsidR="00917B97" w:rsidRPr="00995846">
        <w:rPr>
          <w:rFonts w:ascii="PT Sans" w:hAnsi="PT Sans" w:cstheme="minorHAnsi"/>
          <w:bCs/>
          <w:sz w:val="24"/>
          <w:szCs w:val="24"/>
        </w:rPr>
        <w:t xml:space="preserve"> </w:t>
      </w:r>
      <w:r w:rsidRPr="00995846">
        <w:rPr>
          <w:rFonts w:ascii="PT Sans" w:hAnsi="PT Sans" w:cstheme="minorHAnsi"/>
          <w:bCs/>
          <w:sz w:val="24"/>
          <w:szCs w:val="24"/>
        </w:rPr>
        <w:t xml:space="preserve">We continue to strengthen awareness of, and confidence in the tool. </w:t>
      </w:r>
    </w:p>
    <w:p w14:paraId="248627F6" w14:textId="738EF69D" w:rsidR="00B419EE" w:rsidRPr="00995846" w:rsidRDefault="00711038" w:rsidP="00917B97">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Cs/>
          <w:sz w:val="24"/>
          <w:szCs w:val="24"/>
        </w:rPr>
        <w:t xml:space="preserve">In 2023/24 we launched a RESPECT communication </w:t>
      </w:r>
      <w:r w:rsidR="00FB1E60" w:rsidRPr="00995846">
        <w:rPr>
          <w:rFonts w:ascii="PT Sans" w:hAnsi="PT Sans" w:cstheme="minorHAnsi"/>
          <w:bCs/>
          <w:sz w:val="24"/>
          <w:szCs w:val="24"/>
        </w:rPr>
        <w:t>campaign</w:t>
      </w:r>
      <w:r w:rsidR="00917B97" w:rsidRPr="00995846">
        <w:rPr>
          <w:rFonts w:ascii="PT Sans" w:hAnsi="PT Sans" w:cstheme="minorHAnsi"/>
          <w:bCs/>
          <w:sz w:val="24"/>
          <w:szCs w:val="24"/>
        </w:rPr>
        <w:t xml:space="preserve"> </w:t>
      </w:r>
      <w:r w:rsidR="00393A82" w:rsidRPr="00995846">
        <w:rPr>
          <w:rFonts w:ascii="PT Sans" w:hAnsi="PT Sans" w:cstheme="minorHAnsi"/>
          <w:bCs/>
          <w:sz w:val="24"/>
          <w:szCs w:val="24"/>
        </w:rPr>
        <w:t>to</w:t>
      </w:r>
      <w:r w:rsidR="009F4C6F" w:rsidRPr="00995846">
        <w:rPr>
          <w:rFonts w:ascii="PT Sans" w:hAnsi="PT Sans" w:cstheme="minorHAnsi"/>
          <w:bCs/>
          <w:sz w:val="24"/>
          <w:szCs w:val="24"/>
        </w:rPr>
        <w:t xml:space="preserve"> increase awareness of the tool</w:t>
      </w:r>
      <w:r w:rsidR="00393A82" w:rsidRPr="00995846">
        <w:rPr>
          <w:rFonts w:ascii="PT Sans" w:hAnsi="PT Sans" w:cstheme="minorHAnsi"/>
          <w:bCs/>
          <w:sz w:val="24"/>
          <w:szCs w:val="24"/>
        </w:rPr>
        <w:t>, our commitment to inclusivity, reinforce our zero</w:t>
      </w:r>
      <w:r w:rsidR="00041945" w:rsidRPr="00995846">
        <w:rPr>
          <w:rFonts w:ascii="PT Sans" w:hAnsi="PT Sans" w:cstheme="minorHAnsi"/>
          <w:bCs/>
          <w:sz w:val="24"/>
          <w:szCs w:val="24"/>
        </w:rPr>
        <w:t>-</w:t>
      </w:r>
      <w:r w:rsidR="00393A82" w:rsidRPr="00995846">
        <w:rPr>
          <w:rFonts w:ascii="PT Sans" w:hAnsi="PT Sans" w:cstheme="minorHAnsi"/>
          <w:bCs/>
          <w:sz w:val="24"/>
          <w:szCs w:val="24"/>
        </w:rPr>
        <w:t xml:space="preserve">tolerance </w:t>
      </w:r>
      <w:r w:rsidR="00D146AB" w:rsidRPr="00995846">
        <w:rPr>
          <w:rFonts w:ascii="PT Sans" w:hAnsi="PT Sans" w:cstheme="minorHAnsi"/>
          <w:bCs/>
          <w:sz w:val="24"/>
          <w:szCs w:val="24"/>
        </w:rPr>
        <w:t xml:space="preserve">policy and develop a shared language for Respect at BU. </w:t>
      </w:r>
      <w:r w:rsidR="002F2AC1" w:rsidRPr="00995846">
        <w:rPr>
          <w:rFonts w:ascii="PT Sans" w:hAnsi="PT Sans" w:cstheme="minorHAnsi"/>
          <w:bCs/>
          <w:sz w:val="24"/>
          <w:szCs w:val="24"/>
        </w:rPr>
        <w:t xml:space="preserve">The campaign reached over 2,000 views on news stories and nearly 3,000 accounts on social media. </w:t>
      </w:r>
      <w:r w:rsidR="00B419EE" w:rsidRPr="00995846">
        <w:rPr>
          <w:rFonts w:ascii="PT Sans" w:hAnsi="PT Sans" w:cstheme="minorHAnsi"/>
          <w:bCs/>
          <w:sz w:val="24"/>
          <w:szCs w:val="24"/>
        </w:rPr>
        <w:t xml:space="preserve">Our communications continue, now aligning with our wider </w:t>
      </w:r>
      <w:r w:rsidR="00F4377B" w:rsidRPr="00995846">
        <w:rPr>
          <w:rFonts w:ascii="PT Sans" w:hAnsi="PT Sans" w:cstheme="minorHAnsi"/>
          <w:bCs/>
          <w:sz w:val="24"/>
          <w:szCs w:val="24"/>
        </w:rPr>
        <w:t xml:space="preserve">communication </w:t>
      </w:r>
      <w:r w:rsidR="00B419EE" w:rsidRPr="00995846">
        <w:rPr>
          <w:rFonts w:ascii="PT Sans" w:hAnsi="PT Sans" w:cstheme="minorHAnsi"/>
          <w:bCs/>
          <w:sz w:val="24"/>
          <w:szCs w:val="24"/>
        </w:rPr>
        <w:t>strategy to support the introduction of external legislation and regulatory changes on preventing sexual harassment.</w:t>
      </w:r>
    </w:p>
    <w:p w14:paraId="620772A4" w14:textId="77777777" w:rsidR="006E6D6D" w:rsidRDefault="00BA0CF3" w:rsidP="006E6D6D">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595138">
        <w:rPr>
          <w:rFonts w:ascii="PT Sans" w:hAnsi="PT Sans" w:cstheme="minorHAnsi"/>
          <w:b/>
          <w:color w:val="215868" w:themeColor="accent5" w:themeShade="80"/>
          <w:sz w:val="24"/>
          <w:szCs w:val="24"/>
          <w:u w:val="single"/>
        </w:rPr>
        <w:t>Reports</w:t>
      </w:r>
    </w:p>
    <w:p w14:paraId="5FBFADA9" w14:textId="77777777" w:rsidR="00E43452" w:rsidRDefault="00E43452" w:rsidP="00E43452">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E43452">
        <w:rPr>
          <w:rFonts w:ascii="PT Sans" w:hAnsi="PT Sans" w:cstheme="minorHAnsi"/>
          <w:bCs/>
          <w:sz w:val="24"/>
          <w:szCs w:val="24"/>
        </w:rPr>
        <w:t>In 2023/24 we received one complaint reporting a possible hate crime which related to a disturbance in the prayer room. This was fully investigated with the support of the Islamic Faith advisor, student and staff community and the neighbourhood policing team and resulted in a review of cleaning arrangements and improved signposting on how to report and escalate concerns. </w:t>
      </w:r>
    </w:p>
    <w:p w14:paraId="25F680CE" w14:textId="77777777" w:rsidR="002B3679" w:rsidRDefault="00E83DC3">
      <w:pPr>
        <w:pStyle w:val="ListParagraph"/>
        <w:widowControl/>
        <w:numPr>
          <w:ilvl w:val="1"/>
          <w:numId w:val="12"/>
        </w:numPr>
        <w:tabs>
          <w:tab w:val="left" w:pos="567"/>
        </w:tabs>
        <w:spacing w:after="240"/>
        <w:ind w:right="-22"/>
        <w:jc w:val="both"/>
        <w:rPr>
          <w:rFonts w:ascii="PT Sans" w:hAnsi="PT Sans" w:cstheme="minorHAnsi"/>
          <w:bCs/>
          <w:sz w:val="24"/>
          <w:szCs w:val="24"/>
        </w:rPr>
      </w:pPr>
      <w:r w:rsidRPr="00E83DC3">
        <w:rPr>
          <w:rFonts w:ascii="PT Sans" w:hAnsi="PT Sans" w:cstheme="minorHAnsi"/>
          <w:bCs/>
          <w:sz w:val="24"/>
          <w:szCs w:val="24"/>
        </w:rPr>
        <w:t>Student r</w:t>
      </w:r>
      <w:r w:rsidR="007A1097" w:rsidRPr="00E83DC3">
        <w:rPr>
          <w:rFonts w:ascii="PT Sans" w:hAnsi="PT Sans" w:cstheme="minorHAnsi"/>
          <w:bCs/>
          <w:sz w:val="24"/>
          <w:szCs w:val="24"/>
        </w:rPr>
        <w:t>eports of sexual misconduct come via a number or routes including our online reporting form, a disclosure to any member of staff, a student complaint or increasingly from The Shores and/or STARS with the student permission.  </w:t>
      </w:r>
      <w:r w:rsidR="00C8071B" w:rsidRPr="00E83DC3">
        <w:rPr>
          <w:rFonts w:ascii="PT Sans" w:hAnsi="PT Sans" w:cstheme="minorHAnsi"/>
          <w:bCs/>
          <w:sz w:val="24"/>
          <w:szCs w:val="24"/>
        </w:rPr>
        <w:t>In 2023/24</w:t>
      </w:r>
      <w:r w:rsidR="002B35D6">
        <w:rPr>
          <w:rFonts w:ascii="PT Sans" w:hAnsi="PT Sans" w:cstheme="minorHAnsi"/>
          <w:bCs/>
          <w:sz w:val="24"/>
          <w:szCs w:val="24"/>
        </w:rPr>
        <w:t>, there were 10 reported incidents from students</w:t>
      </w:r>
      <w:r w:rsidR="00BE1900">
        <w:rPr>
          <w:rFonts w:ascii="PT Sans" w:hAnsi="PT Sans" w:cstheme="minorHAnsi"/>
          <w:bCs/>
          <w:sz w:val="24"/>
          <w:szCs w:val="24"/>
        </w:rPr>
        <w:t xml:space="preserve">. </w:t>
      </w:r>
    </w:p>
    <w:p w14:paraId="6F5695CF" w14:textId="2C159747" w:rsidR="00424F2F" w:rsidRDefault="00424F2F">
      <w:pPr>
        <w:pStyle w:val="ListParagraph"/>
        <w:widowControl/>
        <w:numPr>
          <w:ilvl w:val="1"/>
          <w:numId w:val="12"/>
        </w:numPr>
        <w:tabs>
          <w:tab w:val="left" w:pos="567"/>
        </w:tabs>
        <w:spacing w:after="240"/>
        <w:ind w:right="-22"/>
        <w:jc w:val="both"/>
        <w:rPr>
          <w:rFonts w:ascii="PT Sans" w:hAnsi="PT Sans" w:cstheme="minorHAnsi"/>
          <w:bCs/>
          <w:sz w:val="24"/>
          <w:szCs w:val="24"/>
        </w:rPr>
      </w:pPr>
      <w:r w:rsidRPr="00424F2F">
        <w:rPr>
          <w:rFonts w:ascii="PT Sans" w:hAnsi="PT Sans" w:cstheme="minorHAnsi"/>
          <w:bCs/>
          <w:sz w:val="24"/>
          <w:szCs w:val="24"/>
        </w:rPr>
        <w:t>In 2024, two incidents of sexual misconduct involving staff were reported via our online reporting tool, and in the 2023/24 period, seven formal Employee Relations cases related to EDI were investigated, six of which fell under our Sexual Harassment and Misconduct Policy.</w:t>
      </w:r>
      <w:r w:rsidR="00925C96">
        <w:rPr>
          <w:rFonts w:ascii="PT Sans" w:hAnsi="PT Sans" w:cstheme="minorHAnsi"/>
          <w:bCs/>
          <w:sz w:val="24"/>
          <w:szCs w:val="24"/>
        </w:rPr>
        <w:t xml:space="preserve"> </w:t>
      </w:r>
    </w:p>
    <w:p w14:paraId="7E51FC7C" w14:textId="48FB0395" w:rsidR="006E6D6D" w:rsidRDefault="00925C96" w:rsidP="00D711C9">
      <w:pPr>
        <w:pStyle w:val="ListParagraph"/>
        <w:widowControl/>
        <w:numPr>
          <w:ilvl w:val="1"/>
          <w:numId w:val="12"/>
        </w:numPr>
        <w:tabs>
          <w:tab w:val="left" w:pos="567"/>
        </w:tabs>
        <w:spacing w:after="240"/>
        <w:ind w:right="-22"/>
        <w:jc w:val="both"/>
        <w:rPr>
          <w:rFonts w:ascii="PT Sans" w:hAnsi="PT Sans" w:cstheme="minorHAnsi"/>
          <w:bCs/>
          <w:sz w:val="24"/>
          <w:szCs w:val="24"/>
        </w:rPr>
      </w:pPr>
      <w:r w:rsidRPr="00925C96">
        <w:rPr>
          <w:rFonts w:ascii="PT Sans" w:hAnsi="PT Sans" w:cstheme="minorHAnsi"/>
          <w:bCs/>
          <w:sz w:val="24"/>
          <w:szCs w:val="24"/>
        </w:rPr>
        <w:lastRenderedPageBreak/>
        <w:t>We recogni</w:t>
      </w:r>
      <w:r>
        <w:rPr>
          <w:rFonts w:ascii="PT Sans" w:hAnsi="PT Sans" w:cstheme="minorHAnsi"/>
          <w:bCs/>
          <w:sz w:val="24"/>
          <w:szCs w:val="24"/>
        </w:rPr>
        <w:t>s</w:t>
      </w:r>
      <w:r w:rsidRPr="00925C96">
        <w:rPr>
          <w:rFonts w:ascii="PT Sans" w:hAnsi="PT Sans" w:cstheme="minorHAnsi"/>
          <w:bCs/>
          <w:sz w:val="24"/>
          <w:szCs w:val="24"/>
        </w:rPr>
        <w:t>e that such cases are often underreported and continue to encourage reporting. The increase in reported cases may be influenced by our enhanced communications and awareness efforts.</w:t>
      </w:r>
    </w:p>
    <w:p w14:paraId="5BAC88F7" w14:textId="2B2D35A2" w:rsidR="00C75541" w:rsidRPr="00F60CD6" w:rsidRDefault="00F60CD6" w:rsidP="00F60CD6">
      <w:pPr>
        <w:pStyle w:val="ListParagraph"/>
        <w:widowControl/>
        <w:numPr>
          <w:ilvl w:val="1"/>
          <w:numId w:val="12"/>
        </w:numPr>
        <w:tabs>
          <w:tab w:val="left" w:pos="567"/>
        </w:tabs>
        <w:spacing w:after="240"/>
        <w:ind w:right="-22"/>
        <w:jc w:val="both"/>
        <w:rPr>
          <w:rFonts w:ascii="PT Sans" w:hAnsi="PT Sans" w:cstheme="minorHAnsi"/>
          <w:bCs/>
          <w:sz w:val="24"/>
          <w:szCs w:val="24"/>
        </w:rPr>
      </w:pPr>
      <w:r w:rsidRPr="00F60CD6">
        <w:rPr>
          <w:rFonts w:ascii="PT Sans" w:hAnsi="PT Sans" w:cstheme="minorHAnsi"/>
          <w:bCs/>
          <w:sz w:val="24"/>
          <w:szCs w:val="24"/>
        </w:rPr>
        <w:t xml:space="preserve">As part of our professional development </w:t>
      </w:r>
      <w:r w:rsidR="00A07F8C">
        <w:rPr>
          <w:rFonts w:ascii="PT Sans" w:hAnsi="PT Sans" w:cstheme="minorHAnsi"/>
          <w:bCs/>
          <w:sz w:val="24"/>
          <w:szCs w:val="24"/>
        </w:rPr>
        <w:t>investment</w:t>
      </w:r>
      <w:r w:rsidRPr="00F60CD6">
        <w:rPr>
          <w:rFonts w:ascii="PT Sans" w:hAnsi="PT Sans" w:cstheme="minorHAnsi"/>
          <w:bCs/>
          <w:sz w:val="24"/>
          <w:szCs w:val="24"/>
        </w:rPr>
        <w:t>, ACAS delivered investigation training, with 21 staff members outside of HR attending a two-day course.</w:t>
      </w:r>
    </w:p>
    <w:p w14:paraId="5B9B7789" w14:textId="77777777" w:rsidR="00E05086" w:rsidRPr="00995846" w:rsidRDefault="00E05086" w:rsidP="00C75541">
      <w:pPr>
        <w:pStyle w:val="Heading13"/>
        <w:numPr>
          <w:ilvl w:val="0"/>
          <w:numId w:val="0"/>
        </w:numPr>
        <w:ind w:left="567" w:hanging="567"/>
        <w:rPr>
          <w:highlight w:val="yellow"/>
        </w:rPr>
      </w:pPr>
    </w:p>
    <w:p w14:paraId="1B0CF2BB" w14:textId="77777777" w:rsidR="005C6C86" w:rsidRPr="00595138" w:rsidRDefault="005C6C86" w:rsidP="00595138">
      <w:pPr>
        <w:pStyle w:val="ListParagraph"/>
        <w:widowControl/>
        <w:numPr>
          <w:ilvl w:val="1"/>
          <w:numId w:val="12"/>
        </w:numPr>
        <w:tabs>
          <w:tab w:val="left" w:pos="567"/>
        </w:tabs>
        <w:spacing w:after="240"/>
        <w:ind w:right="-22"/>
        <w:jc w:val="both"/>
        <w:rPr>
          <w:rFonts w:ascii="PT Sans" w:hAnsi="PT Sans" w:cstheme="minorHAnsi"/>
          <w:b/>
          <w:color w:val="215868" w:themeColor="accent5" w:themeShade="80"/>
          <w:sz w:val="24"/>
          <w:szCs w:val="24"/>
          <w:u w:val="single"/>
        </w:rPr>
      </w:pPr>
      <w:r w:rsidRPr="00595138">
        <w:rPr>
          <w:rFonts w:ascii="PT Sans" w:hAnsi="PT Sans" w:cstheme="minorHAnsi"/>
          <w:b/>
          <w:color w:val="215868" w:themeColor="accent5" w:themeShade="80"/>
          <w:sz w:val="24"/>
          <w:szCs w:val="24"/>
          <w:u w:val="single"/>
        </w:rPr>
        <w:t>Online EDI Module</w:t>
      </w:r>
    </w:p>
    <w:p w14:paraId="763916E2" w14:textId="4F06132E" w:rsidR="005C6C86" w:rsidRPr="00995846" w:rsidRDefault="005C6C86" w:rsidP="0091184B">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073246">
        <w:rPr>
          <w:rFonts w:ascii="PT Sans" w:hAnsi="PT Sans" w:cstheme="minorHAnsi"/>
          <w:b/>
          <w:sz w:val="24"/>
          <w:szCs w:val="24"/>
        </w:rPr>
        <w:t>Our EDI e-learning module</w:t>
      </w:r>
      <w:r w:rsidR="0091184B" w:rsidRPr="00073246">
        <w:rPr>
          <w:rFonts w:ascii="PT Sans" w:hAnsi="PT Sans" w:cstheme="minorHAnsi"/>
          <w:b/>
          <w:sz w:val="24"/>
          <w:szCs w:val="24"/>
        </w:rPr>
        <w:t>, updated in 2024,</w:t>
      </w:r>
      <w:r w:rsidRPr="00073246">
        <w:rPr>
          <w:rFonts w:ascii="PT Sans" w:hAnsi="PT Sans" w:cstheme="minorHAnsi"/>
          <w:b/>
          <w:sz w:val="24"/>
          <w:szCs w:val="24"/>
        </w:rPr>
        <w:t xml:space="preserve"> is mandatory for all new starters</w:t>
      </w:r>
      <w:r w:rsidRPr="00995846">
        <w:rPr>
          <w:rFonts w:ascii="PT Sans" w:hAnsi="PT Sans" w:cstheme="minorHAnsi"/>
          <w:bCs/>
          <w:sz w:val="24"/>
          <w:szCs w:val="24"/>
        </w:rPr>
        <w:t xml:space="preserve"> and is designed to ensure that everyone understands the importance of EDI, our legal responsibilities, types of discrimination and harassment and their role in fostering a diverse and inclusive culture. </w:t>
      </w:r>
    </w:p>
    <w:p w14:paraId="233E7D86" w14:textId="763D4F34" w:rsidR="00381B56" w:rsidRPr="00595138" w:rsidRDefault="00A82FC5" w:rsidP="00595138">
      <w:pPr>
        <w:pStyle w:val="Heading13"/>
        <w:numPr>
          <w:ilvl w:val="0"/>
          <w:numId w:val="12"/>
        </w:numPr>
        <w:rPr>
          <w:bCs/>
          <w:color w:val="215868" w:themeColor="accent5" w:themeShade="80"/>
          <w:sz w:val="28"/>
          <w:szCs w:val="28"/>
        </w:rPr>
      </w:pPr>
      <w:r w:rsidRPr="00595138">
        <w:rPr>
          <w:bCs/>
          <w:color w:val="215868" w:themeColor="accent5" w:themeShade="80"/>
          <w:sz w:val="28"/>
          <w:szCs w:val="28"/>
        </w:rPr>
        <w:t>Pay Equality</w:t>
      </w:r>
    </w:p>
    <w:p w14:paraId="20A66B65" w14:textId="77777777" w:rsidR="00595138" w:rsidRPr="00595138" w:rsidRDefault="00595138" w:rsidP="00595138">
      <w:pPr>
        <w:pStyle w:val="Heading13"/>
        <w:numPr>
          <w:ilvl w:val="0"/>
          <w:numId w:val="0"/>
        </w:numPr>
        <w:ind w:left="567"/>
      </w:pPr>
    </w:p>
    <w:p w14:paraId="78101F7A" w14:textId="1F61CE59" w:rsidR="00A82FC5" w:rsidRPr="00995846" w:rsidRDefault="00381B56" w:rsidP="00381B56">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073246">
        <w:rPr>
          <w:rFonts w:ascii="PT Sans" w:hAnsi="PT Sans" w:cstheme="minorHAnsi"/>
          <w:b/>
          <w:sz w:val="24"/>
          <w:szCs w:val="24"/>
        </w:rPr>
        <w:t>We are committed to providing equal pay for work of equal value for all our employees</w:t>
      </w:r>
      <w:r w:rsidRPr="00995846">
        <w:rPr>
          <w:rFonts w:ascii="PT Sans" w:hAnsi="PT Sans" w:cstheme="minorHAnsi"/>
          <w:bCs/>
          <w:sz w:val="24"/>
          <w:szCs w:val="24"/>
        </w:rPr>
        <w:t>. Our pay and grading structure, along with the rigorous use of the analytical Hay job evaluation methodology, ensures that we meet this commitment. We publish gender pay gap data annually and conduct bi-annual equal pay reviews to monitor our compliance and address any unjustified inequalities in pay.</w:t>
      </w:r>
      <w:r w:rsidR="00A82FC5" w:rsidRPr="00995846">
        <w:rPr>
          <w:rFonts w:ascii="PT Sans" w:hAnsi="PT Sans" w:cstheme="minorHAnsi"/>
          <w:bCs/>
          <w:sz w:val="24"/>
          <w:szCs w:val="24"/>
        </w:rPr>
        <w:t xml:space="preserve"> </w:t>
      </w:r>
    </w:p>
    <w:p w14:paraId="5D8FA615" w14:textId="0392C26A" w:rsidR="009127E2" w:rsidRPr="00995846" w:rsidRDefault="009127E2" w:rsidP="009127E2">
      <w:pPr>
        <w:pStyle w:val="ListParagraph"/>
        <w:widowControl/>
        <w:numPr>
          <w:ilvl w:val="1"/>
          <w:numId w:val="1"/>
        </w:numPr>
        <w:tabs>
          <w:tab w:val="left" w:pos="567"/>
        </w:tabs>
        <w:ind w:left="567" w:right="-22" w:hanging="442"/>
        <w:jc w:val="both"/>
        <w:rPr>
          <w:rFonts w:ascii="PT Sans" w:hAnsi="PT Sans" w:cstheme="minorHAnsi"/>
          <w:bCs/>
          <w:sz w:val="24"/>
          <w:szCs w:val="24"/>
        </w:rPr>
      </w:pPr>
      <w:r w:rsidRPr="00073246">
        <w:rPr>
          <w:rFonts w:ascii="PT Sans" w:hAnsi="PT Sans" w:cstheme="minorHAnsi"/>
          <w:b/>
          <w:sz w:val="24"/>
          <w:szCs w:val="24"/>
        </w:rPr>
        <w:t>Based on the data from our most recent equal pay review we believe we can continue to demonstrate, at an institutional level, that we provide equal pay for work of equal value</w:t>
      </w:r>
      <w:r w:rsidRPr="00995846">
        <w:rPr>
          <w:rFonts w:ascii="PT Sans" w:hAnsi="PT Sans" w:cstheme="minorHAnsi"/>
          <w:bCs/>
          <w:sz w:val="24"/>
          <w:szCs w:val="24"/>
        </w:rPr>
        <w:t xml:space="preserve"> with respect to gender, ethnicity and disability. </w:t>
      </w:r>
    </w:p>
    <w:p w14:paraId="167ABB7E" w14:textId="77777777" w:rsidR="009127E2" w:rsidRPr="00995846" w:rsidRDefault="009127E2" w:rsidP="009127E2">
      <w:pPr>
        <w:pStyle w:val="ListParagraph"/>
        <w:widowControl/>
        <w:tabs>
          <w:tab w:val="left" w:pos="567"/>
        </w:tabs>
        <w:ind w:left="567" w:right="-22" w:firstLine="0"/>
        <w:jc w:val="both"/>
        <w:rPr>
          <w:rFonts w:ascii="PT Sans" w:hAnsi="PT Sans" w:cstheme="minorHAnsi"/>
          <w:bCs/>
          <w:sz w:val="24"/>
          <w:szCs w:val="24"/>
        </w:rPr>
      </w:pPr>
    </w:p>
    <w:p w14:paraId="0B35ED97" w14:textId="141C2139" w:rsidR="00597503" w:rsidRPr="00995846" w:rsidRDefault="00597503" w:rsidP="00597503">
      <w:pPr>
        <w:pStyle w:val="ListParagraph"/>
        <w:widowControl/>
        <w:numPr>
          <w:ilvl w:val="1"/>
          <w:numId w:val="1"/>
        </w:numPr>
        <w:tabs>
          <w:tab w:val="left" w:pos="567"/>
        </w:tabs>
        <w:spacing w:after="240"/>
        <w:ind w:left="567" w:right="-22" w:hanging="442"/>
        <w:jc w:val="both"/>
        <w:rPr>
          <w:rFonts w:ascii="PT Sans" w:hAnsi="PT Sans" w:cstheme="minorHAnsi"/>
          <w:bCs/>
          <w:sz w:val="24"/>
          <w:szCs w:val="24"/>
        </w:rPr>
      </w:pPr>
      <w:r w:rsidRPr="009A2BEC">
        <w:rPr>
          <w:rFonts w:ascii="PT Sans" w:hAnsi="PT Sans" w:cstheme="minorHAnsi"/>
          <w:b/>
          <w:sz w:val="24"/>
          <w:szCs w:val="24"/>
        </w:rPr>
        <w:t>Our 2024 gender pay gap and bonus gap are at their lowest levels since we started reporting in 2017, showing steady progress.</w:t>
      </w:r>
      <w:r w:rsidR="003A5DFD" w:rsidRPr="00995846">
        <w:rPr>
          <w:rFonts w:ascii="PT Sans" w:hAnsi="PT Sans" w:cstheme="minorHAnsi"/>
          <w:bCs/>
          <w:sz w:val="24"/>
          <w:szCs w:val="24"/>
        </w:rPr>
        <w:t xml:space="preserve"> The gender pay gap is the difference between the average earnings of men and women across an organisation</w:t>
      </w:r>
    </w:p>
    <w:p w14:paraId="50849CB7" w14:textId="77777777" w:rsidR="00E43360" w:rsidRPr="00995846" w:rsidRDefault="00597503">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9A2BEC">
        <w:rPr>
          <w:rFonts w:ascii="PT Sans" w:hAnsi="PT Sans" w:cstheme="minorHAnsi"/>
          <w:b/>
          <w:sz w:val="24"/>
          <w:szCs w:val="24"/>
        </w:rPr>
        <w:t>In 2024, the mean gender pay gap is 13.4% – a reduction of 1.5% versus 2023</w:t>
      </w:r>
      <w:r w:rsidR="0021435E" w:rsidRPr="009A2BEC">
        <w:rPr>
          <w:rFonts w:ascii="PT Sans" w:hAnsi="PT Sans" w:cstheme="minorHAnsi"/>
          <w:b/>
          <w:sz w:val="24"/>
          <w:szCs w:val="24"/>
        </w:rPr>
        <w:t>, and a reduction of 5.2% since 2017</w:t>
      </w:r>
      <w:r w:rsidRPr="00995846">
        <w:rPr>
          <w:rFonts w:ascii="PT Sans" w:hAnsi="PT Sans" w:cstheme="minorHAnsi"/>
          <w:bCs/>
          <w:sz w:val="24"/>
          <w:szCs w:val="24"/>
        </w:rPr>
        <w:t>. This improvement reflects that our policies and actions are moving us in the right direction, but we recognise that there is more to do. Addressing and closing the gender pay gap is complex and takes time, and small, annual reductions of around 1% are typical across the higher education sector.</w:t>
      </w:r>
      <w:r w:rsidR="0021435E" w:rsidRPr="00995846">
        <w:rPr>
          <w:rFonts w:ascii="PT Sans" w:hAnsi="PT Sans" w:cstheme="minorHAnsi"/>
          <w:bCs/>
          <w:sz w:val="24"/>
          <w:szCs w:val="24"/>
        </w:rPr>
        <w:t xml:space="preserve"> </w:t>
      </w:r>
      <w:r w:rsidRPr="00995846">
        <w:rPr>
          <w:rFonts w:ascii="PT Sans" w:hAnsi="PT Sans" w:cstheme="minorHAnsi"/>
          <w:bCs/>
          <w:sz w:val="24"/>
          <w:szCs w:val="24"/>
        </w:rPr>
        <w:t>Overall, our gender pay gap reflects the lower representation of women in senior roles and fewer men in junior roles. The 2024 review positively reflects a noticeable increase in the proportion of women in the upper quartile and an improved gender balance in the bottom quartile of BU. However, there’s still work to do to achieve a balanced distribution across all work levels and ultimately close the gap.</w:t>
      </w:r>
      <w:r w:rsidR="00E6291D" w:rsidRPr="00995846">
        <w:rPr>
          <w:rFonts w:ascii="PT Sans" w:hAnsi="PT Sans" w:cstheme="minorHAnsi"/>
          <w:bCs/>
          <w:sz w:val="24"/>
          <w:szCs w:val="24"/>
        </w:rPr>
        <w:t xml:space="preserve"> </w:t>
      </w:r>
    </w:p>
    <w:p w14:paraId="249D743A" w14:textId="0E66105E" w:rsidR="00597503" w:rsidRDefault="00E6291D">
      <w:pPr>
        <w:pStyle w:val="ListParagraph"/>
        <w:numPr>
          <w:ilvl w:val="1"/>
          <w:numId w:val="1"/>
        </w:numPr>
        <w:tabs>
          <w:tab w:val="left" w:pos="567"/>
        </w:tabs>
        <w:spacing w:after="240"/>
        <w:ind w:left="567" w:right="-22" w:hanging="442"/>
        <w:jc w:val="both"/>
        <w:rPr>
          <w:rFonts w:ascii="PT Sans" w:hAnsi="PT Sans" w:cstheme="minorHAnsi"/>
          <w:bCs/>
          <w:sz w:val="24"/>
          <w:szCs w:val="24"/>
        </w:rPr>
      </w:pPr>
      <w:r w:rsidRPr="00995846">
        <w:rPr>
          <w:rFonts w:ascii="PT Sans" w:hAnsi="PT Sans" w:cstheme="minorHAnsi"/>
          <w:bCs/>
          <w:sz w:val="24"/>
          <w:szCs w:val="24"/>
        </w:rPr>
        <w:t xml:space="preserve">Further </w:t>
      </w:r>
      <w:hyperlink r:id="rId46" w:history="1">
        <w:r w:rsidRPr="00995846">
          <w:rPr>
            <w:rStyle w:val="Hyperlink"/>
            <w:rFonts w:ascii="PT Sans" w:hAnsi="PT Sans" w:cstheme="minorHAnsi"/>
            <w:bCs/>
            <w:sz w:val="24"/>
            <w:szCs w:val="24"/>
          </w:rPr>
          <w:t xml:space="preserve">data, reports and </w:t>
        </w:r>
        <w:r w:rsidR="00E43360" w:rsidRPr="00995846">
          <w:rPr>
            <w:rStyle w:val="Hyperlink"/>
            <w:rFonts w:ascii="PT Sans" w:hAnsi="PT Sans" w:cstheme="minorHAnsi"/>
            <w:bCs/>
            <w:sz w:val="24"/>
            <w:szCs w:val="24"/>
          </w:rPr>
          <w:t>details on</w:t>
        </w:r>
        <w:r w:rsidR="00E05086" w:rsidRPr="00995846">
          <w:rPr>
            <w:rStyle w:val="Hyperlink"/>
            <w:rFonts w:ascii="PT Sans" w:hAnsi="PT Sans" w:cstheme="minorHAnsi"/>
            <w:bCs/>
            <w:sz w:val="24"/>
            <w:szCs w:val="24"/>
          </w:rPr>
          <w:t xml:space="preserve"> our</w:t>
        </w:r>
        <w:r w:rsidR="000E5923" w:rsidRPr="00995846">
          <w:rPr>
            <w:rStyle w:val="Hyperlink"/>
            <w:rFonts w:ascii="PT Sans" w:hAnsi="PT Sans" w:cstheme="minorHAnsi"/>
            <w:bCs/>
            <w:sz w:val="24"/>
            <w:szCs w:val="24"/>
          </w:rPr>
          <w:t xml:space="preserve"> </w:t>
        </w:r>
        <w:r w:rsidRPr="00995846">
          <w:rPr>
            <w:rStyle w:val="Hyperlink"/>
            <w:rFonts w:ascii="PT Sans" w:hAnsi="PT Sans" w:cstheme="minorHAnsi"/>
            <w:bCs/>
            <w:sz w:val="24"/>
            <w:szCs w:val="24"/>
          </w:rPr>
          <w:t>actions</w:t>
        </w:r>
      </w:hyperlink>
      <w:r w:rsidRPr="00995846">
        <w:rPr>
          <w:rFonts w:ascii="PT Sans" w:hAnsi="PT Sans" w:cstheme="minorHAnsi"/>
          <w:bCs/>
          <w:sz w:val="24"/>
          <w:szCs w:val="24"/>
        </w:rPr>
        <w:t xml:space="preserve"> </w:t>
      </w:r>
      <w:r w:rsidR="00E05086" w:rsidRPr="00995846">
        <w:rPr>
          <w:rFonts w:ascii="PT Sans" w:hAnsi="PT Sans" w:cstheme="minorHAnsi"/>
          <w:bCs/>
          <w:sz w:val="24"/>
          <w:szCs w:val="24"/>
        </w:rPr>
        <w:t xml:space="preserve">are available on </w:t>
      </w:r>
      <w:r w:rsidRPr="00995846">
        <w:rPr>
          <w:rFonts w:ascii="PT Sans" w:hAnsi="PT Sans" w:cstheme="minorHAnsi"/>
          <w:bCs/>
          <w:sz w:val="24"/>
          <w:szCs w:val="24"/>
        </w:rPr>
        <w:t xml:space="preserve">our website. </w:t>
      </w:r>
    </w:p>
    <w:p w14:paraId="32F7C9B3" w14:textId="77777777" w:rsidR="009A5086" w:rsidRDefault="009A5086" w:rsidP="009A5086">
      <w:pPr>
        <w:pStyle w:val="Heading13"/>
        <w:numPr>
          <w:ilvl w:val="0"/>
          <w:numId w:val="0"/>
        </w:numPr>
        <w:ind w:left="567" w:hanging="567"/>
      </w:pPr>
    </w:p>
    <w:p w14:paraId="720E9FB6" w14:textId="77777777" w:rsidR="009A5086" w:rsidRDefault="009A5086" w:rsidP="009A5086">
      <w:pPr>
        <w:pStyle w:val="Heading13"/>
        <w:numPr>
          <w:ilvl w:val="0"/>
          <w:numId w:val="0"/>
        </w:numPr>
        <w:ind w:left="567" w:hanging="567"/>
      </w:pPr>
    </w:p>
    <w:p w14:paraId="69C085C8" w14:textId="77777777" w:rsidR="009A5086" w:rsidRDefault="009A5086" w:rsidP="009A5086">
      <w:pPr>
        <w:pStyle w:val="Heading13"/>
        <w:numPr>
          <w:ilvl w:val="0"/>
          <w:numId w:val="0"/>
        </w:numPr>
        <w:ind w:left="567" w:hanging="567"/>
      </w:pPr>
    </w:p>
    <w:p w14:paraId="6E1FD186" w14:textId="77777777" w:rsidR="009A5086" w:rsidRDefault="009A5086" w:rsidP="008930FA">
      <w:pPr>
        <w:pStyle w:val="Heading13"/>
        <w:numPr>
          <w:ilvl w:val="0"/>
          <w:numId w:val="0"/>
        </w:numPr>
      </w:pPr>
    </w:p>
    <w:p w14:paraId="7E7B8522" w14:textId="2ED258F4" w:rsidR="002F069A" w:rsidRDefault="002F069A" w:rsidP="002F069A">
      <w:pPr>
        <w:pStyle w:val="Heading2"/>
        <w:numPr>
          <w:ilvl w:val="0"/>
          <w:numId w:val="0"/>
        </w:numPr>
        <w:rPr>
          <w:color w:val="CC0099"/>
          <w:sz w:val="36"/>
          <w:szCs w:val="24"/>
        </w:rPr>
      </w:pPr>
      <w:r w:rsidRPr="00995846">
        <w:rPr>
          <w:color w:val="CC0099"/>
          <w:sz w:val="36"/>
          <w:szCs w:val="24"/>
        </w:rPr>
        <w:lastRenderedPageBreak/>
        <w:t xml:space="preserve">Appendices </w:t>
      </w:r>
    </w:p>
    <w:p w14:paraId="008A68F4" w14:textId="77777777" w:rsidR="002F069A" w:rsidRPr="002F069A" w:rsidRDefault="002F069A" w:rsidP="002F069A">
      <w:pPr>
        <w:pStyle w:val="ListBullet"/>
        <w:numPr>
          <w:ilvl w:val="0"/>
          <w:numId w:val="0"/>
        </w:numPr>
        <w:ind w:left="360"/>
      </w:pPr>
    </w:p>
    <w:p w14:paraId="5C414261" w14:textId="453E9534" w:rsidR="002247C6" w:rsidRPr="000661ED" w:rsidRDefault="002247C6" w:rsidP="002247C6">
      <w:pPr>
        <w:pStyle w:val="Heading13"/>
        <w:rPr>
          <w:rFonts w:cs="Arial"/>
          <w:b w:val="0"/>
          <w:bCs/>
          <w:u w:val="none"/>
        </w:rPr>
      </w:pPr>
      <w:hyperlink r:id="rId47" w:history="1">
        <w:r w:rsidRPr="000661ED">
          <w:rPr>
            <w:rStyle w:val="Hyperlink"/>
            <w:rFonts w:cs="Arial"/>
          </w:rPr>
          <w:t>Equal Pay and Gender Pay Gap Reporting</w:t>
        </w:r>
      </w:hyperlink>
    </w:p>
    <w:p w14:paraId="6423A677" w14:textId="77777777" w:rsidR="002247C6" w:rsidRPr="000661ED" w:rsidRDefault="002247C6" w:rsidP="002247C6">
      <w:pPr>
        <w:pStyle w:val="Heading13"/>
        <w:numPr>
          <w:ilvl w:val="0"/>
          <w:numId w:val="0"/>
        </w:numPr>
        <w:ind w:left="567"/>
        <w:rPr>
          <w:rFonts w:cs="Arial"/>
        </w:rPr>
      </w:pPr>
    </w:p>
    <w:p w14:paraId="6AE608FA" w14:textId="57F8C7CA" w:rsidR="002247C6" w:rsidRPr="005D37A8" w:rsidRDefault="002247C6" w:rsidP="005D37A8">
      <w:pPr>
        <w:pStyle w:val="Heading13"/>
        <w:rPr>
          <w:rFonts w:cs="Arial"/>
        </w:rPr>
      </w:pPr>
      <w:hyperlink r:id="rId48" w:history="1">
        <w:r w:rsidRPr="000661ED">
          <w:rPr>
            <w:rStyle w:val="Hyperlink"/>
            <w:rFonts w:cs="Arial"/>
          </w:rPr>
          <w:t>Access and transparency | Bournemouth University</w:t>
        </w:r>
      </w:hyperlink>
      <w:r w:rsidRPr="000661ED">
        <w:rPr>
          <w:rFonts w:cs="Arial"/>
        </w:rPr>
        <w:t xml:space="preserve">: </w:t>
      </w:r>
      <w:r w:rsidRPr="005D37A8">
        <w:rPr>
          <w:rFonts w:cs="Arial"/>
          <w:b w:val="0"/>
          <w:bCs/>
          <w:u w:val="none"/>
        </w:rPr>
        <w:t xml:space="preserve">The information published on these pages shows the number of students who attained a particular degree or other academic award, or a particular level of such an award, on completion of their course with us. </w:t>
      </w:r>
    </w:p>
    <w:p w14:paraId="53AB5417" w14:textId="77777777" w:rsidR="00D24B5A" w:rsidRPr="000661ED" w:rsidRDefault="00D24B5A" w:rsidP="003E41A6">
      <w:pPr>
        <w:pStyle w:val="Heading13"/>
        <w:numPr>
          <w:ilvl w:val="0"/>
          <w:numId w:val="0"/>
        </w:numPr>
        <w:rPr>
          <w:rFonts w:cs="Arial"/>
        </w:rPr>
      </w:pPr>
    </w:p>
    <w:p w14:paraId="40E05C19" w14:textId="7FC0561A" w:rsidR="00D768BB" w:rsidRDefault="00F614FD" w:rsidP="003E41A6">
      <w:pPr>
        <w:pStyle w:val="Heading13"/>
        <w:numPr>
          <w:ilvl w:val="0"/>
          <w:numId w:val="12"/>
        </w:numPr>
        <w:rPr>
          <w:rFonts w:cs="Arial"/>
          <w:bCs/>
          <w:color w:val="215868" w:themeColor="accent5" w:themeShade="80"/>
        </w:rPr>
      </w:pPr>
      <w:r w:rsidRPr="000661ED">
        <w:rPr>
          <w:rFonts w:cs="Arial"/>
          <w:bCs/>
          <w:color w:val="215868" w:themeColor="accent5" w:themeShade="80"/>
        </w:rPr>
        <w:t xml:space="preserve">Staff and Student </w:t>
      </w:r>
      <w:r w:rsidR="005462D4" w:rsidRPr="000661ED">
        <w:rPr>
          <w:rFonts w:cs="Arial"/>
          <w:bCs/>
          <w:color w:val="215868" w:themeColor="accent5" w:themeShade="80"/>
        </w:rPr>
        <w:t>Demographic</w:t>
      </w:r>
      <w:r w:rsidR="002A720D" w:rsidRPr="000661ED">
        <w:rPr>
          <w:rFonts w:cs="Arial"/>
          <w:bCs/>
          <w:color w:val="215868" w:themeColor="accent5" w:themeShade="80"/>
        </w:rPr>
        <w:t xml:space="preserve"> Data</w:t>
      </w:r>
      <w:r w:rsidR="00503DD8" w:rsidRPr="000661ED">
        <w:rPr>
          <w:rFonts w:cs="Arial"/>
          <w:bCs/>
          <w:color w:val="215868" w:themeColor="accent5" w:themeShade="80"/>
        </w:rPr>
        <w:t xml:space="preserve">: </w:t>
      </w:r>
    </w:p>
    <w:p w14:paraId="1A9B1036" w14:textId="77777777" w:rsidR="005D37A8" w:rsidRPr="000661ED" w:rsidRDefault="005D37A8" w:rsidP="005D37A8">
      <w:pPr>
        <w:pStyle w:val="Heading13"/>
        <w:numPr>
          <w:ilvl w:val="0"/>
          <w:numId w:val="0"/>
        </w:numPr>
        <w:ind w:left="567"/>
        <w:rPr>
          <w:rFonts w:cs="Arial"/>
          <w:bCs/>
          <w:color w:val="215868" w:themeColor="accent5" w:themeShade="80"/>
        </w:rPr>
      </w:pPr>
    </w:p>
    <w:p w14:paraId="125BE8E5" w14:textId="1283A833" w:rsidR="00030AA3" w:rsidRPr="000661ED" w:rsidRDefault="00D768BB" w:rsidP="000A337D">
      <w:pPr>
        <w:pStyle w:val="ListParagraph"/>
        <w:numPr>
          <w:ilvl w:val="2"/>
          <w:numId w:val="1"/>
        </w:numPr>
        <w:tabs>
          <w:tab w:val="left" w:pos="567"/>
        </w:tabs>
        <w:ind w:right="-22"/>
        <w:jc w:val="both"/>
        <w:rPr>
          <w:rFonts w:ascii="PT Sans" w:hAnsi="PT Sans"/>
          <w:bCs/>
          <w:sz w:val="24"/>
          <w:szCs w:val="24"/>
        </w:rPr>
      </w:pPr>
      <w:r w:rsidRPr="000661ED">
        <w:rPr>
          <w:rFonts w:ascii="PT Sans" w:hAnsi="PT Sans"/>
          <w:bCs/>
          <w:sz w:val="24"/>
          <w:szCs w:val="24"/>
        </w:rPr>
        <w:t xml:space="preserve">The proportion of women in the staff population has increased by 2% to 59%, </w:t>
      </w:r>
      <w:r w:rsidR="00335096">
        <w:rPr>
          <w:rFonts w:ascii="PT Sans" w:hAnsi="PT Sans"/>
          <w:bCs/>
          <w:sz w:val="24"/>
          <w:szCs w:val="24"/>
        </w:rPr>
        <w:t xml:space="preserve">2% higher than the Higher Education </w:t>
      </w:r>
      <w:r w:rsidR="00850EFD">
        <w:rPr>
          <w:rFonts w:ascii="PT Sans" w:hAnsi="PT Sans"/>
          <w:bCs/>
          <w:sz w:val="24"/>
          <w:szCs w:val="24"/>
        </w:rPr>
        <w:t xml:space="preserve">(HE) </w:t>
      </w:r>
      <w:r w:rsidRPr="000661ED">
        <w:rPr>
          <w:rFonts w:ascii="PT Sans" w:hAnsi="PT Sans"/>
          <w:bCs/>
          <w:sz w:val="24"/>
          <w:szCs w:val="24"/>
        </w:rPr>
        <w:t xml:space="preserve">sector benchmark (55%). </w:t>
      </w:r>
    </w:p>
    <w:p w14:paraId="55718931" w14:textId="005CB27B" w:rsidR="00030AA3" w:rsidRPr="000661ED" w:rsidRDefault="00335096" w:rsidP="00030AA3">
      <w:pPr>
        <w:pStyle w:val="ListParagraph"/>
        <w:numPr>
          <w:ilvl w:val="2"/>
          <w:numId w:val="1"/>
        </w:numPr>
        <w:tabs>
          <w:tab w:val="left" w:pos="567"/>
        </w:tabs>
        <w:ind w:right="-22"/>
        <w:jc w:val="both"/>
        <w:rPr>
          <w:rFonts w:ascii="PT Sans" w:hAnsi="PT Sans"/>
          <w:bCs/>
          <w:sz w:val="24"/>
          <w:szCs w:val="24"/>
        </w:rPr>
      </w:pPr>
      <w:r>
        <w:rPr>
          <w:rFonts w:ascii="PT Sans" w:hAnsi="PT Sans"/>
          <w:bCs/>
          <w:sz w:val="24"/>
          <w:szCs w:val="24"/>
        </w:rPr>
        <w:t>The percentage of</w:t>
      </w:r>
      <w:r w:rsidR="00D768BB" w:rsidRPr="000661ED">
        <w:rPr>
          <w:rFonts w:ascii="PT Sans" w:hAnsi="PT Sans"/>
          <w:bCs/>
          <w:sz w:val="24"/>
          <w:szCs w:val="24"/>
        </w:rPr>
        <w:t xml:space="preserve"> Asian staff </w:t>
      </w:r>
      <w:r>
        <w:rPr>
          <w:rFonts w:ascii="PT Sans" w:hAnsi="PT Sans"/>
          <w:bCs/>
          <w:sz w:val="24"/>
          <w:szCs w:val="24"/>
        </w:rPr>
        <w:t xml:space="preserve">has increased </w:t>
      </w:r>
      <w:r w:rsidR="00D768BB" w:rsidRPr="000661ED">
        <w:rPr>
          <w:rFonts w:ascii="PT Sans" w:hAnsi="PT Sans"/>
          <w:bCs/>
          <w:sz w:val="24"/>
          <w:szCs w:val="24"/>
        </w:rPr>
        <w:t xml:space="preserve">to 9% (+2%). </w:t>
      </w:r>
    </w:p>
    <w:p w14:paraId="1BEB8409" w14:textId="6B0261DF" w:rsidR="00D768BB" w:rsidRPr="000661ED" w:rsidRDefault="00D768BB" w:rsidP="00030AA3">
      <w:pPr>
        <w:pStyle w:val="ListParagraph"/>
        <w:numPr>
          <w:ilvl w:val="2"/>
          <w:numId w:val="1"/>
        </w:numPr>
        <w:tabs>
          <w:tab w:val="left" w:pos="567"/>
        </w:tabs>
        <w:ind w:right="-22"/>
        <w:jc w:val="both"/>
        <w:rPr>
          <w:rFonts w:ascii="PT Sans" w:hAnsi="PT Sans"/>
          <w:bCs/>
          <w:sz w:val="24"/>
          <w:szCs w:val="24"/>
        </w:rPr>
      </w:pPr>
      <w:r w:rsidRPr="000661ED">
        <w:rPr>
          <w:rFonts w:ascii="PT Sans" w:hAnsi="PT Sans"/>
          <w:bCs/>
          <w:sz w:val="24"/>
          <w:szCs w:val="24"/>
        </w:rPr>
        <w:t xml:space="preserve">The percentage of staff identifying as LGB has risen to 7% (+2%), while those declaring a disability have increased to 9% (+2%), aligning with the HE </w:t>
      </w:r>
      <w:proofErr w:type="gramStart"/>
      <w:r w:rsidRPr="000661ED">
        <w:rPr>
          <w:rFonts w:ascii="PT Sans" w:hAnsi="PT Sans"/>
          <w:bCs/>
          <w:sz w:val="24"/>
          <w:szCs w:val="24"/>
        </w:rPr>
        <w:t>sector</w:t>
      </w:r>
      <w:proofErr w:type="gramEnd"/>
      <w:r w:rsidRPr="000661ED">
        <w:rPr>
          <w:rFonts w:ascii="PT Sans" w:hAnsi="PT Sans"/>
          <w:bCs/>
          <w:sz w:val="24"/>
          <w:szCs w:val="24"/>
        </w:rPr>
        <w:t xml:space="preserve"> average.</w:t>
      </w:r>
    </w:p>
    <w:p w14:paraId="77E11124" w14:textId="6F797EBB" w:rsidR="00BF6422" w:rsidRDefault="00463E92" w:rsidP="00BF6422">
      <w:pPr>
        <w:pStyle w:val="ListParagraph"/>
        <w:numPr>
          <w:ilvl w:val="2"/>
          <w:numId w:val="1"/>
        </w:numPr>
        <w:tabs>
          <w:tab w:val="left" w:pos="567"/>
        </w:tabs>
        <w:ind w:right="-22"/>
        <w:jc w:val="both"/>
        <w:rPr>
          <w:rFonts w:ascii="PT Sans" w:hAnsi="PT Sans"/>
          <w:bCs/>
          <w:sz w:val="24"/>
          <w:szCs w:val="24"/>
        </w:rPr>
      </w:pPr>
      <w:r w:rsidRPr="00463E92">
        <w:rPr>
          <w:rFonts w:ascii="PT Sans" w:hAnsi="PT Sans"/>
          <w:bCs/>
          <w:sz w:val="24"/>
          <w:szCs w:val="24"/>
        </w:rPr>
        <w:t xml:space="preserve">Overall, our workforce is becoming more diverse (except in gender, where it is becoming less balanced). However, further progress is needed to better reflect our </w:t>
      </w:r>
      <w:r>
        <w:rPr>
          <w:rFonts w:ascii="PT Sans" w:hAnsi="PT Sans"/>
          <w:bCs/>
          <w:sz w:val="24"/>
          <w:szCs w:val="24"/>
        </w:rPr>
        <w:t xml:space="preserve">student population. </w:t>
      </w:r>
    </w:p>
    <w:p w14:paraId="5232F812" w14:textId="77777777" w:rsidR="005D37A8" w:rsidRDefault="005D37A8" w:rsidP="005D37A8">
      <w:pPr>
        <w:pStyle w:val="ListParagraph"/>
        <w:tabs>
          <w:tab w:val="left" w:pos="567"/>
        </w:tabs>
        <w:ind w:left="826" w:right="-22" w:firstLine="0"/>
        <w:jc w:val="both"/>
        <w:rPr>
          <w:rFonts w:ascii="PT Sans" w:hAnsi="PT Sans"/>
          <w:bCs/>
          <w:sz w:val="24"/>
          <w:szCs w:val="24"/>
        </w:rPr>
      </w:pPr>
    </w:p>
    <w:p w14:paraId="4094580D" w14:textId="77777777" w:rsidR="00463E92" w:rsidRPr="00463E92" w:rsidRDefault="00463E92" w:rsidP="00463E92">
      <w:pPr>
        <w:pStyle w:val="ListParagraph"/>
        <w:tabs>
          <w:tab w:val="left" w:pos="567"/>
        </w:tabs>
        <w:ind w:left="826" w:right="-22" w:firstLine="0"/>
        <w:jc w:val="both"/>
        <w:rPr>
          <w:rFonts w:ascii="PT Sans" w:hAnsi="PT Sans"/>
          <w:bCs/>
          <w:sz w:val="24"/>
          <w:szCs w:val="24"/>
        </w:rPr>
      </w:pPr>
    </w:p>
    <w:tbl>
      <w:tblPr>
        <w:tblW w:w="10055" w:type="dxa"/>
        <w:tblCellMar>
          <w:left w:w="0" w:type="dxa"/>
          <w:right w:w="0" w:type="dxa"/>
        </w:tblCellMar>
        <w:tblLook w:val="0420" w:firstRow="1" w:lastRow="0" w:firstColumn="0" w:lastColumn="0" w:noHBand="0" w:noVBand="1"/>
      </w:tblPr>
      <w:tblGrid>
        <w:gridCol w:w="1535"/>
        <w:gridCol w:w="1694"/>
        <w:gridCol w:w="1127"/>
        <w:gridCol w:w="1460"/>
        <w:gridCol w:w="1537"/>
        <w:gridCol w:w="1355"/>
        <w:gridCol w:w="1347"/>
      </w:tblGrid>
      <w:tr w:rsidR="00D856F5" w:rsidRPr="000661ED" w14:paraId="022E772B" w14:textId="77777777" w:rsidTr="00F57684">
        <w:trPr>
          <w:trHeight w:val="314"/>
        </w:trPr>
        <w:tc>
          <w:tcPr>
            <w:tcW w:w="1535" w:type="dxa"/>
            <w:vMerge w:val="restart"/>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2403BB28"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Demographic</w:t>
            </w:r>
          </w:p>
        </w:tc>
        <w:tc>
          <w:tcPr>
            <w:tcW w:w="1694" w:type="dxa"/>
            <w:vMerge w:val="restart"/>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3E2FAF3E"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Breakdown</w:t>
            </w:r>
          </w:p>
        </w:tc>
        <w:tc>
          <w:tcPr>
            <w:tcW w:w="4124" w:type="dxa"/>
            <w:gridSpan w:val="3"/>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4662C2D4"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Staff Population</w:t>
            </w:r>
          </w:p>
        </w:tc>
        <w:tc>
          <w:tcPr>
            <w:tcW w:w="2702" w:type="dxa"/>
            <w:gridSpan w:val="2"/>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55D908AB"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Student Population</w:t>
            </w:r>
          </w:p>
        </w:tc>
      </w:tr>
      <w:tr w:rsidR="00D856F5" w:rsidRPr="000661ED" w14:paraId="1B291336" w14:textId="77777777" w:rsidTr="00F57684">
        <w:trPr>
          <w:trHeight w:val="827"/>
        </w:trPr>
        <w:tc>
          <w:tcPr>
            <w:tcW w:w="0" w:type="auto"/>
            <w:vMerge/>
            <w:tcBorders>
              <w:top w:val="single" w:sz="8" w:space="0" w:color="000000"/>
              <w:left w:val="single" w:sz="8" w:space="0" w:color="000000"/>
              <w:bottom w:val="single" w:sz="8" w:space="0" w:color="000000"/>
              <w:right w:val="single" w:sz="8" w:space="0" w:color="000000"/>
            </w:tcBorders>
            <w:shd w:val="clear" w:color="auto" w:fill="215868" w:themeFill="accent5" w:themeFillShade="80"/>
            <w:vAlign w:val="center"/>
            <w:hideMark/>
          </w:tcPr>
          <w:p w14:paraId="4B9E6770" w14:textId="77777777" w:rsidR="00D856F5" w:rsidRPr="000661ED" w:rsidRDefault="00D856F5" w:rsidP="005F2F7E">
            <w:pPr>
              <w:widowControl/>
              <w:autoSpaceDE/>
              <w:autoSpaceDN/>
              <w:rPr>
                <w:rFonts w:ascii="PT Sans" w:eastAsia="Times New Roman" w:hAnsi="PT Sans"/>
                <w:lang w:eastAsia="en-GB"/>
              </w:rPr>
            </w:pPr>
          </w:p>
        </w:tc>
        <w:tc>
          <w:tcPr>
            <w:tcW w:w="1694" w:type="dxa"/>
            <w:vMerge/>
            <w:tcBorders>
              <w:top w:val="single" w:sz="8" w:space="0" w:color="000000"/>
              <w:left w:val="single" w:sz="8" w:space="0" w:color="000000"/>
              <w:bottom w:val="single" w:sz="8" w:space="0" w:color="000000"/>
              <w:right w:val="single" w:sz="8" w:space="0" w:color="000000"/>
            </w:tcBorders>
            <w:shd w:val="clear" w:color="auto" w:fill="215868" w:themeFill="accent5" w:themeFillShade="80"/>
            <w:vAlign w:val="center"/>
            <w:hideMark/>
          </w:tcPr>
          <w:p w14:paraId="16F32416" w14:textId="77777777" w:rsidR="00D856F5" w:rsidRPr="000661ED" w:rsidRDefault="00D856F5" w:rsidP="005F2F7E">
            <w:pPr>
              <w:widowControl/>
              <w:autoSpaceDE/>
              <w:autoSpaceDN/>
              <w:rPr>
                <w:rFonts w:ascii="PT Sans" w:eastAsia="Times New Roman" w:hAnsi="PT Sans"/>
                <w:lang w:eastAsia="en-GB"/>
              </w:rPr>
            </w:pPr>
          </w:p>
        </w:tc>
        <w:tc>
          <w:tcPr>
            <w:tcW w:w="1127"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08BC15CB"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BU 2023/24</w:t>
            </w:r>
          </w:p>
        </w:tc>
        <w:tc>
          <w:tcPr>
            <w:tcW w:w="1460"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329CD042"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 xml:space="preserve">Vs. </w:t>
            </w:r>
          </w:p>
          <w:p w14:paraId="44EE40B4"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BU 2022/23</w:t>
            </w:r>
          </w:p>
        </w:tc>
        <w:tc>
          <w:tcPr>
            <w:tcW w:w="1537"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0335133C"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 xml:space="preserve">Vs. </w:t>
            </w:r>
          </w:p>
          <w:p w14:paraId="262F901B"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Benchmark</w:t>
            </w:r>
          </w:p>
        </w:tc>
        <w:tc>
          <w:tcPr>
            <w:tcW w:w="1355"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09B83534"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 xml:space="preserve">Student Population </w:t>
            </w:r>
          </w:p>
          <w:p w14:paraId="7ADDCAC1"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2022/23</w:t>
            </w:r>
          </w:p>
        </w:tc>
        <w:tc>
          <w:tcPr>
            <w:tcW w:w="1347"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29B8372A"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 xml:space="preserve">Vs. staff population </w:t>
            </w:r>
          </w:p>
        </w:tc>
      </w:tr>
      <w:tr w:rsidR="000661ED" w:rsidRPr="000661ED" w14:paraId="0743A6ED" w14:textId="77777777" w:rsidTr="00F57684">
        <w:trPr>
          <w:trHeight w:val="251"/>
        </w:trPr>
        <w:tc>
          <w:tcPr>
            <w:tcW w:w="1535"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11D2C700"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000000"/>
                <w:kern w:val="24"/>
                <w:lang w:eastAsia="en-GB"/>
              </w:rPr>
              <w:t>Gender</w:t>
            </w:r>
          </w:p>
        </w:tc>
        <w:tc>
          <w:tcPr>
            <w:tcW w:w="169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E29104F"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Men</w:t>
            </w:r>
          </w:p>
        </w:tc>
        <w:tc>
          <w:tcPr>
            <w:tcW w:w="112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68638136"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41%</w:t>
            </w:r>
          </w:p>
        </w:tc>
        <w:tc>
          <w:tcPr>
            <w:tcW w:w="146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C60DEA4" w14:textId="77777777" w:rsidR="00D856F5" w:rsidRPr="000661ED" w:rsidRDefault="00D856F5" w:rsidP="005F2F7E">
            <w:pPr>
              <w:widowControl/>
              <w:autoSpaceDE/>
              <w:autoSpaceDN/>
              <w:jc w:val="center"/>
              <w:rPr>
                <w:rFonts w:ascii="PT Sans" w:eastAsia="Times New Roman" w:hAnsi="PT Sans"/>
                <w:b/>
                <w:bCs/>
                <w:color w:val="00B050"/>
                <w:kern w:val="24"/>
                <w:lang w:eastAsia="en-GB"/>
              </w:rPr>
            </w:pPr>
            <w:r w:rsidRPr="000661ED">
              <w:rPr>
                <w:rFonts w:ascii="PT Sans" w:eastAsia="Times New Roman" w:hAnsi="PT Sans"/>
                <w:b/>
                <w:bCs/>
                <w:color w:val="000000"/>
                <w:kern w:val="24"/>
                <w:lang w:eastAsia="en-GB"/>
              </w:rPr>
              <w:t xml:space="preserve">43% </w:t>
            </w:r>
            <w:r w:rsidRPr="00D156B4">
              <w:rPr>
                <w:rFonts w:ascii="PT Sans" w:eastAsia="Times New Roman" w:hAnsi="PT Sans"/>
                <w:b/>
                <w:bCs/>
                <w:color w:val="790000"/>
                <w:kern w:val="24"/>
                <w:lang w:eastAsia="en-GB"/>
              </w:rPr>
              <w:t>(-2%)</w:t>
            </w:r>
          </w:p>
        </w:tc>
        <w:tc>
          <w:tcPr>
            <w:tcW w:w="15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B4A143E"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HE*: 45%</w:t>
            </w:r>
          </w:p>
        </w:tc>
        <w:tc>
          <w:tcPr>
            <w:tcW w:w="135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23F7601F" w14:textId="081BBE3D" w:rsidR="00D856F5" w:rsidRPr="00F57684" w:rsidRDefault="005005E2"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43%</w:t>
            </w:r>
          </w:p>
        </w:tc>
        <w:tc>
          <w:tcPr>
            <w:tcW w:w="134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642F57AE" w14:textId="5B2F60DE" w:rsidR="00D856F5" w:rsidRPr="00B21C90" w:rsidRDefault="008A0C0E" w:rsidP="005F2F7E">
            <w:pPr>
              <w:widowControl/>
              <w:autoSpaceDE/>
              <w:autoSpaceDN/>
              <w:jc w:val="center"/>
              <w:rPr>
                <w:rFonts w:ascii="PT Sans" w:eastAsia="Times New Roman" w:hAnsi="PT Sans"/>
                <w:b/>
                <w:bCs/>
                <w:lang w:eastAsia="en-GB"/>
              </w:rPr>
            </w:pPr>
            <w:r w:rsidRPr="00AE51BB">
              <w:rPr>
                <w:rFonts w:ascii="PT Sans" w:eastAsia="Times New Roman" w:hAnsi="PT Sans"/>
                <w:b/>
                <w:bCs/>
                <w:color w:val="005000"/>
                <w:lang w:eastAsia="en-GB"/>
              </w:rPr>
              <w:t>+2%</w:t>
            </w:r>
          </w:p>
        </w:tc>
      </w:tr>
      <w:tr w:rsidR="00D856F5" w:rsidRPr="000661ED" w14:paraId="0F58012E" w14:textId="77777777" w:rsidTr="00F57684">
        <w:trPr>
          <w:trHeight w:val="2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67771D" w14:textId="77777777" w:rsidR="00D856F5" w:rsidRPr="000661ED" w:rsidRDefault="00D856F5" w:rsidP="005F2F7E">
            <w:pPr>
              <w:widowControl/>
              <w:autoSpaceDE/>
              <w:autoSpaceDN/>
              <w:rPr>
                <w:rFonts w:ascii="PT Sans" w:eastAsia="Times New Roman" w:hAnsi="PT Sans"/>
                <w:lang w:eastAsia="en-GB"/>
              </w:rPr>
            </w:pPr>
          </w:p>
        </w:tc>
        <w:tc>
          <w:tcPr>
            <w:tcW w:w="169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21516309"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Women</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A511F65"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59%</w:t>
            </w:r>
          </w:p>
        </w:tc>
        <w:tc>
          <w:tcPr>
            <w:tcW w:w="14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252E3857"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 xml:space="preserve">57% </w:t>
            </w:r>
            <w:r w:rsidRPr="00AE51BB">
              <w:rPr>
                <w:rFonts w:ascii="PT Sans" w:eastAsia="Times New Roman" w:hAnsi="PT Sans"/>
                <w:b/>
                <w:bCs/>
                <w:color w:val="005000"/>
                <w:kern w:val="24"/>
                <w:lang w:eastAsia="en-GB"/>
              </w:rPr>
              <w:t>(+2%)</w:t>
            </w:r>
          </w:p>
        </w:tc>
        <w:tc>
          <w:tcPr>
            <w:tcW w:w="1537"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7934227D"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HE*: 55%</w:t>
            </w:r>
          </w:p>
        </w:tc>
        <w:tc>
          <w:tcPr>
            <w:tcW w:w="135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tcPr>
          <w:p w14:paraId="601C2126" w14:textId="3E6495CA" w:rsidR="00D856F5" w:rsidRPr="00F57684" w:rsidRDefault="00216846"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56%</w:t>
            </w:r>
          </w:p>
        </w:tc>
        <w:tc>
          <w:tcPr>
            <w:tcW w:w="1347"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tcPr>
          <w:p w14:paraId="3230A5DE" w14:textId="345DEA15" w:rsidR="00D856F5" w:rsidRPr="00B21C90" w:rsidRDefault="001214D0" w:rsidP="005F2F7E">
            <w:pPr>
              <w:widowControl/>
              <w:autoSpaceDE/>
              <w:autoSpaceDN/>
              <w:jc w:val="center"/>
              <w:rPr>
                <w:rFonts w:ascii="PT Sans" w:eastAsia="Times New Roman" w:hAnsi="PT Sans"/>
                <w:b/>
                <w:bCs/>
                <w:lang w:eastAsia="en-GB"/>
              </w:rPr>
            </w:pPr>
            <w:r w:rsidRPr="00D156B4">
              <w:rPr>
                <w:rFonts w:ascii="PT Sans" w:eastAsia="Times New Roman" w:hAnsi="PT Sans"/>
                <w:b/>
                <w:bCs/>
                <w:color w:val="950000"/>
                <w:lang w:eastAsia="en-GB"/>
              </w:rPr>
              <w:t>-3%</w:t>
            </w:r>
          </w:p>
        </w:tc>
      </w:tr>
      <w:tr w:rsidR="000661ED" w:rsidRPr="000661ED" w14:paraId="12F68457" w14:textId="77777777" w:rsidTr="00F57684">
        <w:trPr>
          <w:trHeight w:val="208"/>
        </w:trPr>
        <w:tc>
          <w:tcPr>
            <w:tcW w:w="1535" w:type="dxa"/>
            <w:vMerge w:val="restart"/>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3E31F8C9"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000000"/>
                <w:kern w:val="24"/>
                <w:lang w:eastAsia="en-GB"/>
              </w:rPr>
              <w:t>Ethnicity</w:t>
            </w:r>
          </w:p>
        </w:tc>
        <w:tc>
          <w:tcPr>
            <w:tcW w:w="1694"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1E21FDE7"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Asian</w:t>
            </w:r>
          </w:p>
        </w:tc>
        <w:tc>
          <w:tcPr>
            <w:tcW w:w="112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19165A51"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9%</w:t>
            </w:r>
          </w:p>
        </w:tc>
        <w:tc>
          <w:tcPr>
            <w:tcW w:w="146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09938F46"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 xml:space="preserve">7% </w:t>
            </w:r>
            <w:r w:rsidRPr="00AE51BB">
              <w:rPr>
                <w:rFonts w:ascii="PT Sans" w:eastAsia="Times New Roman" w:hAnsi="PT Sans"/>
                <w:b/>
                <w:bCs/>
                <w:color w:val="005000"/>
                <w:kern w:val="24"/>
                <w:lang w:eastAsia="en-GB"/>
              </w:rPr>
              <w:t>(+2%)</w:t>
            </w:r>
          </w:p>
        </w:tc>
        <w:tc>
          <w:tcPr>
            <w:tcW w:w="1537" w:type="dxa"/>
            <w:vMerge w:val="restart"/>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7CEC2C98"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Black, Asian and Minority Ethnic:</w:t>
            </w:r>
          </w:p>
          <w:p w14:paraId="0B77BDF4"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HE*: 19%</w:t>
            </w:r>
          </w:p>
          <w:p w14:paraId="0BBF0180" w14:textId="69DF41A7" w:rsidR="00D856F5" w:rsidRPr="002F2324" w:rsidRDefault="00D856F5" w:rsidP="002F2324">
            <w:pPr>
              <w:widowControl/>
              <w:autoSpaceDE/>
              <w:autoSpaceDN/>
              <w:jc w:val="center"/>
              <w:rPr>
                <w:rFonts w:ascii="PT Sans" w:eastAsia="Times New Roman" w:hAnsi="PT Sans"/>
                <w:color w:val="000000"/>
                <w:kern w:val="24"/>
                <w:lang w:eastAsia="en-GB"/>
              </w:rPr>
            </w:pPr>
            <w:r w:rsidRPr="000661ED">
              <w:rPr>
                <w:rFonts w:ascii="PT Sans" w:eastAsia="Times New Roman" w:hAnsi="PT Sans"/>
                <w:color w:val="000000"/>
                <w:kern w:val="24"/>
                <w:lang w:eastAsia="en-GB"/>
              </w:rPr>
              <w:t xml:space="preserve">BCP**: </w:t>
            </w:r>
            <w:r w:rsidR="00C5759D">
              <w:rPr>
                <w:rFonts w:ascii="PT Sans" w:eastAsia="Times New Roman" w:hAnsi="PT Sans"/>
                <w:color w:val="000000"/>
                <w:kern w:val="24"/>
                <w:lang w:eastAsia="en-GB"/>
              </w:rPr>
              <w:t>8.8</w:t>
            </w:r>
            <w:r w:rsidRPr="000661ED">
              <w:rPr>
                <w:rFonts w:ascii="PT Sans" w:eastAsia="Times New Roman" w:hAnsi="PT Sans"/>
                <w:color w:val="000000"/>
                <w:kern w:val="24"/>
                <w:lang w:eastAsia="en-GB"/>
              </w:rPr>
              <w:t>%</w:t>
            </w:r>
          </w:p>
        </w:tc>
        <w:tc>
          <w:tcPr>
            <w:tcW w:w="1355"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39A94665" w14:textId="26B15E2B" w:rsidR="00D856F5" w:rsidRPr="00F57684" w:rsidRDefault="00C44923"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12%</w:t>
            </w:r>
          </w:p>
        </w:tc>
        <w:tc>
          <w:tcPr>
            <w:tcW w:w="134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2DFE61B1" w14:textId="732A91F5" w:rsidR="00D856F5" w:rsidRPr="00AE51BB" w:rsidRDefault="001214D0" w:rsidP="005F2F7E">
            <w:pPr>
              <w:widowControl/>
              <w:autoSpaceDE/>
              <w:autoSpaceDN/>
              <w:jc w:val="center"/>
              <w:rPr>
                <w:rFonts w:ascii="PT Sans" w:eastAsia="Times New Roman" w:hAnsi="PT Sans"/>
                <w:b/>
                <w:bCs/>
                <w:color w:val="005000"/>
                <w:lang w:eastAsia="en-GB"/>
              </w:rPr>
            </w:pPr>
            <w:r w:rsidRPr="00AE51BB">
              <w:rPr>
                <w:rFonts w:ascii="PT Sans" w:eastAsia="Times New Roman" w:hAnsi="PT Sans"/>
                <w:b/>
                <w:bCs/>
                <w:color w:val="005000"/>
                <w:lang w:eastAsia="en-GB"/>
              </w:rPr>
              <w:t>+3%</w:t>
            </w:r>
          </w:p>
        </w:tc>
      </w:tr>
      <w:tr w:rsidR="00D856F5" w:rsidRPr="000661ED" w14:paraId="6D20D8FB" w14:textId="77777777" w:rsidTr="00F57684">
        <w:trPr>
          <w:trHeight w:val="1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FCA8F" w14:textId="77777777" w:rsidR="00D856F5" w:rsidRPr="000661ED" w:rsidRDefault="00D856F5" w:rsidP="005F2F7E">
            <w:pPr>
              <w:widowControl/>
              <w:autoSpaceDE/>
              <w:autoSpaceDN/>
              <w:rPr>
                <w:rFonts w:ascii="PT Sans" w:eastAsia="Times New Roman" w:hAnsi="PT Sans"/>
                <w:lang w:eastAsia="en-GB"/>
              </w:rPr>
            </w:pPr>
          </w:p>
        </w:tc>
        <w:tc>
          <w:tcPr>
            <w:tcW w:w="1694"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284A9855"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Black</w:t>
            </w:r>
          </w:p>
        </w:tc>
        <w:tc>
          <w:tcPr>
            <w:tcW w:w="1127"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50C2BA30"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3%</w:t>
            </w:r>
          </w:p>
        </w:tc>
        <w:tc>
          <w:tcPr>
            <w:tcW w:w="1460"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596D9DF3"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 xml:space="preserve">3% </w:t>
            </w:r>
            <w:r w:rsidRPr="00F85E74">
              <w:rPr>
                <w:rFonts w:ascii="PT Sans" w:eastAsia="Times New Roman" w:hAnsi="PT Sans"/>
                <w:b/>
                <w:bCs/>
                <w:color w:val="6C2C00"/>
                <w:kern w:val="24"/>
                <w:lang w:eastAsia="en-GB"/>
              </w:rPr>
              <w:t>(0%)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515D4D" w14:textId="77777777" w:rsidR="00D856F5" w:rsidRPr="000661ED" w:rsidRDefault="00D856F5" w:rsidP="005F2F7E">
            <w:pPr>
              <w:widowControl/>
              <w:autoSpaceDE/>
              <w:autoSpaceDN/>
              <w:rPr>
                <w:rFonts w:ascii="PT Sans" w:eastAsia="Times New Roman" w:hAnsi="PT Sans"/>
                <w:lang w:eastAsia="en-GB"/>
              </w:rPr>
            </w:pPr>
          </w:p>
        </w:tc>
        <w:tc>
          <w:tcPr>
            <w:tcW w:w="1355"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tcPr>
          <w:p w14:paraId="15752DA4" w14:textId="3F1A6505" w:rsidR="00D856F5" w:rsidRPr="00F57684" w:rsidRDefault="00C44923"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8%</w:t>
            </w:r>
          </w:p>
        </w:tc>
        <w:tc>
          <w:tcPr>
            <w:tcW w:w="1347"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tcPr>
          <w:p w14:paraId="4B6497D0" w14:textId="33BF2BD0" w:rsidR="00D856F5" w:rsidRPr="00B21C90" w:rsidRDefault="001214D0" w:rsidP="005F2F7E">
            <w:pPr>
              <w:widowControl/>
              <w:autoSpaceDE/>
              <w:autoSpaceDN/>
              <w:jc w:val="center"/>
              <w:rPr>
                <w:rFonts w:ascii="PT Sans" w:eastAsia="Times New Roman" w:hAnsi="PT Sans"/>
                <w:b/>
                <w:bCs/>
                <w:color w:val="00B050"/>
                <w:lang w:eastAsia="en-GB"/>
              </w:rPr>
            </w:pPr>
            <w:r w:rsidRPr="00AE51BB">
              <w:rPr>
                <w:rFonts w:ascii="PT Sans" w:eastAsia="Times New Roman" w:hAnsi="PT Sans"/>
                <w:b/>
                <w:bCs/>
                <w:color w:val="005000"/>
                <w:lang w:eastAsia="en-GB"/>
              </w:rPr>
              <w:t>+5%</w:t>
            </w:r>
          </w:p>
        </w:tc>
      </w:tr>
      <w:tr w:rsidR="00D856F5" w:rsidRPr="000661ED" w14:paraId="5905AF5F" w14:textId="77777777" w:rsidTr="00F57684">
        <w:trPr>
          <w:trHeight w:val="2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310DE5" w14:textId="77777777" w:rsidR="00D856F5" w:rsidRPr="000661ED" w:rsidRDefault="00D856F5" w:rsidP="005F2F7E">
            <w:pPr>
              <w:widowControl/>
              <w:autoSpaceDE/>
              <w:autoSpaceDN/>
              <w:rPr>
                <w:rFonts w:ascii="PT Sans" w:eastAsia="Times New Roman" w:hAnsi="PT Sans"/>
                <w:lang w:eastAsia="en-GB"/>
              </w:rPr>
            </w:pPr>
          </w:p>
        </w:tc>
        <w:tc>
          <w:tcPr>
            <w:tcW w:w="1694"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14EED5A6"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Mixed</w:t>
            </w:r>
          </w:p>
        </w:tc>
        <w:tc>
          <w:tcPr>
            <w:tcW w:w="112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2986F169"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3%</w:t>
            </w:r>
          </w:p>
        </w:tc>
        <w:tc>
          <w:tcPr>
            <w:tcW w:w="146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38E81426"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 xml:space="preserve">3% </w:t>
            </w:r>
            <w:r w:rsidRPr="00605001">
              <w:rPr>
                <w:rFonts w:ascii="PT Sans" w:eastAsia="Times New Roman" w:hAnsi="PT Sans"/>
                <w:b/>
                <w:bCs/>
                <w:color w:val="763600"/>
                <w:kern w:val="24"/>
                <w:lang w:eastAsia="en-GB"/>
              </w:rPr>
              <w:t>(0%)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59C8D3" w14:textId="77777777" w:rsidR="00D856F5" w:rsidRPr="000661ED" w:rsidRDefault="00D856F5" w:rsidP="005F2F7E">
            <w:pPr>
              <w:widowControl/>
              <w:autoSpaceDE/>
              <w:autoSpaceDN/>
              <w:rPr>
                <w:rFonts w:ascii="PT Sans" w:eastAsia="Times New Roman" w:hAnsi="PT Sans"/>
                <w:lang w:eastAsia="en-GB"/>
              </w:rPr>
            </w:pPr>
          </w:p>
        </w:tc>
        <w:tc>
          <w:tcPr>
            <w:tcW w:w="1355"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217A2A62" w14:textId="57841BCA" w:rsidR="00D856F5" w:rsidRPr="00F57684" w:rsidRDefault="00C44923"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5%</w:t>
            </w:r>
          </w:p>
        </w:tc>
        <w:tc>
          <w:tcPr>
            <w:tcW w:w="134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66B8C25F" w14:textId="25976954" w:rsidR="00D856F5" w:rsidRPr="00AE51BB" w:rsidRDefault="001214D0" w:rsidP="005F2F7E">
            <w:pPr>
              <w:widowControl/>
              <w:autoSpaceDE/>
              <w:autoSpaceDN/>
              <w:jc w:val="center"/>
              <w:rPr>
                <w:rFonts w:ascii="PT Sans" w:eastAsia="Times New Roman" w:hAnsi="PT Sans"/>
                <w:b/>
                <w:bCs/>
                <w:color w:val="005000"/>
                <w:lang w:eastAsia="en-GB"/>
              </w:rPr>
            </w:pPr>
            <w:r w:rsidRPr="00AE51BB">
              <w:rPr>
                <w:rFonts w:ascii="PT Sans" w:eastAsia="Times New Roman" w:hAnsi="PT Sans"/>
                <w:b/>
                <w:bCs/>
                <w:color w:val="005000"/>
                <w:lang w:eastAsia="en-GB"/>
              </w:rPr>
              <w:t>+2%</w:t>
            </w:r>
          </w:p>
        </w:tc>
      </w:tr>
      <w:tr w:rsidR="00D856F5" w:rsidRPr="000661ED" w14:paraId="096ED76D" w14:textId="77777777" w:rsidTr="00F57684">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5A8D3" w14:textId="77777777" w:rsidR="00D856F5" w:rsidRPr="000661ED" w:rsidRDefault="00D856F5" w:rsidP="005F2F7E">
            <w:pPr>
              <w:widowControl/>
              <w:autoSpaceDE/>
              <w:autoSpaceDN/>
              <w:rPr>
                <w:rFonts w:ascii="PT Sans" w:eastAsia="Times New Roman" w:hAnsi="PT Sans"/>
                <w:lang w:eastAsia="en-GB"/>
              </w:rPr>
            </w:pPr>
          </w:p>
        </w:tc>
        <w:tc>
          <w:tcPr>
            <w:tcW w:w="1694"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21CA9446"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White</w:t>
            </w:r>
          </w:p>
        </w:tc>
        <w:tc>
          <w:tcPr>
            <w:tcW w:w="1127"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73A7114D"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83%</w:t>
            </w:r>
          </w:p>
        </w:tc>
        <w:tc>
          <w:tcPr>
            <w:tcW w:w="1460"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6B4FA8F0"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 xml:space="preserve">83% </w:t>
            </w:r>
            <w:r w:rsidRPr="00605001">
              <w:rPr>
                <w:rFonts w:ascii="PT Sans" w:eastAsia="Times New Roman" w:hAnsi="PT Sans"/>
                <w:b/>
                <w:bCs/>
                <w:color w:val="6C2C00"/>
                <w:kern w:val="24"/>
                <w:lang w:eastAsia="en-GB"/>
              </w:rPr>
              <w:t>(0%)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10E3AA" w14:textId="77777777" w:rsidR="00D856F5" w:rsidRPr="000661ED" w:rsidRDefault="00D856F5" w:rsidP="005F2F7E">
            <w:pPr>
              <w:widowControl/>
              <w:autoSpaceDE/>
              <w:autoSpaceDN/>
              <w:rPr>
                <w:rFonts w:ascii="PT Sans" w:eastAsia="Times New Roman" w:hAnsi="PT Sans"/>
                <w:lang w:eastAsia="en-GB"/>
              </w:rPr>
            </w:pPr>
          </w:p>
        </w:tc>
        <w:tc>
          <w:tcPr>
            <w:tcW w:w="1355"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tcPr>
          <w:p w14:paraId="24FAE0ED" w14:textId="67BCD1E0" w:rsidR="00D856F5" w:rsidRPr="00F57684" w:rsidRDefault="00C44923"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70%</w:t>
            </w:r>
          </w:p>
        </w:tc>
        <w:tc>
          <w:tcPr>
            <w:tcW w:w="1347"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tcPr>
          <w:p w14:paraId="4793BAB7" w14:textId="70D21846" w:rsidR="00D856F5" w:rsidRPr="00B21C90" w:rsidRDefault="001214D0" w:rsidP="005F2F7E">
            <w:pPr>
              <w:widowControl/>
              <w:autoSpaceDE/>
              <w:autoSpaceDN/>
              <w:jc w:val="center"/>
              <w:rPr>
                <w:rFonts w:ascii="PT Sans" w:eastAsia="Times New Roman" w:hAnsi="PT Sans"/>
                <w:b/>
                <w:bCs/>
                <w:lang w:eastAsia="en-GB"/>
              </w:rPr>
            </w:pPr>
            <w:r w:rsidRPr="00D156B4">
              <w:rPr>
                <w:rFonts w:ascii="PT Sans" w:eastAsia="Times New Roman" w:hAnsi="PT Sans"/>
                <w:b/>
                <w:bCs/>
                <w:color w:val="950000"/>
                <w:lang w:eastAsia="en-GB"/>
              </w:rPr>
              <w:t>-13%</w:t>
            </w:r>
          </w:p>
        </w:tc>
      </w:tr>
      <w:tr w:rsidR="00D856F5" w:rsidRPr="000661ED" w14:paraId="2B8B498B" w14:textId="77777777" w:rsidTr="00F57684">
        <w:trPr>
          <w:trHeight w:val="2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4B1502" w14:textId="77777777" w:rsidR="00D856F5" w:rsidRPr="000661ED" w:rsidRDefault="00D856F5" w:rsidP="005F2F7E">
            <w:pPr>
              <w:widowControl/>
              <w:autoSpaceDE/>
              <w:autoSpaceDN/>
              <w:rPr>
                <w:rFonts w:ascii="PT Sans" w:eastAsia="Times New Roman" w:hAnsi="PT Sans"/>
                <w:lang w:eastAsia="en-GB"/>
              </w:rPr>
            </w:pPr>
          </w:p>
        </w:tc>
        <w:tc>
          <w:tcPr>
            <w:tcW w:w="1694"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6771F891"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Other</w:t>
            </w:r>
          </w:p>
        </w:tc>
        <w:tc>
          <w:tcPr>
            <w:tcW w:w="1127"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1A59C2D9"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2%</w:t>
            </w:r>
          </w:p>
        </w:tc>
        <w:tc>
          <w:tcPr>
            <w:tcW w:w="1460"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hideMark/>
          </w:tcPr>
          <w:p w14:paraId="0094AF17"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 xml:space="preserve">1% </w:t>
            </w:r>
            <w:r w:rsidRPr="00AE51BB">
              <w:rPr>
                <w:rFonts w:ascii="PT Sans" w:eastAsia="Times New Roman" w:hAnsi="PT Sans"/>
                <w:b/>
                <w:bCs/>
                <w:color w:val="005000"/>
                <w:kern w:val="24"/>
                <w:lang w:eastAsia="en-GB"/>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0DB7EE" w14:textId="77777777" w:rsidR="00D856F5" w:rsidRPr="000661ED" w:rsidRDefault="00D856F5" w:rsidP="005F2F7E">
            <w:pPr>
              <w:widowControl/>
              <w:autoSpaceDE/>
              <w:autoSpaceDN/>
              <w:rPr>
                <w:rFonts w:ascii="PT Sans" w:eastAsia="Times New Roman" w:hAnsi="PT Sans"/>
                <w:lang w:eastAsia="en-GB"/>
              </w:rPr>
            </w:pPr>
          </w:p>
        </w:tc>
        <w:tc>
          <w:tcPr>
            <w:tcW w:w="1355"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tcPr>
          <w:p w14:paraId="2056169B" w14:textId="058F765E" w:rsidR="00D856F5" w:rsidRPr="00F57684" w:rsidRDefault="007D3357"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3%</w:t>
            </w:r>
          </w:p>
        </w:tc>
        <w:tc>
          <w:tcPr>
            <w:tcW w:w="1347" w:type="dxa"/>
            <w:tcBorders>
              <w:top w:val="single" w:sz="8" w:space="0" w:color="000000"/>
              <w:left w:val="single" w:sz="8" w:space="0" w:color="000000"/>
              <w:bottom w:val="single" w:sz="8" w:space="0" w:color="000000"/>
              <w:right w:val="single" w:sz="8" w:space="0" w:color="000000"/>
            </w:tcBorders>
            <w:shd w:val="clear" w:color="auto" w:fill="C7E9E4"/>
            <w:tcMar>
              <w:top w:w="72" w:type="dxa"/>
              <w:left w:w="144" w:type="dxa"/>
              <w:bottom w:w="72" w:type="dxa"/>
              <w:right w:w="144" w:type="dxa"/>
            </w:tcMar>
          </w:tcPr>
          <w:p w14:paraId="21AE01E4" w14:textId="4B4599A2" w:rsidR="00D856F5" w:rsidRPr="00AE51BB" w:rsidRDefault="00501C67" w:rsidP="005F2F7E">
            <w:pPr>
              <w:widowControl/>
              <w:autoSpaceDE/>
              <w:autoSpaceDN/>
              <w:jc w:val="center"/>
              <w:rPr>
                <w:rFonts w:ascii="PT Sans" w:eastAsia="Times New Roman" w:hAnsi="PT Sans"/>
                <w:b/>
                <w:bCs/>
                <w:color w:val="005000"/>
                <w:lang w:eastAsia="en-GB"/>
              </w:rPr>
            </w:pPr>
            <w:r w:rsidRPr="00AE51BB">
              <w:rPr>
                <w:rFonts w:ascii="PT Sans" w:eastAsia="Times New Roman" w:hAnsi="PT Sans"/>
                <w:b/>
                <w:bCs/>
                <w:color w:val="005000"/>
                <w:lang w:eastAsia="en-GB"/>
              </w:rPr>
              <w:t>+1%</w:t>
            </w:r>
          </w:p>
        </w:tc>
      </w:tr>
      <w:tr w:rsidR="00D856F5" w:rsidRPr="000661ED" w14:paraId="3906097A" w14:textId="77777777" w:rsidTr="00F57684">
        <w:trPr>
          <w:trHeight w:val="614"/>
        </w:trPr>
        <w:tc>
          <w:tcPr>
            <w:tcW w:w="153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19911870"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000000"/>
                <w:kern w:val="24"/>
                <w:lang w:eastAsia="en-GB"/>
              </w:rPr>
              <w:t>Sexual Orientation</w:t>
            </w:r>
          </w:p>
        </w:tc>
        <w:tc>
          <w:tcPr>
            <w:tcW w:w="169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6E634A57" w14:textId="73E01666"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LGB</w:t>
            </w:r>
            <w:r w:rsidR="009158F4">
              <w:rPr>
                <w:rFonts w:ascii="PT Sans" w:eastAsia="Times New Roman" w:hAnsi="PT Sans"/>
                <w:color w:val="000000"/>
                <w:kern w:val="24"/>
                <w:lang w:eastAsia="en-GB"/>
              </w:rPr>
              <w:t>+</w:t>
            </w:r>
          </w:p>
        </w:tc>
        <w:tc>
          <w:tcPr>
            <w:tcW w:w="112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227DAA5"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7%</w:t>
            </w:r>
          </w:p>
        </w:tc>
        <w:tc>
          <w:tcPr>
            <w:tcW w:w="146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DFBF3A2"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 xml:space="preserve">5% </w:t>
            </w:r>
            <w:r w:rsidRPr="00AE51BB">
              <w:rPr>
                <w:rFonts w:ascii="PT Sans" w:eastAsia="Times New Roman" w:hAnsi="PT Sans"/>
                <w:b/>
                <w:bCs/>
                <w:color w:val="005000"/>
                <w:kern w:val="24"/>
                <w:lang w:eastAsia="en-GB"/>
              </w:rPr>
              <w:t>(+2%)</w:t>
            </w:r>
          </w:p>
        </w:tc>
        <w:tc>
          <w:tcPr>
            <w:tcW w:w="15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5BE8C41" w14:textId="693D039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 xml:space="preserve">BCP**: </w:t>
            </w:r>
            <w:r w:rsidR="00403D6F">
              <w:rPr>
                <w:rFonts w:ascii="PT Sans" w:eastAsia="Times New Roman" w:hAnsi="PT Sans"/>
                <w:color w:val="000000"/>
                <w:kern w:val="24"/>
                <w:lang w:eastAsia="en-GB"/>
              </w:rPr>
              <w:t>5</w:t>
            </w:r>
            <w:r w:rsidRPr="000661ED">
              <w:rPr>
                <w:rFonts w:ascii="PT Sans" w:eastAsia="Times New Roman" w:hAnsi="PT Sans"/>
                <w:color w:val="000000"/>
                <w:kern w:val="24"/>
                <w:lang w:eastAsia="en-GB"/>
              </w:rPr>
              <w:t>%</w:t>
            </w:r>
          </w:p>
          <w:p w14:paraId="3A1783F0"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HE*: N/A</w:t>
            </w:r>
          </w:p>
        </w:tc>
        <w:tc>
          <w:tcPr>
            <w:tcW w:w="135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332D5E5D" w14:textId="3B5C2BB0" w:rsidR="00D856F5" w:rsidRPr="00F57684" w:rsidRDefault="00C15874"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12%</w:t>
            </w:r>
          </w:p>
        </w:tc>
        <w:tc>
          <w:tcPr>
            <w:tcW w:w="134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6E89D6E5" w14:textId="6C8C3DBD" w:rsidR="00D856F5" w:rsidRPr="00AE51BB" w:rsidRDefault="00501C67" w:rsidP="005F2F7E">
            <w:pPr>
              <w:widowControl/>
              <w:autoSpaceDE/>
              <w:autoSpaceDN/>
              <w:jc w:val="center"/>
              <w:rPr>
                <w:rFonts w:ascii="PT Sans" w:eastAsia="Times New Roman" w:hAnsi="PT Sans"/>
                <w:b/>
                <w:bCs/>
                <w:color w:val="005000"/>
                <w:lang w:eastAsia="en-GB"/>
              </w:rPr>
            </w:pPr>
            <w:r w:rsidRPr="00AE51BB">
              <w:rPr>
                <w:rFonts w:ascii="PT Sans" w:eastAsia="Times New Roman" w:hAnsi="PT Sans"/>
                <w:b/>
                <w:bCs/>
                <w:color w:val="005000"/>
                <w:lang w:eastAsia="en-GB"/>
              </w:rPr>
              <w:t>+5%</w:t>
            </w:r>
          </w:p>
        </w:tc>
      </w:tr>
      <w:tr w:rsidR="00D856F5" w:rsidRPr="000661ED" w14:paraId="335CFDB8" w14:textId="77777777" w:rsidTr="00F57684">
        <w:trPr>
          <w:trHeight w:val="629"/>
        </w:trPr>
        <w:tc>
          <w:tcPr>
            <w:tcW w:w="1535"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37A65195" w14:textId="77777777" w:rsidR="00D856F5" w:rsidRPr="000661ED" w:rsidRDefault="00D856F5" w:rsidP="005F2F7E">
            <w:pPr>
              <w:widowControl/>
              <w:autoSpaceDE/>
              <w:autoSpaceDN/>
              <w:rPr>
                <w:rFonts w:ascii="PT Sans" w:eastAsia="Times New Roman" w:hAnsi="PT Sans"/>
                <w:lang w:eastAsia="en-GB"/>
              </w:rPr>
            </w:pPr>
            <w:r w:rsidRPr="000661ED">
              <w:rPr>
                <w:rFonts w:ascii="PT Sans" w:eastAsia="Times New Roman" w:hAnsi="PT Sans"/>
                <w:b/>
                <w:bCs/>
                <w:color w:val="000000"/>
                <w:kern w:val="24"/>
                <w:lang w:eastAsia="en-GB"/>
              </w:rPr>
              <w:t xml:space="preserve">Disability </w:t>
            </w:r>
          </w:p>
        </w:tc>
        <w:tc>
          <w:tcPr>
            <w:tcW w:w="1694"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029486D1"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Declared Disabled</w:t>
            </w:r>
          </w:p>
        </w:tc>
        <w:tc>
          <w:tcPr>
            <w:tcW w:w="112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1704B08F"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b/>
                <w:bCs/>
                <w:color w:val="000000"/>
                <w:kern w:val="24"/>
                <w:lang w:eastAsia="en-GB"/>
              </w:rPr>
              <w:t>9%</w:t>
            </w:r>
          </w:p>
        </w:tc>
        <w:tc>
          <w:tcPr>
            <w:tcW w:w="146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29F60D02" w14:textId="77777777" w:rsidR="00D856F5" w:rsidRPr="000661ED" w:rsidRDefault="00D856F5" w:rsidP="005F2F7E">
            <w:pPr>
              <w:widowControl/>
              <w:autoSpaceDE/>
              <w:autoSpaceDN/>
              <w:jc w:val="center"/>
              <w:rPr>
                <w:rFonts w:ascii="PT Sans" w:eastAsia="Times New Roman" w:hAnsi="PT Sans"/>
                <w:b/>
                <w:bCs/>
                <w:color w:val="000000"/>
                <w:kern w:val="24"/>
                <w:lang w:eastAsia="en-GB"/>
              </w:rPr>
            </w:pPr>
            <w:r w:rsidRPr="000661ED">
              <w:rPr>
                <w:rFonts w:ascii="PT Sans" w:eastAsia="Times New Roman" w:hAnsi="PT Sans"/>
                <w:b/>
                <w:bCs/>
                <w:color w:val="000000"/>
                <w:kern w:val="24"/>
                <w:lang w:eastAsia="en-GB"/>
              </w:rPr>
              <w:t xml:space="preserve">7% </w:t>
            </w:r>
            <w:r w:rsidRPr="00AE51BB">
              <w:rPr>
                <w:rFonts w:ascii="PT Sans" w:eastAsia="Times New Roman" w:hAnsi="PT Sans"/>
                <w:b/>
                <w:bCs/>
                <w:color w:val="005000"/>
                <w:kern w:val="24"/>
                <w:lang w:eastAsia="en-GB"/>
              </w:rPr>
              <w:t>(+2%)</w:t>
            </w:r>
          </w:p>
        </w:tc>
        <w:tc>
          <w:tcPr>
            <w:tcW w:w="153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hideMark/>
          </w:tcPr>
          <w:p w14:paraId="5F5DD2E7"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BCP**: 18%</w:t>
            </w:r>
          </w:p>
          <w:p w14:paraId="2D70C535" w14:textId="77777777" w:rsidR="00D856F5" w:rsidRPr="000661ED" w:rsidRDefault="00D856F5" w:rsidP="005F2F7E">
            <w:pPr>
              <w:widowControl/>
              <w:autoSpaceDE/>
              <w:autoSpaceDN/>
              <w:jc w:val="center"/>
              <w:rPr>
                <w:rFonts w:ascii="PT Sans" w:eastAsia="Times New Roman" w:hAnsi="PT Sans"/>
                <w:lang w:eastAsia="en-GB"/>
              </w:rPr>
            </w:pPr>
            <w:r w:rsidRPr="000661ED">
              <w:rPr>
                <w:rFonts w:ascii="PT Sans" w:eastAsia="Times New Roman" w:hAnsi="PT Sans"/>
                <w:color w:val="000000"/>
                <w:kern w:val="24"/>
                <w:lang w:eastAsia="en-GB"/>
              </w:rPr>
              <w:t>HE*: (8%)</w:t>
            </w:r>
          </w:p>
        </w:tc>
        <w:tc>
          <w:tcPr>
            <w:tcW w:w="1355"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5A4A3B33" w14:textId="727BE61F" w:rsidR="00D856F5" w:rsidRPr="00F57684" w:rsidRDefault="00750A97" w:rsidP="005F2F7E">
            <w:pPr>
              <w:widowControl/>
              <w:autoSpaceDE/>
              <w:autoSpaceDN/>
              <w:jc w:val="center"/>
              <w:rPr>
                <w:rFonts w:ascii="PT Sans" w:eastAsia="Times New Roman" w:hAnsi="PT Sans"/>
                <w:b/>
                <w:bCs/>
                <w:lang w:eastAsia="en-GB"/>
              </w:rPr>
            </w:pPr>
            <w:r w:rsidRPr="00F57684">
              <w:rPr>
                <w:rFonts w:ascii="PT Sans" w:eastAsia="Times New Roman" w:hAnsi="PT Sans"/>
                <w:b/>
                <w:bCs/>
                <w:lang w:eastAsia="en-GB"/>
              </w:rPr>
              <w:t>21%</w:t>
            </w:r>
          </w:p>
        </w:tc>
        <w:tc>
          <w:tcPr>
            <w:tcW w:w="134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6CCDEF2A" w14:textId="1F9FD459" w:rsidR="00D856F5" w:rsidRPr="00AE51BB" w:rsidRDefault="00501C67" w:rsidP="005F2F7E">
            <w:pPr>
              <w:widowControl/>
              <w:autoSpaceDE/>
              <w:autoSpaceDN/>
              <w:jc w:val="center"/>
              <w:rPr>
                <w:rFonts w:ascii="PT Sans" w:eastAsia="Times New Roman" w:hAnsi="PT Sans"/>
                <w:b/>
                <w:bCs/>
                <w:color w:val="005000"/>
                <w:lang w:eastAsia="en-GB"/>
              </w:rPr>
            </w:pPr>
            <w:r w:rsidRPr="00AE51BB">
              <w:rPr>
                <w:rFonts w:ascii="PT Sans" w:eastAsia="Times New Roman" w:hAnsi="PT Sans"/>
                <w:b/>
                <w:bCs/>
                <w:color w:val="005000"/>
                <w:lang w:eastAsia="en-GB"/>
              </w:rPr>
              <w:t>+12%</w:t>
            </w:r>
          </w:p>
        </w:tc>
      </w:tr>
    </w:tbl>
    <w:p w14:paraId="5263A429" w14:textId="77777777" w:rsidR="00E0502A" w:rsidRDefault="00E0502A" w:rsidP="004E1F4F">
      <w:pPr>
        <w:widowControl/>
        <w:tabs>
          <w:tab w:val="left" w:pos="567"/>
        </w:tabs>
        <w:ind w:right="-22"/>
        <w:jc w:val="both"/>
        <w:rPr>
          <w:rFonts w:ascii="PT Sans" w:hAnsi="PT Sans"/>
          <w:bCs/>
          <w:sz w:val="18"/>
          <w:szCs w:val="18"/>
        </w:rPr>
      </w:pPr>
    </w:p>
    <w:p w14:paraId="3B95FA5D" w14:textId="77777777" w:rsidR="00F57684" w:rsidRDefault="00F57684" w:rsidP="004E1F4F">
      <w:pPr>
        <w:widowControl/>
        <w:tabs>
          <w:tab w:val="left" w:pos="567"/>
        </w:tabs>
        <w:ind w:right="-22"/>
        <w:jc w:val="both"/>
        <w:rPr>
          <w:rFonts w:ascii="PT Sans" w:hAnsi="PT Sans"/>
          <w:bCs/>
          <w:sz w:val="18"/>
          <w:szCs w:val="18"/>
        </w:rPr>
      </w:pPr>
    </w:p>
    <w:p w14:paraId="741AB10A" w14:textId="77777777" w:rsidR="00F57684" w:rsidRDefault="00F57684" w:rsidP="004E1F4F">
      <w:pPr>
        <w:widowControl/>
        <w:tabs>
          <w:tab w:val="left" w:pos="567"/>
        </w:tabs>
        <w:ind w:right="-22"/>
        <w:jc w:val="both"/>
        <w:rPr>
          <w:rFonts w:ascii="PT Sans" w:hAnsi="PT Sans"/>
          <w:bCs/>
          <w:sz w:val="18"/>
          <w:szCs w:val="18"/>
        </w:rPr>
      </w:pPr>
    </w:p>
    <w:p w14:paraId="7FD962EC" w14:textId="77777777" w:rsidR="00F57684" w:rsidRDefault="00F57684" w:rsidP="004E1F4F">
      <w:pPr>
        <w:widowControl/>
        <w:tabs>
          <w:tab w:val="left" w:pos="567"/>
        </w:tabs>
        <w:ind w:right="-22"/>
        <w:jc w:val="both"/>
        <w:rPr>
          <w:rFonts w:ascii="PT Sans" w:hAnsi="PT Sans"/>
          <w:bCs/>
          <w:sz w:val="18"/>
          <w:szCs w:val="18"/>
        </w:rPr>
      </w:pPr>
    </w:p>
    <w:p w14:paraId="2450FE1D" w14:textId="77777777" w:rsidR="00F57684" w:rsidRDefault="00F57684" w:rsidP="004E1F4F">
      <w:pPr>
        <w:widowControl/>
        <w:tabs>
          <w:tab w:val="left" w:pos="567"/>
        </w:tabs>
        <w:ind w:right="-22"/>
        <w:jc w:val="both"/>
        <w:rPr>
          <w:rFonts w:ascii="PT Sans" w:hAnsi="PT Sans"/>
          <w:bCs/>
          <w:sz w:val="18"/>
          <w:szCs w:val="18"/>
        </w:rPr>
      </w:pPr>
    </w:p>
    <w:p w14:paraId="4DB5FA20" w14:textId="77777777" w:rsidR="00F57684" w:rsidRDefault="00F57684" w:rsidP="004E1F4F">
      <w:pPr>
        <w:widowControl/>
        <w:tabs>
          <w:tab w:val="left" w:pos="567"/>
        </w:tabs>
        <w:ind w:right="-22"/>
        <w:jc w:val="both"/>
        <w:rPr>
          <w:rFonts w:ascii="PT Sans" w:hAnsi="PT Sans"/>
          <w:bCs/>
          <w:sz w:val="18"/>
          <w:szCs w:val="18"/>
        </w:rPr>
      </w:pPr>
    </w:p>
    <w:p w14:paraId="7402B02F" w14:textId="77777777" w:rsidR="00F57684" w:rsidRDefault="00F57684" w:rsidP="004E1F4F">
      <w:pPr>
        <w:widowControl/>
        <w:tabs>
          <w:tab w:val="left" w:pos="567"/>
        </w:tabs>
        <w:ind w:right="-22"/>
        <w:jc w:val="both"/>
        <w:rPr>
          <w:rFonts w:ascii="PT Sans" w:hAnsi="PT Sans"/>
          <w:bCs/>
          <w:sz w:val="18"/>
          <w:szCs w:val="18"/>
        </w:rPr>
      </w:pPr>
    </w:p>
    <w:p w14:paraId="60DC1367" w14:textId="77777777" w:rsidR="00E0502A" w:rsidRDefault="00E0502A" w:rsidP="004E1F4F">
      <w:pPr>
        <w:widowControl/>
        <w:tabs>
          <w:tab w:val="left" w:pos="567"/>
        </w:tabs>
        <w:ind w:right="-22"/>
        <w:jc w:val="both"/>
        <w:rPr>
          <w:rFonts w:ascii="PT Sans" w:hAnsi="PT Sans"/>
          <w:bCs/>
          <w:sz w:val="18"/>
          <w:szCs w:val="18"/>
        </w:rPr>
      </w:pPr>
    </w:p>
    <w:p w14:paraId="603DC983" w14:textId="77777777" w:rsidR="00E0502A" w:rsidRDefault="00E0502A" w:rsidP="004E1F4F">
      <w:pPr>
        <w:widowControl/>
        <w:tabs>
          <w:tab w:val="left" w:pos="567"/>
        </w:tabs>
        <w:ind w:right="-22"/>
        <w:jc w:val="both"/>
        <w:rPr>
          <w:rFonts w:ascii="PT Sans" w:hAnsi="PT Sans"/>
          <w:bCs/>
          <w:sz w:val="18"/>
          <w:szCs w:val="18"/>
        </w:rPr>
      </w:pPr>
    </w:p>
    <w:p w14:paraId="6D4D4B0B" w14:textId="77777777" w:rsidR="00E0502A" w:rsidRDefault="00E0502A" w:rsidP="004E1F4F">
      <w:pPr>
        <w:widowControl/>
        <w:tabs>
          <w:tab w:val="left" w:pos="567"/>
        </w:tabs>
        <w:ind w:right="-22"/>
        <w:jc w:val="both"/>
        <w:rPr>
          <w:rFonts w:ascii="PT Sans" w:hAnsi="PT Sans"/>
          <w:bCs/>
          <w:sz w:val="18"/>
          <w:szCs w:val="18"/>
        </w:rPr>
      </w:pPr>
    </w:p>
    <w:tbl>
      <w:tblPr>
        <w:tblW w:w="9768" w:type="dxa"/>
        <w:tblCellMar>
          <w:left w:w="0" w:type="dxa"/>
          <w:right w:w="0" w:type="dxa"/>
        </w:tblCellMar>
        <w:tblLook w:val="0420" w:firstRow="1" w:lastRow="0" w:firstColumn="0" w:lastColumn="0" w:noHBand="0" w:noVBand="1"/>
      </w:tblPr>
      <w:tblGrid>
        <w:gridCol w:w="1535"/>
        <w:gridCol w:w="1432"/>
        <w:gridCol w:w="1843"/>
        <w:gridCol w:w="1417"/>
        <w:gridCol w:w="1701"/>
        <w:gridCol w:w="1840"/>
      </w:tblGrid>
      <w:tr w:rsidR="00E0502A" w:rsidRPr="000661ED" w14:paraId="6702BEBC" w14:textId="77777777" w:rsidTr="00374505">
        <w:trPr>
          <w:trHeight w:val="312"/>
        </w:trPr>
        <w:tc>
          <w:tcPr>
            <w:tcW w:w="1535" w:type="dxa"/>
            <w:vMerge w:val="restart"/>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5C9A984E" w14:textId="77777777" w:rsidR="00E0502A" w:rsidRPr="000661ED" w:rsidRDefault="00E0502A"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Demographic</w:t>
            </w:r>
          </w:p>
        </w:tc>
        <w:tc>
          <w:tcPr>
            <w:tcW w:w="1432" w:type="dxa"/>
            <w:vMerge w:val="restart"/>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31D1D402" w14:textId="77777777" w:rsidR="00E0502A" w:rsidRPr="000661ED" w:rsidRDefault="00E0502A"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Breakdown</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59BF2B3D" w14:textId="77777777" w:rsidR="00E0502A" w:rsidRPr="000661ED" w:rsidRDefault="00E0502A" w:rsidP="004117B0">
            <w:pPr>
              <w:widowControl/>
              <w:autoSpaceDE/>
              <w:autoSpaceDN/>
              <w:jc w:val="center"/>
              <w:rPr>
                <w:rFonts w:ascii="PT Sans" w:eastAsia="Times New Roman" w:hAnsi="PT Sans"/>
                <w:lang w:eastAsia="en-GB"/>
              </w:rPr>
            </w:pPr>
            <w:r w:rsidRPr="000661ED">
              <w:rPr>
                <w:rFonts w:ascii="PT Sans" w:eastAsia="Times New Roman" w:hAnsi="PT Sans"/>
                <w:b/>
                <w:bCs/>
                <w:color w:val="FFFFFF"/>
                <w:kern w:val="24"/>
                <w:lang w:eastAsia="en-GB"/>
              </w:rPr>
              <w:t>Staff Population</w:t>
            </w:r>
          </w:p>
        </w:tc>
        <w:tc>
          <w:tcPr>
            <w:tcW w:w="3541" w:type="dxa"/>
            <w:gridSpan w:val="2"/>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15EAAD30" w14:textId="77777777" w:rsidR="00E0502A" w:rsidRPr="000661ED" w:rsidRDefault="00E0502A"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Student Population</w:t>
            </w:r>
          </w:p>
        </w:tc>
      </w:tr>
      <w:tr w:rsidR="004117B0" w:rsidRPr="000661ED" w14:paraId="31562288" w14:textId="77777777" w:rsidTr="00374505">
        <w:trPr>
          <w:trHeight w:val="823"/>
        </w:trPr>
        <w:tc>
          <w:tcPr>
            <w:tcW w:w="1535" w:type="dxa"/>
            <w:vMerge/>
            <w:tcBorders>
              <w:top w:val="single" w:sz="8" w:space="0" w:color="000000"/>
              <w:left w:val="single" w:sz="8" w:space="0" w:color="000000"/>
              <w:bottom w:val="single" w:sz="8" w:space="0" w:color="000000"/>
              <w:right w:val="single" w:sz="8" w:space="0" w:color="000000"/>
            </w:tcBorders>
            <w:shd w:val="clear" w:color="auto" w:fill="215868" w:themeFill="accent5" w:themeFillShade="80"/>
            <w:vAlign w:val="center"/>
            <w:hideMark/>
          </w:tcPr>
          <w:p w14:paraId="6F5C2A41" w14:textId="77777777" w:rsidR="004117B0" w:rsidRPr="000661ED" w:rsidRDefault="004117B0" w:rsidP="00AD3948">
            <w:pPr>
              <w:widowControl/>
              <w:autoSpaceDE/>
              <w:autoSpaceDN/>
              <w:rPr>
                <w:rFonts w:ascii="PT Sans" w:eastAsia="Times New Roman" w:hAnsi="PT Sans"/>
                <w:lang w:eastAsia="en-GB"/>
              </w:rPr>
            </w:pPr>
          </w:p>
        </w:tc>
        <w:tc>
          <w:tcPr>
            <w:tcW w:w="1432" w:type="dxa"/>
            <w:vMerge/>
            <w:tcBorders>
              <w:top w:val="single" w:sz="8" w:space="0" w:color="000000"/>
              <w:left w:val="single" w:sz="8" w:space="0" w:color="000000"/>
              <w:bottom w:val="single" w:sz="8" w:space="0" w:color="000000"/>
              <w:right w:val="single" w:sz="8" w:space="0" w:color="000000"/>
            </w:tcBorders>
            <w:shd w:val="clear" w:color="auto" w:fill="215868" w:themeFill="accent5" w:themeFillShade="80"/>
            <w:vAlign w:val="center"/>
            <w:hideMark/>
          </w:tcPr>
          <w:p w14:paraId="3DCDF866" w14:textId="77777777" w:rsidR="004117B0" w:rsidRPr="000661ED" w:rsidRDefault="004117B0" w:rsidP="00AD3948">
            <w:pPr>
              <w:widowControl/>
              <w:autoSpaceDE/>
              <w:autoSpaceDN/>
              <w:rPr>
                <w:rFonts w:ascii="PT Sans" w:eastAsia="Times New Roman" w:hAnsi="PT Sans"/>
                <w:lang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21BF3367" w14:textId="77777777" w:rsidR="004117B0" w:rsidRPr="000661ED" w:rsidRDefault="004117B0"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BU 2023/24</w:t>
            </w:r>
          </w:p>
        </w:tc>
        <w:tc>
          <w:tcPr>
            <w:tcW w:w="1417"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61DBF5CB" w14:textId="77777777" w:rsidR="004117B0" w:rsidRPr="000661ED" w:rsidRDefault="004117B0"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 xml:space="preserve">Vs. </w:t>
            </w:r>
          </w:p>
          <w:p w14:paraId="4E7165C1" w14:textId="77777777" w:rsidR="004117B0" w:rsidRPr="000661ED" w:rsidRDefault="004117B0"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Benchmark</w:t>
            </w:r>
          </w:p>
        </w:tc>
        <w:tc>
          <w:tcPr>
            <w:tcW w:w="1701"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6F59845D" w14:textId="77777777" w:rsidR="004117B0" w:rsidRPr="000661ED" w:rsidRDefault="004117B0"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 xml:space="preserve">Student Population </w:t>
            </w:r>
          </w:p>
          <w:p w14:paraId="5837C929" w14:textId="77777777" w:rsidR="004117B0" w:rsidRPr="000661ED" w:rsidRDefault="004117B0"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2022/23</w:t>
            </w:r>
          </w:p>
        </w:tc>
        <w:tc>
          <w:tcPr>
            <w:tcW w:w="1840"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6F2D20F4" w14:textId="77777777" w:rsidR="004117B0" w:rsidRPr="000661ED" w:rsidRDefault="004117B0" w:rsidP="00AD3948">
            <w:pPr>
              <w:widowControl/>
              <w:autoSpaceDE/>
              <w:autoSpaceDN/>
              <w:rPr>
                <w:rFonts w:ascii="PT Sans" w:eastAsia="Times New Roman" w:hAnsi="PT Sans"/>
                <w:lang w:eastAsia="en-GB"/>
              </w:rPr>
            </w:pPr>
            <w:r w:rsidRPr="000661ED">
              <w:rPr>
                <w:rFonts w:ascii="PT Sans" w:eastAsia="Times New Roman" w:hAnsi="PT Sans"/>
                <w:b/>
                <w:bCs/>
                <w:color w:val="FFFFFF"/>
                <w:kern w:val="24"/>
                <w:lang w:eastAsia="en-GB"/>
              </w:rPr>
              <w:t xml:space="preserve">Vs. staff population </w:t>
            </w:r>
          </w:p>
        </w:tc>
      </w:tr>
      <w:tr w:rsidR="004117B0" w:rsidRPr="000661ED" w14:paraId="3809E41B" w14:textId="77777777" w:rsidTr="00374505">
        <w:trPr>
          <w:trHeight w:val="393"/>
        </w:trPr>
        <w:tc>
          <w:tcPr>
            <w:tcW w:w="1535" w:type="dxa"/>
            <w:vMerge w:val="restart"/>
            <w:tcBorders>
              <w:top w:val="single" w:sz="8" w:space="0" w:color="000000"/>
              <w:left w:val="single" w:sz="8" w:space="0" w:color="000000"/>
              <w:right w:val="single" w:sz="8" w:space="0" w:color="000000"/>
            </w:tcBorders>
            <w:shd w:val="clear" w:color="auto" w:fill="E3F4F1"/>
            <w:vAlign w:val="center"/>
          </w:tcPr>
          <w:p w14:paraId="1F42C860" w14:textId="3897B59B" w:rsidR="004117B0" w:rsidRPr="001E2B91" w:rsidRDefault="004117B0" w:rsidP="001E2B91">
            <w:pPr>
              <w:rPr>
                <w:rFonts w:ascii="PT Sans" w:eastAsia="Times New Roman" w:hAnsi="PT Sans"/>
                <w:b/>
                <w:bCs/>
                <w:color w:val="000000"/>
                <w:kern w:val="24"/>
                <w:lang w:eastAsia="en-GB"/>
              </w:rPr>
            </w:pPr>
            <w:r w:rsidRPr="001E2B91">
              <w:rPr>
                <w:rFonts w:ascii="PT Sans" w:eastAsia="Times New Roman" w:hAnsi="PT Sans"/>
                <w:b/>
                <w:bCs/>
                <w:color w:val="000000"/>
                <w:kern w:val="24"/>
                <w:lang w:eastAsia="en-GB"/>
              </w:rPr>
              <w:t xml:space="preserve"> Religion</w:t>
            </w:r>
            <w:r>
              <w:rPr>
                <w:rFonts w:ascii="PT Sans" w:eastAsia="Times New Roman" w:hAnsi="PT Sans"/>
                <w:lang w:eastAsia="en-GB"/>
              </w:rP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auto" w:fill="E3F4F1"/>
            <w:vAlign w:val="center"/>
          </w:tcPr>
          <w:p w14:paraId="600DD055" w14:textId="012F40E3" w:rsidR="004117B0" w:rsidRDefault="004117B0" w:rsidP="004117B0">
            <w:pPr>
              <w:widowControl/>
              <w:autoSpaceDE/>
              <w:autoSpaceDN/>
              <w:jc w:val="center"/>
              <w:rPr>
                <w:rFonts w:ascii="PT Sans" w:eastAsia="Times New Roman" w:hAnsi="PT Sans"/>
                <w:lang w:eastAsia="en-GB"/>
              </w:rPr>
            </w:pPr>
            <w:r>
              <w:rPr>
                <w:rFonts w:ascii="PT Sans" w:eastAsia="Times New Roman" w:hAnsi="PT Sans"/>
                <w:lang w:eastAsia="en-GB"/>
              </w:rPr>
              <w:t>Buddhist</w:t>
            </w:r>
          </w:p>
        </w:tc>
        <w:tc>
          <w:tcPr>
            <w:tcW w:w="1843"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0CFE3555" w14:textId="26DF9863" w:rsidR="004117B0" w:rsidRPr="000661ED" w:rsidRDefault="004117B0" w:rsidP="004117B0">
            <w:pPr>
              <w:widowControl/>
              <w:autoSpaceDE/>
              <w:autoSpaceDN/>
              <w:jc w:val="center"/>
              <w:rPr>
                <w:rFonts w:ascii="PT Sans" w:eastAsia="Times New Roman" w:hAnsi="PT Sans"/>
                <w:b/>
                <w:bCs/>
                <w:color w:val="000000"/>
                <w:kern w:val="24"/>
                <w:lang w:eastAsia="en-GB"/>
              </w:rPr>
            </w:pPr>
            <w:r>
              <w:rPr>
                <w:rFonts w:ascii="PT Sans" w:eastAsia="Times New Roman" w:hAnsi="PT Sans"/>
                <w:b/>
                <w:bCs/>
                <w:color w:val="000000"/>
                <w:kern w:val="24"/>
                <w:lang w:eastAsia="en-GB"/>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26E17406" w14:textId="0C135EF3" w:rsidR="004117B0" w:rsidRPr="000661ED" w:rsidRDefault="000767B2" w:rsidP="004117B0">
            <w:pPr>
              <w:widowControl/>
              <w:autoSpaceDE/>
              <w:autoSpaceDN/>
              <w:jc w:val="center"/>
              <w:rPr>
                <w:rFonts w:ascii="PT Sans" w:eastAsia="Times New Roman" w:hAnsi="PT Sans"/>
                <w:color w:val="000000"/>
                <w:kern w:val="24"/>
                <w:lang w:eastAsia="en-GB"/>
              </w:rPr>
            </w:pPr>
            <w:r>
              <w:rPr>
                <w:rFonts w:ascii="PT Sans" w:eastAsia="Times New Roman" w:hAnsi="PT Sans"/>
                <w:color w:val="000000"/>
                <w:kern w:val="24"/>
                <w:lang w:eastAsia="en-GB"/>
              </w:rPr>
              <w:t>BCP**:</w:t>
            </w:r>
            <w:r w:rsidR="00E549BD">
              <w:rPr>
                <w:rFonts w:ascii="PT Sans" w:eastAsia="Times New Roman" w:hAnsi="PT Sans"/>
                <w:color w:val="000000"/>
                <w:kern w:val="24"/>
                <w:lang w:eastAsia="en-GB"/>
              </w:rPr>
              <w:t xml:space="preserve"> </w:t>
            </w:r>
            <w:r>
              <w:rPr>
                <w:rFonts w:ascii="PT Sans" w:eastAsia="Times New Roman" w:hAnsi="PT Sans"/>
                <w:color w:val="000000"/>
                <w:kern w:val="24"/>
                <w:lang w:eastAsia="en-GB"/>
              </w:rPr>
              <w:t>0.5%</w:t>
            </w:r>
          </w:p>
        </w:tc>
        <w:tc>
          <w:tcPr>
            <w:tcW w:w="1701"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322CD4BC" w14:textId="31015E76" w:rsidR="004117B0" w:rsidRPr="00F57684" w:rsidRDefault="00F57684" w:rsidP="004117B0">
            <w:pPr>
              <w:widowControl/>
              <w:autoSpaceDE/>
              <w:autoSpaceDN/>
              <w:jc w:val="center"/>
              <w:rPr>
                <w:rFonts w:ascii="PT Sans" w:eastAsia="Times New Roman" w:hAnsi="PT Sans"/>
                <w:b/>
                <w:bCs/>
                <w:kern w:val="24"/>
                <w:lang w:eastAsia="en-GB"/>
              </w:rPr>
            </w:pPr>
            <w:r w:rsidRPr="00F57684">
              <w:rPr>
                <w:rFonts w:ascii="PT Sans" w:eastAsia="Times New Roman" w:hAnsi="PT Sans"/>
                <w:b/>
                <w:bCs/>
                <w:kern w:val="24"/>
                <w:lang w:eastAsia="en-GB"/>
              </w:rPr>
              <w:t>1%</w:t>
            </w:r>
          </w:p>
        </w:tc>
        <w:tc>
          <w:tcPr>
            <w:tcW w:w="184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7CE9FFDE" w14:textId="08F4EDEE" w:rsidR="004117B0" w:rsidRPr="00D156B4" w:rsidRDefault="004117B0" w:rsidP="004117B0">
            <w:pPr>
              <w:widowControl/>
              <w:autoSpaceDE/>
              <w:autoSpaceDN/>
              <w:jc w:val="center"/>
              <w:rPr>
                <w:rFonts w:ascii="PT Sans" w:eastAsia="Times New Roman" w:hAnsi="PT Sans"/>
                <w:b/>
                <w:bCs/>
                <w:color w:val="950000"/>
                <w:kern w:val="24"/>
                <w:lang w:eastAsia="en-GB"/>
              </w:rPr>
            </w:pPr>
          </w:p>
        </w:tc>
      </w:tr>
      <w:tr w:rsidR="004117B0" w:rsidRPr="000661ED" w14:paraId="37EB903F" w14:textId="77777777" w:rsidTr="00374505">
        <w:trPr>
          <w:trHeight w:val="415"/>
        </w:trPr>
        <w:tc>
          <w:tcPr>
            <w:tcW w:w="1535" w:type="dxa"/>
            <w:vMerge/>
            <w:tcBorders>
              <w:left w:val="single" w:sz="8" w:space="0" w:color="000000"/>
              <w:right w:val="single" w:sz="8" w:space="0" w:color="000000"/>
            </w:tcBorders>
            <w:shd w:val="clear" w:color="auto" w:fill="E3F4F1"/>
            <w:vAlign w:val="center"/>
          </w:tcPr>
          <w:p w14:paraId="7479D4C5" w14:textId="4ABB43FA" w:rsidR="004117B0" w:rsidRPr="000661ED" w:rsidRDefault="004117B0" w:rsidP="001E2B91">
            <w:pPr>
              <w:widowControl/>
              <w:autoSpaceDE/>
              <w:autoSpaceDN/>
              <w:rPr>
                <w:rFonts w:ascii="PT Sans" w:eastAsia="Times New Roman" w:hAnsi="PT Sans"/>
                <w:lang w:eastAsia="en-GB"/>
              </w:rPr>
            </w:pPr>
          </w:p>
        </w:tc>
        <w:tc>
          <w:tcPr>
            <w:tcW w:w="1432" w:type="dxa"/>
            <w:tcBorders>
              <w:top w:val="single" w:sz="8" w:space="0" w:color="000000"/>
              <w:left w:val="single" w:sz="8" w:space="0" w:color="000000"/>
              <w:bottom w:val="single" w:sz="8" w:space="0" w:color="000000"/>
              <w:right w:val="single" w:sz="8" w:space="0" w:color="000000"/>
            </w:tcBorders>
            <w:shd w:val="clear" w:color="auto" w:fill="E3F4F1"/>
            <w:vAlign w:val="center"/>
          </w:tcPr>
          <w:p w14:paraId="00E47698" w14:textId="25726C70" w:rsidR="004117B0" w:rsidRPr="000661ED" w:rsidRDefault="004117B0" w:rsidP="004117B0">
            <w:pPr>
              <w:widowControl/>
              <w:autoSpaceDE/>
              <w:autoSpaceDN/>
              <w:jc w:val="center"/>
              <w:rPr>
                <w:rFonts w:ascii="PT Sans" w:eastAsia="Times New Roman" w:hAnsi="PT Sans"/>
                <w:lang w:eastAsia="en-GB"/>
              </w:rPr>
            </w:pPr>
            <w:r>
              <w:rPr>
                <w:rFonts w:ascii="PT Sans" w:eastAsia="Times New Roman" w:hAnsi="PT Sans"/>
                <w:lang w:eastAsia="en-GB"/>
              </w:rPr>
              <w:t>Christian</w:t>
            </w:r>
          </w:p>
        </w:tc>
        <w:tc>
          <w:tcPr>
            <w:tcW w:w="1843"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57A65459" w14:textId="4B39A41E" w:rsidR="004117B0" w:rsidRPr="000661ED" w:rsidRDefault="004117B0"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b/>
                <w:bCs/>
                <w:color w:val="000000"/>
                <w:kern w:val="24"/>
                <w:lang w:eastAsia="en-GB"/>
              </w:rPr>
              <w:t>27%</w:t>
            </w:r>
          </w:p>
        </w:tc>
        <w:tc>
          <w:tcPr>
            <w:tcW w:w="141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21C5A870" w14:textId="47612DC1" w:rsidR="004117B0" w:rsidRPr="000661ED" w:rsidRDefault="004117B0"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color w:val="000000"/>
                <w:kern w:val="24"/>
                <w:lang w:eastAsia="en-GB"/>
              </w:rPr>
              <w:t xml:space="preserve">BCP**: </w:t>
            </w:r>
            <w:r w:rsidR="00EB1035">
              <w:rPr>
                <w:rFonts w:ascii="PT Sans" w:eastAsia="Times New Roman" w:hAnsi="PT Sans"/>
                <w:color w:val="000000"/>
                <w:kern w:val="24"/>
                <w:lang w:eastAsia="en-GB"/>
              </w:rPr>
              <w:t>47</w:t>
            </w:r>
            <w:r w:rsidRPr="000661ED">
              <w:rPr>
                <w:rFonts w:ascii="PT Sans" w:eastAsia="Times New Roman" w:hAnsi="PT Sans"/>
                <w:color w:val="000000"/>
                <w:kern w:val="24"/>
                <w:lang w:eastAsia="en-GB"/>
              </w:rPr>
              <w:t>%</w:t>
            </w:r>
          </w:p>
        </w:tc>
        <w:tc>
          <w:tcPr>
            <w:tcW w:w="1701"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36DBA788" w14:textId="7E8EB253" w:rsidR="004117B0" w:rsidRPr="00F57684" w:rsidRDefault="004117B0" w:rsidP="004117B0">
            <w:pPr>
              <w:widowControl/>
              <w:autoSpaceDE/>
              <w:autoSpaceDN/>
              <w:jc w:val="center"/>
              <w:rPr>
                <w:rFonts w:ascii="PT Sans" w:eastAsia="Times New Roman" w:hAnsi="PT Sans"/>
                <w:b/>
                <w:bCs/>
                <w:kern w:val="24"/>
                <w:lang w:eastAsia="en-GB"/>
              </w:rPr>
            </w:pPr>
            <w:r w:rsidRPr="00F57684">
              <w:rPr>
                <w:rFonts w:ascii="PT Sans" w:eastAsia="Times New Roman" w:hAnsi="PT Sans"/>
                <w:b/>
                <w:bCs/>
                <w:kern w:val="24"/>
                <w:lang w:eastAsia="en-GB"/>
              </w:rPr>
              <w:t>24%</w:t>
            </w:r>
          </w:p>
        </w:tc>
        <w:tc>
          <w:tcPr>
            <w:tcW w:w="184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23B6D3E4" w14:textId="435C26B8" w:rsidR="004117B0" w:rsidRPr="000661ED" w:rsidRDefault="004117B0" w:rsidP="004117B0">
            <w:pPr>
              <w:widowControl/>
              <w:autoSpaceDE/>
              <w:autoSpaceDN/>
              <w:jc w:val="center"/>
              <w:rPr>
                <w:rFonts w:ascii="PT Sans" w:eastAsia="Times New Roman" w:hAnsi="PT Sans"/>
                <w:b/>
                <w:bCs/>
                <w:color w:val="FFFFFF"/>
                <w:kern w:val="24"/>
                <w:lang w:eastAsia="en-GB"/>
              </w:rPr>
            </w:pPr>
            <w:r w:rsidRPr="00D156B4">
              <w:rPr>
                <w:rFonts w:ascii="PT Sans" w:eastAsia="Times New Roman" w:hAnsi="PT Sans"/>
                <w:b/>
                <w:bCs/>
                <w:color w:val="950000"/>
                <w:kern w:val="24"/>
                <w:lang w:eastAsia="en-GB"/>
              </w:rPr>
              <w:t>-3%</w:t>
            </w:r>
          </w:p>
        </w:tc>
      </w:tr>
      <w:tr w:rsidR="004117B0" w:rsidRPr="000661ED" w14:paraId="6ED6E5F7" w14:textId="77777777" w:rsidTr="00374505">
        <w:trPr>
          <w:trHeight w:val="395"/>
        </w:trPr>
        <w:tc>
          <w:tcPr>
            <w:tcW w:w="1535" w:type="dxa"/>
            <w:vMerge/>
            <w:tcBorders>
              <w:left w:val="single" w:sz="8" w:space="0" w:color="000000"/>
              <w:right w:val="single" w:sz="8" w:space="0" w:color="000000"/>
            </w:tcBorders>
            <w:shd w:val="clear" w:color="auto" w:fill="E3F4F1"/>
            <w:vAlign w:val="center"/>
          </w:tcPr>
          <w:p w14:paraId="6A8AFBA1" w14:textId="77777777" w:rsidR="004117B0" w:rsidRPr="000661ED" w:rsidRDefault="004117B0" w:rsidP="001E2B91">
            <w:pPr>
              <w:widowControl/>
              <w:autoSpaceDE/>
              <w:autoSpaceDN/>
              <w:rPr>
                <w:rFonts w:ascii="PT Sans" w:eastAsia="Times New Roman" w:hAnsi="PT Sans"/>
                <w:lang w:eastAsia="en-GB"/>
              </w:rPr>
            </w:pPr>
          </w:p>
        </w:tc>
        <w:tc>
          <w:tcPr>
            <w:tcW w:w="1432" w:type="dxa"/>
            <w:tcBorders>
              <w:top w:val="single" w:sz="8" w:space="0" w:color="000000"/>
              <w:left w:val="single" w:sz="8" w:space="0" w:color="000000"/>
              <w:bottom w:val="single" w:sz="8" w:space="0" w:color="000000"/>
              <w:right w:val="single" w:sz="8" w:space="0" w:color="000000"/>
            </w:tcBorders>
            <w:shd w:val="clear" w:color="auto" w:fill="E3F4F1"/>
            <w:vAlign w:val="center"/>
          </w:tcPr>
          <w:p w14:paraId="70E43F21" w14:textId="5AB04B5E" w:rsidR="004117B0" w:rsidRPr="000661ED" w:rsidRDefault="004117B0" w:rsidP="004117B0">
            <w:pPr>
              <w:widowControl/>
              <w:autoSpaceDE/>
              <w:autoSpaceDN/>
              <w:jc w:val="center"/>
              <w:rPr>
                <w:rFonts w:ascii="PT Sans" w:eastAsia="Times New Roman" w:hAnsi="PT Sans"/>
                <w:lang w:eastAsia="en-GB"/>
              </w:rPr>
            </w:pPr>
            <w:r>
              <w:rPr>
                <w:rFonts w:ascii="PT Sans" w:eastAsia="Times New Roman" w:hAnsi="PT Sans"/>
                <w:lang w:eastAsia="en-GB"/>
              </w:rPr>
              <w:t>Hindu</w:t>
            </w:r>
          </w:p>
        </w:tc>
        <w:tc>
          <w:tcPr>
            <w:tcW w:w="1843"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7F56C78D" w14:textId="2F3D6332" w:rsidR="004117B0" w:rsidRPr="00B122D5" w:rsidRDefault="00156F02" w:rsidP="004117B0">
            <w:pPr>
              <w:widowControl/>
              <w:autoSpaceDE/>
              <w:autoSpaceDN/>
              <w:jc w:val="center"/>
              <w:rPr>
                <w:rFonts w:ascii="PT Sans" w:eastAsia="Times New Roman" w:hAnsi="PT Sans"/>
                <w:b/>
                <w:bCs/>
                <w:kern w:val="24"/>
                <w:lang w:eastAsia="en-GB"/>
              </w:rPr>
            </w:pPr>
            <w:r w:rsidRPr="00B122D5">
              <w:rPr>
                <w:rFonts w:ascii="PT Sans" w:eastAsia="Times New Roman" w:hAnsi="PT Sans"/>
                <w:b/>
                <w:bCs/>
                <w:kern w:val="24"/>
                <w:lang w:eastAsia="en-GB"/>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0AE9B532" w14:textId="44D07488" w:rsidR="004117B0" w:rsidRPr="000661ED" w:rsidRDefault="000767B2"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color w:val="000000"/>
                <w:kern w:val="24"/>
                <w:lang w:eastAsia="en-GB"/>
              </w:rPr>
              <w:t>BCP**:</w:t>
            </w:r>
            <w:r w:rsidR="00E549BD">
              <w:rPr>
                <w:rFonts w:ascii="PT Sans" w:eastAsia="Times New Roman" w:hAnsi="PT Sans"/>
                <w:color w:val="000000"/>
                <w:kern w:val="24"/>
                <w:lang w:eastAsia="en-GB"/>
              </w:rPr>
              <w:t xml:space="preserve"> 0.7%</w:t>
            </w:r>
          </w:p>
        </w:tc>
        <w:tc>
          <w:tcPr>
            <w:tcW w:w="1701"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42D8F26A" w14:textId="71931A09" w:rsidR="004117B0" w:rsidRPr="00F57684" w:rsidRDefault="00F57684" w:rsidP="004117B0">
            <w:pPr>
              <w:widowControl/>
              <w:autoSpaceDE/>
              <w:autoSpaceDN/>
              <w:jc w:val="center"/>
              <w:rPr>
                <w:rFonts w:ascii="PT Sans" w:eastAsia="Times New Roman" w:hAnsi="PT Sans"/>
                <w:b/>
                <w:bCs/>
                <w:kern w:val="24"/>
                <w:lang w:eastAsia="en-GB"/>
              </w:rPr>
            </w:pPr>
            <w:r w:rsidRPr="00F57684">
              <w:rPr>
                <w:rFonts w:ascii="PT Sans" w:eastAsia="Times New Roman" w:hAnsi="PT Sans"/>
                <w:b/>
                <w:bCs/>
                <w:kern w:val="24"/>
                <w:lang w:eastAsia="en-GB"/>
              </w:rPr>
              <w:t>3%</w:t>
            </w:r>
          </w:p>
        </w:tc>
        <w:tc>
          <w:tcPr>
            <w:tcW w:w="184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17D8AFA4" w14:textId="1E9BB4A8" w:rsidR="004117B0" w:rsidRPr="0052443E" w:rsidRDefault="0052443E" w:rsidP="004117B0">
            <w:pPr>
              <w:widowControl/>
              <w:autoSpaceDE/>
              <w:autoSpaceDN/>
              <w:jc w:val="center"/>
              <w:rPr>
                <w:rFonts w:ascii="PT Sans" w:eastAsia="Times New Roman" w:hAnsi="PT Sans"/>
                <w:b/>
                <w:bCs/>
                <w:color w:val="005C00"/>
                <w:kern w:val="24"/>
                <w:lang w:eastAsia="en-GB"/>
              </w:rPr>
            </w:pPr>
            <w:r w:rsidRPr="0052443E">
              <w:rPr>
                <w:rFonts w:ascii="PT Sans" w:eastAsia="Times New Roman" w:hAnsi="PT Sans"/>
                <w:b/>
                <w:bCs/>
                <w:color w:val="005C00"/>
                <w:kern w:val="24"/>
                <w:lang w:eastAsia="en-GB"/>
              </w:rPr>
              <w:t>+2%</w:t>
            </w:r>
          </w:p>
        </w:tc>
      </w:tr>
      <w:tr w:rsidR="004117B0" w:rsidRPr="000661ED" w14:paraId="5124B355" w14:textId="77777777" w:rsidTr="00374505">
        <w:trPr>
          <w:trHeight w:val="389"/>
        </w:trPr>
        <w:tc>
          <w:tcPr>
            <w:tcW w:w="1535" w:type="dxa"/>
            <w:vMerge/>
            <w:tcBorders>
              <w:left w:val="single" w:sz="8" w:space="0" w:color="000000"/>
              <w:right w:val="single" w:sz="8" w:space="0" w:color="000000"/>
            </w:tcBorders>
            <w:shd w:val="clear" w:color="auto" w:fill="E3F4F1"/>
            <w:vAlign w:val="center"/>
          </w:tcPr>
          <w:p w14:paraId="08CB3CC8" w14:textId="77777777" w:rsidR="004117B0" w:rsidRPr="000661ED" w:rsidRDefault="004117B0" w:rsidP="001E2B91">
            <w:pPr>
              <w:widowControl/>
              <w:autoSpaceDE/>
              <w:autoSpaceDN/>
              <w:rPr>
                <w:rFonts w:ascii="PT Sans" w:eastAsia="Times New Roman" w:hAnsi="PT Sans"/>
                <w:lang w:eastAsia="en-GB"/>
              </w:rPr>
            </w:pPr>
          </w:p>
        </w:tc>
        <w:tc>
          <w:tcPr>
            <w:tcW w:w="1432" w:type="dxa"/>
            <w:tcBorders>
              <w:top w:val="single" w:sz="8" w:space="0" w:color="000000"/>
              <w:left w:val="single" w:sz="8" w:space="0" w:color="000000"/>
              <w:bottom w:val="single" w:sz="8" w:space="0" w:color="000000"/>
              <w:right w:val="single" w:sz="8" w:space="0" w:color="000000"/>
            </w:tcBorders>
            <w:shd w:val="clear" w:color="auto" w:fill="E3F4F1"/>
            <w:vAlign w:val="center"/>
          </w:tcPr>
          <w:p w14:paraId="77E7762E" w14:textId="0C46062B" w:rsidR="004117B0" w:rsidRPr="000661ED" w:rsidRDefault="004117B0" w:rsidP="004117B0">
            <w:pPr>
              <w:widowControl/>
              <w:autoSpaceDE/>
              <w:autoSpaceDN/>
              <w:jc w:val="center"/>
              <w:rPr>
                <w:rFonts w:ascii="PT Sans" w:eastAsia="Times New Roman" w:hAnsi="PT Sans"/>
                <w:lang w:eastAsia="en-GB"/>
              </w:rPr>
            </w:pPr>
            <w:r>
              <w:rPr>
                <w:rFonts w:ascii="PT Sans" w:eastAsia="Times New Roman" w:hAnsi="PT Sans"/>
                <w:lang w:eastAsia="en-GB"/>
              </w:rPr>
              <w:t>Jewish</w:t>
            </w:r>
          </w:p>
        </w:tc>
        <w:tc>
          <w:tcPr>
            <w:tcW w:w="1843"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05ADC564" w14:textId="7F5C880E" w:rsidR="004117B0" w:rsidRPr="00B122D5" w:rsidRDefault="00156F02" w:rsidP="004117B0">
            <w:pPr>
              <w:widowControl/>
              <w:autoSpaceDE/>
              <w:autoSpaceDN/>
              <w:jc w:val="center"/>
              <w:rPr>
                <w:rFonts w:ascii="PT Sans" w:eastAsia="Times New Roman" w:hAnsi="PT Sans"/>
                <w:b/>
                <w:bCs/>
                <w:kern w:val="24"/>
                <w:lang w:eastAsia="en-GB"/>
              </w:rPr>
            </w:pPr>
            <w:r w:rsidRPr="00B122D5">
              <w:rPr>
                <w:rFonts w:ascii="PT Sans" w:eastAsia="Times New Roman" w:hAnsi="PT Sans"/>
                <w:b/>
                <w:bCs/>
                <w:kern w:val="24"/>
                <w:lang w:eastAsia="en-GB"/>
              </w:rPr>
              <w:t>0.2%</w:t>
            </w:r>
          </w:p>
        </w:tc>
        <w:tc>
          <w:tcPr>
            <w:tcW w:w="141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49D2FEFE" w14:textId="5F765AB4" w:rsidR="004117B0" w:rsidRPr="000661ED" w:rsidRDefault="000767B2"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color w:val="000000"/>
                <w:kern w:val="24"/>
                <w:lang w:eastAsia="en-GB"/>
              </w:rPr>
              <w:t>BCP**:</w:t>
            </w:r>
            <w:r w:rsidR="00E549BD">
              <w:rPr>
                <w:rFonts w:ascii="PT Sans" w:eastAsia="Times New Roman" w:hAnsi="PT Sans"/>
                <w:color w:val="000000"/>
                <w:kern w:val="24"/>
                <w:lang w:eastAsia="en-GB"/>
              </w:rPr>
              <w:t xml:space="preserve"> 0.4%</w:t>
            </w:r>
          </w:p>
        </w:tc>
        <w:tc>
          <w:tcPr>
            <w:tcW w:w="1701"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3E8D3103" w14:textId="31C6AA9F" w:rsidR="004117B0" w:rsidRPr="00F57684" w:rsidRDefault="00F57684" w:rsidP="004117B0">
            <w:pPr>
              <w:widowControl/>
              <w:autoSpaceDE/>
              <w:autoSpaceDN/>
              <w:jc w:val="center"/>
              <w:rPr>
                <w:rFonts w:ascii="PT Sans" w:eastAsia="Times New Roman" w:hAnsi="PT Sans"/>
                <w:b/>
                <w:bCs/>
                <w:kern w:val="24"/>
                <w:lang w:eastAsia="en-GB"/>
              </w:rPr>
            </w:pPr>
            <w:r w:rsidRPr="00F57684">
              <w:rPr>
                <w:rFonts w:ascii="PT Sans" w:eastAsia="Times New Roman" w:hAnsi="PT Sans"/>
                <w:b/>
                <w:bCs/>
                <w:kern w:val="24"/>
                <w:lang w:eastAsia="en-GB"/>
              </w:rPr>
              <w:t>0.2%</w:t>
            </w:r>
          </w:p>
        </w:tc>
        <w:tc>
          <w:tcPr>
            <w:tcW w:w="184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499E18A8" w14:textId="77777777" w:rsidR="004117B0" w:rsidRPr="0052443E" w:rsidRDefault="004117B0" w:rsidP="004117B0">
            <w:pPr>
              <w:widowControl/>
              <w:autoSpaceDE/>
              <w:autoSpaceDN/>
              <w:jc w:val="center"/>
              <w:rPr>
                <w:rFonts w:ascii="PT Sans" w:eastAsia="Times New Roman" w:hAnsi="PT Sans"/>
                <w:b/>
                <w:bCs/>
                <w:color w:val="005C00"/>
                <w:kern w:val="24"/>
                <w:lang w:eastAsia="en-GB"/>
              </w:rPr>
            </w:pPr>
          </w:p>
        </w:tc>
      </w:tr>
      <w:tr w:rsidR="004117B0" w:rsidRPr="000661ED" w14:paraId="4691B909" w14:textId="77777777" w:rsidTr="00374505">
        <w:trPr>
          <w:trHeight w:val="411"/>
        </w:trPr>
        <w:tc>
          <w:tcPr>
            <w:tcW w:w="1535" w:type="dxa"/>
            <w:vMerge/>
            <w:tcBorders>
              <w:left w:val="single" w:sz="8" w:space="0" w:color="000000"/>
              <w:right w:val="single" w:sz="8" w:space="0" w:color="000000"/>
            </w:tcBorders>
            <w:shd w:val="clear" w:color="auto" w:fill="E3F4F1"/>
            <w:vAlign w:val="center"/>
          </w:tcPr>
          <w:p w14:paraId="25ED27ED" w14:textId="77777777" w:rsidR="004117B0" w:rsidRPr="000661ED" w:rsidRDefault="004117B0" w:rsidP="001E2B91">
            <w:pPr>
              <w:widowControl/>
              <w:autoSpaceDE/>
              <w:autoSpaceDN/>
              <w:rPr>
                <w:rFonts w:ascii="PT Sans" w:eastAsia="Times New Roman" w:hAnsi="PT Sans"/>
                <w:lang w:eastAsia="en-GB"/>
              </w:rPr>
            </w:pPr>
          </w:p>
        </w:tc>
        <w:tc>
          <w:tcPr>
            <w:tcW w:w="1432" w:type="dxa"/>
            <w:tcBorders>
              <w:top w:val="single" w:sz="8" w:space="0" w:color="000000"/>
              <w:left w:val="single" w:sz="8" w:space="0" w:color="000000"/>
              <w:bottom w:val="single" w:sz="8" w:space="0" w:color="000000"/>
              <w:right w:val="single" w:sz="8" w:space="0" w:color="000000"/>
            </w:tcBorders>
            <w:shd w:val="clear" w:color="auto" w:fill="E3F4F1"/>
            <w:vAlign w:val="center"/>
          </w:tcPr>
          <w:p w14:paraId="16217250" w14:textId="50AE6931" w:rsidR="004117B0" w:rsidRDefault="004117B0" w:rsidP="004117B0">
            <w:pPr>
              <w:widowControl/>
              <w:autoSpaceDE/>
              <w:autoSpaceDN/>
              <w:jc w:val="center"/>
              <w:rPr>
                <w:rFonts w:ascii="PT Sans" w:eastAsia="Times New Roman" w:hAnsi="PT Sans"/>
                <w:lang w:eastAsia="en-GB"/>
              </w:rPr>
            </w:pPr>
            <w:r>
              <w:rPr>
                <w:rFonts w:ascii="PT Sans" w:eastAsia="Times New Roman" w:hAnsi="PT Sans"/>
                <w:lang w:eastAsia="en-GB"/>
              </w:rPr>
              <w:t>Muslim</w:t>
            </w:r>
          </w:p>
        </w:tc>
        <w:tc>
          <w:tcPr>
            <w:tcW w:w="1843"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1C2B17EB" w14:textId="72EBE190" w:rsidR="004117B0" w:rsidRPr="00B122D5" w:rsidRDefault="00156F02" w:rsidP="004117B0">
            <w:pPr>
              <w:widowControl/>
              <w:autoSpaceDE/>
              <w:autoSpaceDN/>
              <w:jc w:val="center"/>
              <w:rPr>
                <w:rFonts w:ascii="PT Sans" w:eastAsia="Times New Roman" w:hAnsi="PT Sans"/>
                <w:b/>
                <w:bCs/>
                <w:kern w:val="24"/>
                <w:lang w:eastAsia="en-GB"/>
              </w:rPr>
            </w:pPr>
            <w:r w:rsidRPr="00B122D5">
              <w:rPr>
                <w:rFonts w:ascii="PT Sans" w:eastAsia="Times New Roman" w:hAnsi="PT Sans"/>
                <w:b/>
                <w:bCs/>
                <w:kern w:val="24"/>
                <w:lang w:eastAsia="en-GB"/>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3199CB0E" w14:textId="5EDFF3BE" w:rsidR="004117B0" w:rsidRPr="000661ED" w:rsidRDefault="000767B2"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color w:val="000000"/>
                <w:kern w:val="24"/>
                <w:lang w:eastAsia="en-GB"/>
              </w:rPr>
              <w:t>BCP**:</w:t>
            </w:r>
            <w:r w:rsidR="00E549BD">
              <w:rPr>
                <w:rFonts w:ascii="PT Sans" w:eastAsia="Times New Roman" w:hAnsi="PT Sans"/>
                <w:color w:val="000000"/>
                <w:kern w:val="24"/>
                <w:lang w:eastAsia="en-GB"/>
              </w:rPr>
              <w:t xml:space="preserve"> 1.7%</w:t>
            </w:r>
          </w:p>
        </w:tc>
        <w:tc>
          <w:tcPr>
            <w:tcW w:w="1701"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740F9932" w14:textId="09B78E8C" w:rsidR="004117B0" w:rsidRPr="00F57684" w:rsidRDefault="005459EA" w:rsidP="004117B0">
            <w:pPr>
              <w:widowControl/>
              <w:autoSpaceDE/>
              <w:autoSpaceDN/>
              <w:jc w:val="center"/>
              <w:rPr>
                <w:rFonts w:ascii="PT Sans" w:eastAsia="Times New Roman" w:hAnsi="PT Sans"/>
                <w:b/>
                <w:bCs/>
                <w:kern w:val="24"/>
                <w:lang w:eastAsia="en-GB"/>
              </w:rPr>
            </w:pPr>
            <w:r>
              <w:rPr>
                <w:rFonts w:ascii="PT Sans" w:eastAsia="Times New Roman" w:hAnsi="PT Sans"/>
                <w:b/>
                <w:bCs/>
                <w:kern w:val="24"/>
                <w:lang w:eastAsia="en-GB"/>
              </w:rPr>
              <w:t>5%</w:t>
            </w:r>
          </w:p>
        </w:tc>
        <w:tc>
          <w:tcPr>
            <w:tcW w:w="184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15750D73" w14:textId="3BE84D6F" w:rsidR="004117B0" w:rsidRPr="0052443E" w:rsidRDefault="0052443E" w:rsidP="004117B0">
            <w:pPr>
              <w:widowControl/>
              <w:autoSpaceDE/>
              <w:autoSpaceDN/>
              <w:jc w:val="center"/>
              <w:rPr>
                <w:rFonts w:ascii="PT Sans" w:eastAsia="Times New Roman" w:hAnsi="PT Sans"/>
                <w:b/>
                <w:bCs/>
                <w:color w:val="005C00"/>
                <w:kern w:val="24"/>
                <w:lang w:eastAsia="en-GB"/>
              </w:rPr>
            </w:pPr>
            <w:r w:rsidRPr="0052443E">
              <w:rPr>
                <w:rFonts w:ascii="PT Sans" w:eastAsia="Times New Roman" w:hAnsi="PT Sans"/>
                <w:b/>
                <w:bCs/>
                <w:color w:val="005C00"/>
                <w:kern w:val="24"/>
                <w:lang w:eastAsia="en-GB"/>
              </w:rPr>
              <w:t>+3%</w:t>
            </w:r>
          </w:p>
        </w:tc>
      </w:tr>
      <w:tr w:rsidR="004117B0" w:rsidRPr="000661ED" w14:paraId="096B2CD1" w14:textId="77777777" w:rsidTr="00374505">
        <w:trPr>
          <w:trHeight w:val="530"/>
        </w:trPr>
        <w:tc>
          <w:tcPr>
            <w:tcW w:w="1535" w:type="dxa"/>
            <w:vMerge/>
            <w:tcBorders>
              <w:left w:val="single" w:sz="8" w:space="0" w:color="000000"/>
              <w:right w:val="single" w:sz="8" w:space="0" w:color="000000"/>
            </w:tcBorders>
            <w:shd w:val="clear" w:color="auto" w:fill="E3F4F1"/>
            <w:vAlign w:val="center"/>
          </w:tcPr>
          <w:p w14:paraId="1FB9C7F0" w14:textId="1E796C7F" w:rsidR="004117B0" w:rsidRPr="000661ED" w:rsidRDefault="004117B0" w:rsidP="00CD5861">
            <w:pPr>
              <w:widowControl/>
              <w:autoSpaceDE/>
              <w:autoSpaceDN/>
              <w:rPr>
                <w:rFonts w:ascii="PT Sans" w:eastAsia="Times New Roman" w:hAnsi="PT Sans"/>
                <w:lang w:eastAsia="en-GB"/>
              </w:rPr>
            </w:pPr>
          </w:p>
        </w:tc>
        <w:tc>
          <w:tcPr>
            <w:tcW w:w="1432" w:type="dxa"/>
            <w:tcBorders>
              <w:top w:val="single" w:sz="8" w:space="0" w:color="000000"/>
              <w:left w:val="single" w:sz="8" w:space="0" w:color="000000"/>
              <w:bottom w:val="single" w:sz="8" w:space="0" w:color="000000"/>
              <w:right w:val="single" w:sz="8" w:space="0" w:color="000000"/>
            </w:tcBorders>
            <w:shd w:val="clear" w:color="auto" w:fill="E3F4F1"/>
            <w:vAlign w:val="center"/>
          </w:tcPr>
          <w:p w14:paraId="35381283" w14:textId="6E2B31CD" w:rsidR="004117B0" w:rsidRDefault="004117B0" w:rsidP="004117B0">
            <w:pPr>
              <w:widowControl/>
              <w:autoSpaceDE/>
              <w:autoSpaceDN/>
              <w:jc w:val="center"/>
              <w:rPr>
                <w:rFonts w:ascii="PT Sans" w:eastAsia="Times New Roman" w:hAnsi="PT Sans"/>
                <w:lang w:eastAsia="en-GB"/>
              </w:rPr>
            </w:pPr>
            <w:r>
              <w:rPr>
                <w:rFonts w:ascii="PT Sans" w:eastAsia="Times New Roman" w:hAnsi="PT Sans"/>
                <w:lang w:eastAsia="en-GB"/>
              </w:rPr>
              <w:t>No religion</w:t>
            </w:r>
          </w:p>
        </w:tc>
        <w:tc>
          <w:tcPr>
            <w:tcW w:w="1843"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432AFAA4" w14:textId="2958E41E" w:rsidR="004117B0" w:rsidRPr="000661ED" w:rsidRDefault="004117B0"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b/>
                <w:bCs/>
                <w:color w:val="000000"/>
                <w:kern w:val="24"/>
                <w:lang w:eastAsia="en-GB"/>
              </w:rPr>
              <w:t>40%</w:t>
            </w:r>
          </w:p>
        </w:tc>
        <w:tc>
          <w:tcPr>
            <w:tcW w:w="141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011475FD" w14:textId="653ACD4B" w:rsidR="004117B0" w:rsidRPr="000661ED" w:rsidRDefault="004117B0"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color w:val="000000"/>
                <w:kern w:val="24"/>
                <w:lang w:eastAsia="en-GB"/>
              </w:rPr>
              <w:t xml:space="preserve">BCP**: </w:t>
            </w:r>
            <w:r w:rsidR="0093182C">
              <w:rPr>
                <w:rFonts w:ascii="PT Sans" w:eastAsia="Times New Roman" w:hAnsi="PT Sans"/>
                <w:color w:val="000000"/>
                <w:kern w:val="24"/>
                <w:lang w:eastAsia="en-GB"/>
              </w:rPr>
              <w:t>42</w:t>
            </w:r>
            <w:r w:rsidRPr="000661ED">
              <w:rPr>
                <w:rFonts w:ascii="PT Sans" w:eastAsia="Times New Roman" w:hAnsi="PT Sans"/>
                <w:color w:val="000000"/>
                <w:kern w:val="24"/>
                <w:lang w:eastAsia="en-GB"/>
              </w:rPr>
              <w:t>%</w:t>
            </w:r>
          </w:p>
        </w:tc>
        <w:tc>
          <w:tcPr>
            <w:tcW w:w="1701"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08FF298E" w14:textId="729DFE80" w:rsidR="004117B0" w:rsidRPr="00F57684" w:rsidRDefault="004117B0" w:rsidP="004117B0">
            <w:pPr>
              <w:widowControl/>
              <w:autoSpaceDE/>
              <w:autoSpaceDN/>
              <w:jc w:val="center"/>
              <w:rPr>
                <w:rFonts w:ascii="PT Sans" w:eastAsia="Times New Roman" w:hAnsi="PT Sans"/>
                <w:b/>
                <w:bCs/>
                <w:kern w:val="24"/>
                <w:lang w:eastAsia="en-GB"/>
              </w:rPr>
            </w:pPr>
            <w:r w:rsidRPr="00F57684">
              <w:rPr>
                <w:rFonts w:ascii="PT Sans" w:eastAsia="Times New Roman" w:hAnsi="PT Sans"/>
                <w:b/>
                <w:bCs/>
                <w:kern w:val="24"/>
                <w:lang w:eastAsia="en-GB"/>
              </w:rPr>
              <w:t>52%</w:t>
            </w:r>
          </w:p>
        </w:tc>
        <w:tc>
          <w:tcPr>
            <w:tcW w:w="184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3FE9DA5E" w14:textId="323978AD" w:rsidR="004117B0" w:rsidRPr="000661ED" w:rsidRDefault="004117B0" w:rsidP="004117B0">
            <w:pPr>
              <w:widowControl/>
              <w:autoSpaceDE/>
              <w:autoSpaceDN/>
              <w:jc w:val="center"/>
              <w:rPr>
                <w:rFonts w:ascii="PT Sans" w:eastAsia="Times New Roman" w:hAnsi="PT Sans"/>
                <w:b/>
                <w:bCs/>
                <w:color w:val="FFFFFF"/>
                <w:kern w:val="24"/>
                <w:lang w:eastAsia="en-GB"/>
              </w:rPr>
            </w:pPr>
            <w:r w:rsidRPr="00AE51BB">
              <w:rPr>
                <w:rFonts w:ascii="PT Sans" w:eastAsia="Times New Roman" w:hAnsi="PT Sans"/>
                <w:b/>
                <w:bCs/>
                <w:color w:val="005000"/>
                <w:kern w:val="24"/>
                <w:lang w:eastAsia="en-GB"/>
              </w:rPr>
              <w:t>+12%</w:t>
            </w:r>
          </w:p>
        </w:tc>
      </w:tr>
      <w:tr w:rsidR="004117B0" w:rsidRPr="000661ED" w14:paraId="0B0C391D" w14:textId="77777777" w:rsidTr="00374505">
        <w:trPr>
          <w:trHeight w:val="540"/>
        </w:trPr>
        <w:tc>
          <w:tcPr>
            <w:tcW w:w="1535" w:type="dxa"/>
            <w:vMerge/>
            <w:tcBorders>
              <w:left w:val="single" w:sz="8" w:space="0" w:color="000000"/>
              <w:bottom w:val="single" w:sz="8" w:space="0" w:color="000000"/>
              <w:right w:val="single" w:sz="8" w:space="0" w:color="000000"/>
            </w:tcBorders>
            <w:shd w:val="clear" w:color="auto" w:fill="E3F4F1"/>
            <w:vAlign w:val="center"/>
          </w:tcPr>
          <w:p w14:paraId="49D5A5DE" w14:textId="77777777" w:rsidR="004117B0" w:rsidRPr="000661ED" w:rsidRDefault="004117B0" w:rsidP="00CD5861">
            <w:pPr>
              <w:widowControl/>
              <w:autoSpaceDE/>
              <w:autoSpaceDN/>
              <w:rPr>
                <w:rFonts w:ascii="PT Sans" w:eastAsia="Times New Roman" w:hAnsi="PT Sans"/>
                <w:lang w:eastAsia="en-GB"/>
              </w:rPr>
            </w:pPr>
          </w:p>
        </w:tc>
        <w:tc>
          <w:tcPr>
            <w:tcW w:w="1432" w:type="dxa"/>
            <w:tcBorders>
              <w:top w:val="single" w:sz="8" w:space="0" w:color="000000"/>
              <w:left w:val="single" w:sz="8" w:space="0" w:color="000000"/>
              <w:bottom w:val="single" w:sz="8" w:space="0" w:color="000000"/>
              <w:right w:val="single" w:sz="8" w:space="0" w:color="000000"/>
            </w:tcBorders>
            <w:shd w:val="clear" w:color="auto" w:fill="E3F4F1"/>
            <w:vAlign w:val="center"/>
          </w:tcPr>
          <w:p w14:paraId="24491DE0" w14:textId="0DE756E1" w:rsidR="004117B0" w:rsidRDefault="004117B0" w:rsidP="004117B0">
            <w:pPr>
              <w:widowControl/>
              <w:autoSpaceDE/>
              <w:autoSpaceDN/>
              <w:jc w:val="center"/>
              <w:rPr>
                <w:rFonts w:ascii="PT Sans" w:eastAsia="Times New Roman" w:hAnsi="PT Sans"/>
                <w:lang w:eastAsia="en-GB"/>
              </w:rPr>
            </w:pPr>
            <w:r>
              <w:rPr>
                <w:rFonts w:ascii="PT Sans" w:eastAsia="Times New Roman" w:hAnsi="PT Sans"/>
                <w:lang w:eastAsia="en-GB"/>
              </w:rPr>
              <w:t>Other declared religion</w:t>
            </w:r>
          </w:p>
        </w:tc>
        <w:tc>
          <w:tcPr>
            <w:tcW w:w="1843"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240BE741" w14:textId="1E57C086" w:rsidR="004117B0" w:rsidRPr="000661ED" w:rsidRDefault="00075AFC" w:rsidP="004117B0">
            <w:pPr>
              <w:widowControl/>
              <w:autoSpaceDE/>
              <w:autoSpaceDN/>
              <w:jc w:val="center"/>
              <w:rPr>
                <w:rFonts w:ascii="PT Sans" w:eastAsia="Times New Roman" w:hAnsi="PT Sans"/>
                <w:b/>
                <w:bCs/>
                <w:color w:val="FFFFFF"/>
                <w:kern w:val="24"/>
                <w:lang w:eastAsia="en-GB"/>
              </w:rPr>
            </w:pPr>
            <w:r w:rsidRPr="00075AFC">
              <w:rPr>
                <w:rFonts w:ascii="PT Sans" w:eastAsia="Times New Roman" w:hAnsi="PT Sans"/>
                <w:b/>
                <w:bCs/>
                <w:kern w:val="24"/>
                <w:lang w:eastAsia="en-GB"/>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38F757F9" w14:textId="29E792F8" w:rsidR="004117B0" w:rsidRPr="000661ED" w:rsidRDefault="004117B0" w:rsidP="004117B0">
            <w:pPr>
              <w:widowControl/>
              <w:autoSpaceDE/>
              <w:autoSpaceDN/>
              <w:jc w:val="center"/>
              <w:rPr>
                <w:rFonts w:ascii="PT Sans" w:eastAsia="Times New Roman" w:hAnsi="PT Sans"/>
                <w:b/>
                <w:bCs/>
                <w:color w:val="FFFFFF"/>
                <w:kern w:val="24"/>
                <w:lang w:eastAsia="en-GB"/>
              </w:rPr>
            </w:pPr>
            <w:r w:rsidRPr="000661ED">
              <w:rPr>
                <w:rFonts w:ascii="PT Sans" w:eastAsia="Times New Roman" w:hAnsi="PT Sans"/>
                <w:color w:val="000000"/>
                <w:kern w:val="24"/>
                <w:lang w:eastAsia="en-GB"/>
              </w:rPr>
              <w:t>BCP**: 3%</w:t>
            </w:r>
          </w:p>
        </w:tc>
        <w:tc>
          <w:tcPr>
            <w:tcW w:w="1701"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03F6C59A" w14:textId="122DA1AF" w:rsidR="004117B0" w:rsidRPr="00F57684" w:rsidRDefault="000F3F64" w:rsidP="004117B0">
            <w:pPr>
              <w:widowControl/>
              <w:autoSpaceDE/>
              <w:autoSpaceDN/>
              <w:jc w:val="center"/>
              <w:rPr>
                <w:rFonts w:ascii="PT Sans" w:eastAsia="Times New Roman" w:hAnsi="PT Sans"/>
                <w:b/>
                <w:bCs/>
                <w:kern w:val="24"/>
                <w:lang w:eastAsia="en-GB"/>
              </w:rPr>
            </w:pPr>
            <w:r>
              <w:rPr>
                <w:rFonts w:ascii="PT Sans" w:eastAsia="Times New Roman" w:hAnsi="PT Sans"/>
                <w:b/>
                <w:bCs/>
                <w:kern w:val="24"/>
                <w:lang w:eastAsia="en-GB"/>
              </w:rPr>
              <w:t>4</w:t>
            </w:r>
            <w:r w:rsidR="0017180D">
              <w:rPr>
                <w:rFonts w:ascii="PT Sans" w:eastAsia="Times New Roman" w:hAnsi="PT Sans"/>
                <w:b/>
                <w:bCs/>
                <w:kern w:val="24"/>
                <w:lang w:eastAsia="en-GB"/>
              </w:rPr>
              <w:t>%</w:t>
            </w:r>
          </w:p>
        </w:tc>
        <w:tc>
          <w:tcPr>
            <w:tcW w:w="1840" w:type="dxa"/>
            <w:tcBorders>
              <w:top w:val="single" w:sz="8" w:space="0" w:color="000000"/>
              <w:left w:val="single" w:sz="8" w:space="0" w:color="000000"/>
              <w:bottom w:val="single" w:sz="8" w:space="0" w:color="000000"/>
              <w:right w:val="single" w:sz="8" w:space="0" w:color="000000"/>
            </w:tcBorders>
            <w:shd w:val="clear" w:color="auto" w:fill="E3F4F1"/>
            <w:tcMar>
              <w:top w:w="72" w:type="dxa"/>
              <w:left w:w="144" w:type="dxa"/>
              <w:bottom w:w="72" w:type="dxa"/>
              <w:right w:w="144" w:type="dxa"/>
            </w:tcMar>
          </w:tcPr>
          <w:p w14:paraId="2D0745C4" w14:textId="2B84DE26" w:rsidR="004117B0" w:rsidRPr="000661ED" w:rsidRDefault="0052443E" w:rsidP="004117B0">
            <w:pPr>
              <w:widowControl/>
              <w:autoSpaceDE/>
              <w:autoSpaceDN/>
              <w:jc w:val="center"/>
              <w:rPr>
                <w:rFonts w:ascii="PT Sans" w:eastAsia="Times New Roman" w:hAnsi="PT Sans"/>
                <w:b/>
                <w:bCs/>
                <w:color w:val="FFFFFF"/>
                <w:kern w:val="24"/>
                <w:lang w:eastAsia="en-GB"/>
              </w:rPr>
            </w:pPr>
            <w:r w:rsidRPr="000F3F64">
              <w:rPr>
                <w:rFonts w:ascii="PT Sans" w:eastAsia="Times New Roman" w:hAnsi="PT Sans"/>
                <w:b/>
                <w:bCs/>
                <w:color w:val="005C00"/>
                <w:kern w:val="24"/>
                <w:lang w:eastAsia="en-GB"/>
              </w:rPr>
              <w:t>+</w:t>
            </w:r>
            <w:r w:rsidR="000F3F64">
              <w:rPr>
                <w:rFonts w:ascii="PT Sans" w:eastAsia="Times New Roman" w:hAnsi="PT Sans"/>
                <w:b/>
                <w:bCs/>
                <w:color w:val="005C00"/>
                <w:kern w:val="24"/>
                <w:lang w:eastAsia="en-GB"/>
              </w:rPr>
              <w:t>2</w:t>
            </w:r>
            <w:r w:rsidR="000F3F64" w:rsidRPr="000F3F64">
              <w:rPr>
                <w:rFonts w:ascii="PT Sans" w:eastAsia="Times New Roman" w:hAnsi="PT Sans"/>
                <w:b/>
                <w:bCs/>
                <w:color w:val="005C00"/>
                <w:kern w:val="24"/>
                <w:lang w:eastAsia="en-GB"/>
              </w:rPr>
              <w:t>%</w:t>
            </w:r>
          </w:p>
        </w:tc>
      </w:tr>
    </w:tbl>
    <w:p w14:paraId="3F8496D1" w14:textId="77777777" w:rsidR="00E0502A" w:rsidRDefault="00E0502A" w:rsidP="004E1F4F">
      <w:pPr>
        <w:widowControl/>
        <w:tabs>
          <w:tab w:val="left" w:pos="567"/>
        </w:tabs>
        <w:ind w:right="-22"/>
        <w:jc w:val="both"/>
        <w:rPr>
          <w:rFonts w:ascii="PT Sans" w:hAnsi="PT Sans"/>
          <w:bCs/>
          <w:sz w:val="18"/>
          <w:szCs w:val="18"/>
        </w:rPr>
      </w:pPr>
    </w:p>
    <w:p w14:paraId="635E4B3F" w14:textId="6224F980" w:rsidR="00353186" w:rsidRDefault="00353186" w:rsidP="004E1F4F">
      <w:pPr>
        <w:widowControl/>
        <w:tabs>
          <w:tab w:val="left" w:pos="567"/>
        </w:tabs>
        <w:ind w:right="-22"/>
        <w:jc w:val="both"/>
        <w:rPr>
          <w:rFonts w:ascii="PT Sans" w:hAnsi="PT Sans"/>
          <w:bCs/>
          <w:sz w:val="18"/>
          <w:szCs w:val="18"/>
        </w:rPr>
      </w:pPr>
      <w:r w:rsidRPr="00353186">
        <w:rPr>
          <w:rFonts w:ascii="PT Sans" w:hAnsi="PT Sans"/>
          <w:bCs/>
          <w:sz w:val="18"/>
          <w:szCs w:val="18"/>
        </w:rPr>
        <w:t>Percentages may not total 100% as not all staff or students have chosen to disclose their data</w:t>
      </w:r>
      <w:r>
        <w:rPr>
          <w:rFonts w:ascii="PT Sans" w:hAnsi="PT Sans"/>
          <w:bCs/>
          <w:sz w:val="18"/>
          <w:szCs w:val="18"/>
        </w:rPr>
        <w:t>.</w:t>
      </w:r>
    </w:p>
    <w:p w14:paraId="4210FE8F" w14:textId="77777777" w:rsidR="00504CC0" w:rsidRDefault="004E1F4F" w:rsidP="004E1F4F">
      <w:pPr>
        <w:widowControl/>
        <w:tabs>
          <w:tab w:val="left" w:pos="567"/>
        </w:tabs>
        <w:ind w:right="-22"/>
        <w:jc w:val="both"/>
      </w:pPr>
      <w:r w:rsidRPr="000661ED">
        <w:rPr>
          <w:rFonts w:ascii="PT Sans" w:hAnsi="PT Sans"/>
          <w:bCs/>
          <w:sz w:val="18"/>
          <w:szCs w:val="18"/>
        </w:rPr>
        <w:t xml:space="preserve">*HE: </w:t>
      </w:r>
      <w:hyperlink r:id="rId49" w:history="1">
        <w:r w:rsidRPr="000661ED">
          <w:rPr>
            <w:rStyle w:val="Hyperlink"/>
            <w:rFonts w:ascii="PT Sans" w:hAnsi="PT Sans"/>
            <w:bCs/>
            <w:sz w:val="18"/>
            <w:szCs w:val="18"/>
          </w:rPr>
          <w:t>Higher Education Staff Statistics: UK, 2023/24 | HESA</w:t>
        </w:r>
      </w:hyperlink>
    </w:p>
    <w:p w14:paraId="5E9F6E62" w14:textId="00FEA40E" w:rsidR="00570A89" w:rsidRDefault="004E1F4F" w:rsidP="00EE781F">
      <w:pPr>
        <w:widowControl/>
        <w:tabs>
          <w:tab w:val="left" w:pos="567"/>
        </w:tabs>
        <w:ind w:right="-22"/>
        <w:jc w:val="both"/>
        <w:rPr>
          <w:rFonts w:ascii="PT Sans" w:hAnsi="PT Sans"/>
          <w:sz w:val="18"/>
          <w:szCs w:val="18"/>
        </w:rPr>
      </w:pPr>
      <w:r w:rsidRPr="000661ED">
        <w:rPr>
          <w:rFonts w:ascii="PT Sans" w:hAnsi="PT Sans"/>
          <w:bCs/>
          <w:sz w:val="18"/>
          <w:szCs w:val="18"/>
        </w:rPr>
        <w:t xml:space="preserve">**BCP: Census data for area profile for Bournemouth, Christchurch and Poole: </w:t>
      </w:r>
      <w:hyperlink r:id="rId50" w:history="1">
        <w:r w:rsidR="00EE781F" w:rsidRPr="00EE781F">
          <w:rPr>
            <w:rStyle w:val="Hyperlink"/>
            <w:rFonts w:ascii="PT Sans" w:hAnsi="PT Sans"/>
            <w:sz w:val="18"/>
            <w:szCs w:val="18"/>
          </w:rPr>
          <w:t>How life has changed in Bournemouth, Christchurch and Poole: Census 2021</w:t>
        </w:r>
      </w:hyperlink>
      <w:r w:rsidR="009E1538">
        <w:rPr>
          <w:rFonts w:ascii="PT Sans" w:hAnsi="PT Sans"/>
          <w:sz w:val="18"/>
          <w:szCs w:val="18"/>
        </w:rPr>
        <w:t xml:space="preserve"> and </w:t>
      </w:r>
      <w:hyperlink r:id="rId51" w:anchor=":~:text=Source%3A%20Office%20for%20National%20Statistics%20%E2%80%93%20Census%202021&amp;text=43.4%20million%20people%20(89.4%25%20of,%25)%20selected%20%E2%80%9COther%20sexual%20orientation%E2%80%9D" w:history="1">
        <w:r w:rsidR="003C7742" w:rsidRPr="003C7742">
          <w:rPr>
            <w:rStyle w:val="Hyperlink"/>
            <w:rFonts w:ascii="PT Sans" w:hAnsi="PT Sans"/>
            <w:sz w:val="18"/>
            <w:szCs w:val="18"/>
          </w:rPr>
          <w:t>Sexual orientation, England and Wales - Office for National Statistics</w:t>
        </w:r>
      </w:hyperlink>
    </w:p>
    <w:p w14:paraId="4A34EEB4" w14:textId="77777777" w:rsidR="00EE781F" w:rsidRDefault="00EE781F" w:rsidP="00EE781F">
      <w:pPr>
        <w:widowControl/>
        <w:tabs>
          <w:tab w:val="left" w:pos="567"/>
        </w:tabs>
        <w:ind w:right="-22"/>
        <w:jc w:val="both"/>
      </w:pPr>
    </w:p>
    <w:p w14:paraId="5C38DE3A" w14:textId="4A5FF74F" w:rsidR="000661ED" w:rsidRPr="00472283" w:rsidRDefault="00B11FC4" w:rsidP="00504CC0">
      <w:pPr>
        <w:pStyle w:val="Heading13"/>
        <w:numPr>
          <w:ilvl w:val="0"/>
          <w:numId w:val="0"/>
        </w:numPr>
        <w:rPr>
          <w:rFonts w:cs="Arial"/>
          <w:u w:val="none"/>
        </w:rPr>
      </w:pPr>
      <w:r w:rsidRPr="00472283">
        <w:rPr>
          <w:rFonts w:cs="Arial"/>
          <w:u w:val="none"/>
        </w:rPr>
        <w:t xml:space="preserve">Graph 12.1: </w:t>
      </w:r>
      <w:r w:rsidR="008D113E" w:rsidRPr="00472283">
        <w:rPr>
          <w:rFonts w:cs="Arial"/>
          <w:u w:val="none"/>
        </w:rPr>
        <w:t xml:space="preserve">BU staff </w:t>
      </w:r>
      <w:r w:rsidRPr="00472283">
        <w:rPr>
          <w:rFonts w:cs="Arial"/>
          <w:u w:val="none"/>
        </w:rPr>
        <w:t>composition by Protected Characteristic by Year</w:t>
      </w:r>
    </w:p>
    <w:p w14:paraId="3B8620F4" w14:textId="77777777" w:rsidR="00BF03BC" w:rsidRPr="000661ED" w:rsidRDefault="00BF03BC" w:rsidP="004E1F4F">
      <w:pPr>
        <w:widowControl/>
        <w:tabs>
          <w:tab w:val="left" w:pos="567"/>
        </w:tabs>
        <w:ind w:right="-22"/>
        <w:jc w:val="both"/>
        <w:rPr>
          <w:rFonts w:ascii="PT Sans" w:hAnsi="PT Sans"/>
          <w:bCs/>
          <w:sz w:val="24"/>
          <w:szCs w:val="24"/>
        </w:rPr>
      </w:pPr>
    </w:p>
    <w:p w14:paraId="38C42217" w14:textId="4432FE9B" w:rsidR="00720575" w:rsidRPr="000661ED" w:rsidRDefault="00720575" w:rsidP="00F846BE">
      <w:pPr>
        <w:widowControl/>
        <w:tabs>
          <w:tab w:val="left" w:pos="567"/>
        </w:tabs>
        <w:ind w:right="-22"/>
        <w:rPr>
          <w:rFonts w:ascii="PT Sans" w:hAnsi="PT Sans"/>
          <w:bCs/>
          <w:sz w:val="24"/>
          <w:szCs w:val="24"/>
        </w:rPr>
      </w:pPr>
      <w:r w:rsidRPr="000661ED">
        <w:rPr>
          <w:rFonts w:ascii="PT Sans" w:eastAsia="Times New Roman" w:hAnsi="PT Sans"/>
          <w:noProof/>
          <w:sz w:val="24"/>
          <w:szCs w:val="24"/>
          <w:lang w:eastAsia="en-GB"/>
        </w:rPr>
        <w:drawing>
          <wp:inline distT="0" distB="0" distL="0" distR="0" wp14:anchorId="735E6024" wp14:editId="47D6FB10">
            <wp:extent cx="6209414" cy="3902075"/>
            <wp:effectExtent l="0" t="0" r="1270" b="3175"/>
            <wp:docPr id="3" name="Chart 3" descr="Graph with data from the tables. ">
              <a:extLst xmlns:a="http://schemas.openxmlformats.org/drawingml/2006/main">
                <a:ext uri="{FF2B5EF4-FFF2-40B4-BE49-F238E27FC236}">
                  <a16:creationId xmlns:a16="http://schemas.microsoft.com/office/drawing/2014/main" id="{63119CCD-7EEA-4368-7007-E124C0AA1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71CE8F6" w14:textId="77777777" w:rsidR="005D37A8" w:rsidRPr="000661ED" w:rsidRDefault="005D37A8" w:rsidP="004E1F4F">
      <w:pPr>
        <w:widowControl/>
        <w:tabs>
          <w:tab w:val="left" w:pos="567"/>
        </w:tabs>
        <w:ind w:right="-22"/>
        <w:jc w:val="both"/>
        <w:rPr>
          <w:rFonts w:ascii="PT Sans" w:hAnsi="PT Sans"/>
          <w:bCs/>
          <w:sz w:val="24"/>
          <w:szCs w:val="24"/>
        </w:rPr>
      </w:pPr>
    </w:p>
    <w:p w14:paraId="62C03A02" w14:textId="4E2D9833" w:rsidR="00781CC4" w:rsidRDefault="00781CC4" w:rsidP="00043955">
      <w:pPr>
        <w:pStyle w:val="ListParagraph"/>
        <w:widowControl/>
        <w:numPr>
          <w:ilvl w:val="1"/>
          <w:numId w:val="1"/>
        </w:numPr>
        <w:tabs>
          <w:tab w:val="left" w:pos="567"/>
        </w:tabs>
        <w:ind w:right="-22"/>
        <w:jc w:val="both"/>
        <w:rPr>
          <w:rFonts w:ascii="PT Sans" w:hAnsi="PT Sans"/>
          <w:b/>
          <w:bCs/>
          <w:sz w:val="24"/>
          <w:szCs w:val="24"/>
          <w:u w:val="single"/>
        </w:rPr>
      </w:pPr>
      <w:r w:rsidRPr="00A272F2">
        <w:rPr>
          <w:rFonts w:ascii="PT Sans" w:hAnsi="PT Sans"/>
          <w:b/>
          <w:bCs/>
          <w:sz w:val="24"/>
          <w:szCs w:val="24"/>
          <w:u w:val="single"/>
        </w:rPr>
        <w:lastRenderedPageBreak/>
        <w:t>BU staff by age demographic 202</w:t>
      </w:r>
      <w:r w:rsidR="00EC5757" w:rsidRPr="00A272F2">
        <w:rPr>
          <w:rFonts w:ascii="PT Sans" w:hAnsi="PT Sans"/>
          <w:b/>
          <w:bCs/>
          <w:sz w:val="24"/>
          <w:szCs w:val="24"/>
          <w:u w:val="single"/>
        </w:rPr>
        <w:t>3</w:t>
      </w:r>
      <w:r w:rsidRPr="00A272F2">
        <w:rPr>
          <w:rFonts w:ascii="PT Sans" w:hAnsi="PT Sans"/>
          <w:b/>
          <w:bCs/>
          <w:sz w:val="24"/>
          <w:szCs w:val="24"/>
          <w:u w:val="single"/>
        </w:rPr>
        <w:t>/2</w:t>
      </w:r>
      <w:r w:rsidR="00EC5757" w:rsidRPr="00A272F2">
        <w:rPr>
          <w:rFonts w:ascii="PT Sans" w:hAnsi="PT Sans"/>
          <w:b/>
          <w:bCs/>
          <w:sz w:val="24"/>
          <w:szCs w:val="24"/>
          <w:u w:val="single"/>
        </w:rPr>
        <w:t>4</w:t>
      </w:r>
    </w:p>
    <w:p w14:paraId="7FD6BA7C" w14:textId="77777777" w:rsidR="00A272F2" w:rsidRPr="00A272F2" w:rsidRDefault="00A272F2" w:rsidP="00A272F2">
      <w:pPr>
        <w:pStyle w:val="ListParagraph"/>
        <w:widowControl/>
        <w:tabs>
          <w:tab w:val="left" w:pos="567"/>
        </w:tabs>
        <w:ind w:left="556" w:right="-22" w:firstLine="0"/>
        <w:jc w:val="both"/>
        <w:rPr>
          <w:rFonts w:ascii="PT Sans" w:hAnsi="PT Sans"/>
          <w:b/>
          <w:bCs/>
          <w:sz w:val="24"/>
          <w:szCs w:val="24"/>
          <w:u w:val="single"/>
        </w:rPr>
      </w:pPr>
    </w:p>
    <w:p w14:paraId="26F989F1" w14:textId="2AD564D4" w:rsidR="00043955" w:rsidRPr="000661ED" w:rsidRDefault="00415D65" w:rsidP="00C4561F">
      <w:pPr>
        <w:pStyle w:val="ListParagraph"/>
        <w:numPr>
          <w:ilvl w:val="2"/>
          <w:numId w:val="1"/>
        </w:numPr>
        <w:tabs>
          <w:tab w:val="left" w:pos="567"/>
        </w:tabs>
        <w:ind w:right="-22"/>
        <w:jc w:val="both"/>
        <w:rPr>
          <w:rFonts w:ascii="PT Sans" w:hAnsi="PT Sans"/>
          <w:bCs/>
          <w:sz w:val="24"/>
          <w:szCs w:val="24"/>
        </w:rPr>
      </w:pPr>
      <w:r w:rsidRPr="000661ED">
        <w:rPr>
          <w:rFonts w:ascii="PT Sans" w:hAnsi="PT Sans"/>
          <w:bCs/>
          <w:sz w:val="24"/>
          <w:szCs w:val="24"/>
        </w:rPr>
        <w:t xml:space="preserve">Whilst </w:t>
      </w:r>
      <w:proofErr w:type="gramStart"/>
      <w:r w:rsidRPr="000661ED">
        <w:rPr>
          <w:rFonts w:ascii="PT Sans" w:hAnsi="PT Sans"/>
          <w:bCs/>
          <w:sz w:val="24"/>
          <w:szCs w:val="24"/>
        </w:rPr>
        <w:t>the majority of</w:t>
      </w:r>
      <w:proofErr w:type="gramEnd"/>
      <w:r w:rsidRPr="000661ED">
        <w:rPr>
          <w:rFonts w:ascii="PT Sans" w:hAnsi="PT Sans"/>
          <w:bCs/>
          <w:sz w:val="24"/>
          <w:szCs w:val="24"/>
        </w:rPr>
        <w:t xml:space="preserve"> our population are aged </w:t>
      </w:r>
      <w:r w:rsidR="00C4561F" w:rsidRPr="000661ED">
        <w:rPr>
          <w:rFonts w:ascii="PT Sans" w:hAnsi="PT Sans"/>
          <w:bCs/>
          <w:sz w:val="24"/>
          <w:szCs w:val="24"/>
        </w:rPr>
        <w:t>between 41-60 years old, the proportion of individuals aged 41-60 has been declining over the three years</w:t>
      </w:r>
      <w:r w:rsidR="00913E98" w:rsidRPr="000661ED">
        <w:rPr>
          <w:rFonts w:ascii="PT Sans" w:hAnsi="PT Sans"/>
          <w:bCs/>
          <w:sz w:val="24"/>
          <w:szCs w:val="24"/>
        </w:rPr>
        <w:t>, although still slightly above the sector average.</w:t>
      </w:r>
    </w:p>
    <w:p w14:paraId="009C89EE" w14:textId="6F0062C5" w:rsidR="000406C7" w:rsidRPr="000661ED" w:rsidRDefault="000406C7" w:rsidP="000406C7">
      <w:pPr>
        <w:pStyle w:val="ListParagraph"/>
        <w:numPr>
          <w:ilvl w:val="2"/>
          <w:numId w:val="1"/>
        </w:numPr>
        <w:tabs>
          <w:tab w:val="left" w:pos="567"/>
        </w:tabs>
        <w:ind w:right="-22"/>
        <w:jc w:val="both"/>
        <w:rPr>
          <w:rFonts w:ascii="PT Sans" w:hAnsi="PT Sans"/>
          <w:bCs/>
          <w:sz w:val="24"/>
          <w:szCs w:val="24"/>
        </w:rPr>
      </w:pPr>
      <w:r w:rsidRPr="000661ED">
        <w:rPr>
          <w:rFonts w:ascii="PT Sans" w:hAnsi="PT Sans"/>
          <w:bCs/>
          <w:sz w:val="24"/>
          <w:szCs w:val="24"/>
        </w:rPr>
        <w:t>The largest age group in the dataset is 40-49 (853 people), followed by 30-39 (680 people) and 50-59 (682 people).</w:t>
      </w:r>
    </w:p>
    <w:p w14:paraId="10643140" w14:textId="1501A4F9" w:rsidR="000406C7" w:rsidRPr="000661ED" w:rsidRDefault="000406C7" w:rsidP="000406C7">
      <w:pPr>
        <w:pStyle w:val="ListParagraph"/>
        <w:numPr>
          <w:ilvl w:val="2"/>
          <w:numId w:val="1"/>
        </w:numPr>
        <w:tabs>
          <w:tab w:val="left" w:pos="567"/>
        </w:tabs>
        <w:ind w:right="-22"/>
        <w:jc w:val="both"/>
        <w:rPr>
          <w:rFonts w:ascii="PT Sans" w:hAnsi="PT Sans"/>
          <w:bCs/>
          <w:sz w:val="24"/>
          <w:szCs w:val="24"/>
        </w:rPr>
      </w:pPr>
      <w:r w:rsidRPr="000661ED">
        <w:rPr>
          <w:rFonts w:ascii="PT Sans" w:hAnsi="PT Sans"/>
          <w:bCs/>
          <w:sz w:val="24"/>
          <w:szCs w:val="24"/>
        </w:rPr>
        <w:t>The youngest (18-29) and oldest (60+) groups are the smallest, which is typical in many workplaces.</w:t>
      </w:r>
    </w:p>
    <w:p w14:paraId="35405DC1" w14:textId="1E1BDC08" w:rsidR="0012475E" w:rsidRPr="000661ED" w:rsidRDefault="0012475E" w:rsidP="000406C7">
      <w:pPr>
        <w:pStyle w:val="ListParagraph"/>
        <w:numPr>
          <w:ilvl w:val="2"/>
          <w:numId w:val="1"/>
        </w:numPr>
        <w:tabs>
          <w:tab w:val="left" w:pos="567"/>
        </w:tabs>
        <w:ind w:right="-22"/>
        <w:jc w:val="both"/>
        <w:rPr>
          <w:rFonts w:ascii="PT Sans" w:hAnsi="PT Sans"/>
          <w:bCs/>
          <w:sz w:val="24"/>
          <w:szCs w:val="24"/>
        </w:rPr>
      </w:pPr>
      <w:r w:rsidRPr="000661ED">
        <w:rPr>
          <w:rFonts w:ascii="PT Sans" w:hAnsi="PT Sans"/>
          <w:bCs/>
          <w:sz w:val="24"/>
          <w:szCs w:val="24"/>
        </w:rPr>
        <w:t>Women make up a larger proportion of younger age groups (18-39), with 63% of those aged 30-39 being female. The gender distribution becomes more balanced in older age groups (50+), though women still have a slight majority.</w:t>
      </w:r>
    </w:p>
    <w:p w14:paraId="05742269" w14:textId="77777777" w:rsidR="00A31F61" w:rsidRPr="000661ED" w:rsidRDefault="00A31F61" w:rsidP="00A31F61">
      <w:pPr>
        <w:pStyle w:val="Heading13"/>
        <w:numPr>
          <w:ilvl w:val="0"/>
          <w:numId w:val="0"/>
        </w:numPr>
        <w:ind w:left="567" w:hanging="567"/>
        <w:rPr>
          <w:rFonts w:cs="Arial"/>
        </w:rPr>
      </w:pPr>
    </w:p>
    <w:p w14:paraId="10684760" w14:textId="6E9683CB" w:rsidR="0012475E" w:rsidRPr="00472283" w:rsidRDefault="00A31F61" w:rsidP="00A31F61">
      <w:pPr>
        <w:pStyle w:val="Heading13"/>
        <w:numPr>
          <w:ilvl w:val="0"/>
          <w:numId w:val="0"/>
        </w:numPr>
        <w:ind w:left="567" w:hanging="567"/>
        <w:rPr>
          <w:rFonts w:cs="Arial"/>
          <w:u w:val="none"/>
        </w:rPr>
      </w:pPr>
      <w:r w:rsidRPr="00472283">
        <w:rPr>
          <w:rFonts w:cs="Arial"/>
          <w:u w:val="none"/>
        </w:rPr>
        <w:t>Table 12.2: BU staff by age demographic 2023/24 (percentage)</w:t>
      </w:r>
    </w:p>
    <w:tbl>
      <w:tblPr>
        <w:tblStyle w:val="ListTable3-Accent5"/>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693"/>
        <w:gridCol w:w="3140"/>
      </w:tblGrid>
      <w:tr w:rsidR="00781CC4" w:rsidRPr="000661ED" w14:paraId="5FBBD94C" w14:textId="77777777" w:rsidTr="005F2F7E">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1555" w:type="dxa"/>
            <w:shd w:val="clear" w:color="auto" w:fill="215868" w:themeFill="accent5" w:themeFillShade="80"/>
          </w:tcPr>
          <w:p w14:paraId="037E4EC0" w14:textId="77777777" w:rsidR="00781CC4" w:rsidRPr="000661ED" w:rsidRDefault="00781CC4" w:rsidP="005F2F7E">
            <w:pPr>
              <w:widowControl/>
              <w:tabs>
                <w:tab w:val="left" w:pos="567"/>
              </w:tabs>
              <w:ind w:right="-22"/>
              <w:jc w:val="both"/>
              <w:rPr>
                <w:rFonts w:ascii="PT Sans" w:hAnsi="PT Sans"/>
                <w:bCs w:val="0"/>
                <w:sz w:val="24"/>
                <w:szCs w:val="24"/>
              </w:rPr>
            </w:pPr>
          </w:p>
        </w:tc>
        <w:tc>
          <w:tcPr>
            <w:tcW w:w="2693" w:type="dxa"/>
            <w:shd w:val="clear" w:color="auto" w:fill="215868" w:themeFill="accent5" w:themeFillShade="80"/>
          </w:tcPr>
          <w:p w14:paraId="1F9FBE12" w14:textId="77777777" w:rsidR="00781CC4" w:rsidRPr="000661ED" w:rsidRDefault="00781CC4"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2021/22</w:t>
            </w:r>
          </w:p>
        </w:tc>
        <w:tc>
          <w:tcPr>
            <w:tcW w:w="2693" w:type="dxa"/>
            <w:shd w:val="clear" w:color="auto" w:fill="215868" w:themeFill="accent5" w:themeFillShade="80"/>
          </w:tcPr>
          <w:p w14:paraId="4E4B735B" w14:textId="77777777" w:rsidR="00781CC4" w:rsidRPr="000661ED" w:rsidRDefault="00781CC4"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2022/23</w:t>
            </w:r>
          </w:p>
        </w:tc>
        <w:tc>
          <w:tcPr>
            <w:tcW w:w="3140" w:type="dxa"/>
            <w:shd w:val="clear" w:color="auto" w:fill="215868" w:themeFill="accent5" w:themeFillShade="80"/>
          </w:tcPr>
          <w:p w14:paraId="3F955A74" w14:textId="77777777" w:rsidR="00781CC4" w:rsidRPr="000661ED" w:rsidRDefault="00781CC4"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2023/24</w:t>
            </w:r>
          </w:p>
        </w:tc>
      </w:tr>
      <w:tr w:rsidR="00781CC4" w:rsidRPr="000661ED" w14:paraId="7664B94B" w14:textId="77777777" w:rsidTr="005F2F7E">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555" w:type="dxa"/>
          </w:tcPr>
          <w:p w14:paraId="448C2B8D" w14:textId="77777777" w:rsidR="00781CC4" w:rsidRPr="000661ED" w:rsidRDefault="00781CC4" w:rsidP="005F2F7E">
            <w:pPr>
              <w:widowControl/>
              <w:tabs>
                <w:tab w:val="left" w:pos="567"/>
              </w:tabs>
              <w:ind w:right="-22"/>
              <w:jc w:val="both"/>
              <w:rPr>
                <w:rFonts w:ascii="PT Sans" w:hAnsi="PT Sans"/>
                <w:bCs w:val="0"/>
                <w:sz w:val="24"/>
                <w:szCs w:val="24"/>
              </w:rPr>
            </w:pPr>
            <w:r w:rsidRPr="000661ED">
              <w:rPr>
                <w:rFonts w:ascii="PT Sans" w:hAnsi="PT Sans"/>
                <w:bCs w:val="0"/>
                <w:sz w:val="24"/>
                <w:szCs w:val="24"/>
              </w:rPr>
              <w:t>Age</w:t>
            </w:r>
          </w:p>
        </w:tc>
        <w:tc>
          <w:tcPr>
            <w:tcW w:w="2693" w:type="dxa"/>
          </w:tcPr>
          <w:p w14:paraId="506F8C20" w14:textId="77777777" w:rsidR="00781CC4" w:rsidRPr="000661ED" w:rsidRDefault="00781CC4" w:rsidP="005F2F7E">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sidRPr="000661ED">
              <w:rPr>
                <w:rFonts w:ascii="PT Sans" w:hAnsi="PT Sans"/>
                <w:bCs/>
                <w:sz w:val="24"/>
                <w:szCs w:val="24"/>
              </w:rPr>
              <w:t>59% aged between 41-60</w:t>
            </w:r>
          </w:p>
        </w:tc>
        <w:tc>
          <w:tcPr>
            <w:tcW w:w="2693" w:type="dxa"/>
          </w:tcPr>
          <w:p w14:paraId="625F818A" w14:textId="77777777" w:rsidR="00781CC4" w:rsidRPr="000661ED" w:rsidRDefault="00781CC4" w:rsidP="005F2F7E">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sidRPr="000661ED">
              <w:rPr>
                <w:rFonts w:ascii="PT Sans" w:hAnsi="PT Sans"/>
                <w:bCs/>
                <w:sz w:val="24"/>
                <w:szCs w:val="24"/>
              </w:rPr>
              <w:t>57% aged between 41-60</w:t>
            </w:r>
          </w:p>
        </w:tc>
        <w:tc>
          <w:tcPr>
            <w:tcW w:w="3140" w:type="dxa"/>
          </w:tcPr>
          <w:p w14:paraId="6E757832" w14:textId="136042C0" w:rsidR="00781CC4" w:rsidRPr="000661ED" w:rsidRDefault="00781CC4" w:rsidP="005F2F7E">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sidRPr="000661ED">
              <w:rPr>
                <w:rFonts w:ascii="PT Sans" w:hAnsi="PT Sans"/>
                <w:bCs/>
                <w:sz w:val="24"/>
                <w:szCs w:val="24"/>
              </w:rPr>
              <w:t>52% aged between 41-60</w:t>
            </w:r>
          </w:p>
          <w:p w14:paraId="2B910B21" w14:textId="77777777" w:rsidR="00781CC4" w:rsidRPr="000661ED" w:rsidRDefault="00781CC4" w:rsidP="005F2F7E">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sidRPr="000661ED">
              <w:rPr>
                <w:rFonts w:ascii="PT Sans" w:hAnsi="PT Sans"/>
                <w:bCs/>
                <w:sz w:val="24"/>
                <w:szCs w:val="24"/>
              </w:rPr>
              <w:t xml:space="preserve">HE*: 46% </w:t>
            </w:r>
          </w:p>
        </w:tc>
      </w:tr>
    </w:tbl>
    <w:p w14:paraId="112556F4" w14:textId="70AE70D4" w:rsidR="00781CC4" w:rsidRPr="000661ED" w:rsidRDefault="00781CC4" w:rsidP="00781CC4">
      <w:pPr>
        <w:widowControl/>
        <w:tabs>
          <w:tab w:val="left" w:pos="567"/>
        </w:tabs>
        <w:ind w:right="-22"/>
        <w:jc w:val="both"/>
        <w:rPr>
          <w:rFonts w:ascii="PT Sans" w:hAnsi="PT Sans"/>
          <w:b/>
          <w:bCs/>
          <w:sz w:val="24"/>
          <w:szCs w:val="24"/>
        </w:rPr>
      </w:pPr>
    </w:p>
    <w:p w14:paraId="753E983E" w14:textId="4134B159" w:rsidR="00A31F61" w:rsidRPr="00A272F2" w:rsidRDefault="00A31F61" w:rsidP="00A31F61">
      <w:pPr>
        <w:pStyle w:val="Heading13"/>
        <w:numPr>
          <w:ilvl w:val="0"/>
          <w:numId w:val="0"/>
        </w:numPr>
        <w:ind w:left="567" w:hanging="567"/>
        <w:rPr>
          <w:rFonts w:cs="Arial"/>
          <w:u w:val="none"/>
        </w:rPr>
      </w:pPr>
      <w:r w:rsidRPr="00A272F2">
        <w:rPr>
          <w:rFonts w:cs="Arial"/>
          <w:u w:val="none"/>
        </w:rPr>
        <w:t>Table 12.3: BU staff by age and gender demographic 2023/24</w:t>
      </w:r>
    </w:p>
    <w:tbl>
      <w:tblPr>
        <w:tblW w:w="10080" w:type="dxa"/>
        <w:tblLook w:val="04A0" w:firstRow="1" w:lastRow="0" w:firstColumn="1" w:lastColumn="0" w:noHBand="0" w:noVBand="1"/>
      </w:tblPr>
      <w:tblGrid>
        <w:gridCol w:w="1680"/>
        <w:gridCol w:w="1680"/>
        <w:gridCol w:w="1680"/>
        <w:gridCol w:w="1680"/>
        <w:gridCol w:w="1680"/>
        <w:gridCol w:w="1680"/>
      </w:tblGrid>
      <w:tr w:rsidR="00781CC4" w:rsidRPr="000661ED" w14:paraId="4AEDEF8A" w14:textId="77777777" w:rsidTr="005F2F7E">
        <w:trPr>
          <w:trHeight w:val="300"/>
        </w:trPr>
        <w:tc>
          <w:tcPr>
            <w:tcW w:w="1680" w:type="dxa"/>
            <w:tcBorders>
              <w:top w:val="single" w:sz="8" w:space="0" w:color="auto"/>
              <w:left w:val="single" w:sz="8" w:space="0" w:color="auto"/>
              <w:bottom w:val="nil"/>
              <w:right w:val="nil"/>
            </w:tcBorders>
            <w:shd w:val="clear" w:color="000000" w:fill="1F4E79"/>
            <w:vAlign w:val="center"/>
            <w:hideMark/>
          </w:tcPr>
          <w:p w14:paraId="608586E9" w14:textId="77777777" w:rsidR="00781CC4" w:rsidRPr="000661ED" w:rsidRDefault="00781CC4" w:rsidP="005F2F7E">
            <w:pPr>
              <w:widowControl/>
              <w:autoSpaceDE/>
              <w:autoSpaceDN/>
              <w:jc w:val="both"/>
              <w:rPr>
                <w:rFonts w:ascii="PT Sans" w:eastAsia="Times New Roman" w:hAnsi="PT Sans"/>
                <w:b/>
                <w:bCs/>
                <w:color w:val="FFFFFF"/>
                <w:sz w:val="24"/>
                <w:szCs w:val="24"/>
                <w:lang w:eastAsia="en-GB"/>
              </w:rPr>
            </w:pPr>
            <w:r w:rsidRPr="000661ED">
              <w:rPr>
                <w:rFonts w:ascii="PT Sans" w:eastAsia="Times New Roman" w:hAnsi="PT Sans"/>
                <w:b/>
                <w:bCs/>
                <w:color w:val="FFFFFF"/>
                <w:sz w:val="24"/>
                <w:szCs w:val="24"/>
                <w:lang w:eastAsia="en-GB"/>
              </w:rPr>
              <w:t>Age</w:t>
            </w:r>
          </w:p>
        </w:tc>
        <w:tc>
          <w:tcPr>
            <w:tcW w:w="1680" w:type="dxa"/>
            <w:tcBorders>
              <w:top w:val="single" w:sz="8" w:space="0" w:color="auto"/>
              <w:left w:val="single" w:sz="8" w:space="0" w:color="auto"/>
              <w:bottom w:val="single" w:sz="8" w:space="0" w:color="auto"/>
              <w:right w:val="single" w:sz="8" w:space="0" w:color="auto"/>
            </w:tcBorders>
            <w:shd w:val="clear" w:color="000000" w:fill="1F4E79"/>
            <w:vAlign w:val="center"/>
            <w:hideMark/>
          </w:tcPr>
          <w:p w14:paraId="7D95824A" w14:textId="77777777" w:rsidR="00781CC4" w:rsidRPr="000661ED" w:rsidRDefault="00781CC4" w:rsidP="005F2F7E">
            <w:pPr>
              <w:widowControl/>
              <w:autoSpaceDE/>
              <w:autoSpaceDN/>
              <w:jc w:val="both"/>
              <w:rPr>
                <w:rFonts w:ascii="PT Sans" w:eastAsia="Times New Roman" w:hAnsi="PT Sans"/>
                <w:b/>
                <w:bCs/>
                <w:color w:val="FFFFFF"/>
                <w:sz w:val="24"/>
                <w:szCs w:val="24"/>
                <w:lang w:eastAsia="en-GB"/>
              </w:rPr>
            </w:pPr>
            <w:r w:rsidRPr="000661ED">
              <w:rPr>
                <w:rFonts w:ascii="PT Sans" w:eastAsia="Times New Roman" w:hAnsi="PT Sans"/>
                <w:b/>
                <w:bCs/>
                <w:color w:val="FFFFFF"/>
                <w:sz w:val="24"/>
                <w:szCs w:val="24"/>
                <w:lang w:eastAsia="en-GB"/>
              </w:rPr>
              <w:t xml:space="preserve"> 18 - 29</w:t>
            </w:r>
          </w:p>
        </w:tc>
        <w:tc>
          <w:tcPr>
            <w:tcW w:w="1680" w:type="dxa"/>
            <w:tcBorders>
              <w:top w:val="single" w:sz="8" w:space="0" w:color="auto"/>
              <w:left w:val="nil"/>
              <w:bottom w:val="single" w:sz="8" w:space="0" w:color="auto"/>
              <w:right w:val="single" w:sz="8" w:space="0" w:color="auto"/>
            </w:tcBorders>
            <w:shd w:val="clear" w:color="000000" w:fill="1F4E79"/>
            <w:vAlign w:val="center"/>
            <w:hideMark/>
          </w:tcPr>
          <w:p w14:paraId="6BB4556E" w14:textId="77777777" w:rsidR="00781CC4" w:rsidRPr="000661ED" w:rsidRDefault="00781CC4" w:rsidP="005F2F7E">
            <w:pPr>
              <w:widowControl/>
              <w:autoSpaceDE/>
              <w:autoSpaceDN/>
              <w:jc w:val="both"/>
              <w:rPr>
                <w:rFonts w:ascii="PT Sans" w:eastAsia="Times New Roman" w:hAnsi="PT Sans"/>
                <w:b/>
                <w:bCs/>
                <w:color w:val="FFFFFF"/>
                <w:sz w:val="24"/>
                <w:szCs w:val="24"/>
                <w:lang w:eastAsia="en-GB"/>
              </w:rPr>
            </w:pPr>
            <w:r w:rsidRPr="000661ED">
              <w:rPr>
                <w:rFonts w:ascii="PT Sans" w:eastAsia="Times New Roman" w:hAnsi="PT Sans"/>
                <w:b/>
                <w:bCs/>
                <w:color w:val="FFFFFF"/>
                <w:sz w:val="24"/>
                <w:szCs w:val="24"/>
                <w:lang w:eastAsia="en-GB"/>
              </w:rPr>
              <w:t>30 - 39</w:t>
            </w:r>
          </w:p>
        </w:tc>
        <w:tc>
          <w:tcPr>
            <w:tcW w:w="1680" w:type="dxa"/>
            <w:tcBorders>
              <w:top w:val="single" w:sz="8" w:space="0" w:color="auto"/>
              <w:left w:val="nil"/>
              <w:bottom w:val="single" w:sz="8" w:space="0" w:color="auto"/>
              <w:right w:val="single" w:sz="8" w:space="0" w:color="auto"/>
            </w:tcBorders>
            <w:shd w:val="clear" w:color="000000" w:fill="1F4E79"/>
            <w:vAlign w:val="center"/>
            <w:hideMark/>
          </w:tcPr>
          <w:p w14:paraId="003E433E" w14:textId="77777777" w:rsidR="00781CC4" w:rsidRPr="000661ED" w:rsidRDefault="00781CC4" w:rsidP="005F2F7E">
            <w:pPr>
              <w:widowControl/>
              <w:autoSpaceDE/>
              <w:autoSpaceDN/>
              <w:jc w:val="both"/>
              <w:rPr>
                <w:rFonts w:ascii="PT Sans" w:eastAsia="Times New Roman" w:hAnsi="PT Sans"/>
                <w:b/>
                <w:bCs/>
                <w:color w:val="FFFFFF"/>
                <w:sz w:val="24"/>
                <w:szCs w:val="24"/>
                <w:lang w:eastAsia="en-GB"/>
              </w:rPr>
            </w:pPr>
            <w:r w:rsidRPr="000661ED">
              <w:rPr>
                <w:rFonts w:ascii="PT Sans" w:eastAsia="Times New Roman" w:hAnsi="PT Sans"/>
                <w:b/>
                <w:bCs/>
                <w:color w:val="FFFFFF"/>
                <w:sz w:val="24"/>
                <w:szCs w:val="24"/>
                <w:lang w:eastAsia="en-GB"/>
              </w:rPr>
              <w:t>40 - 49</w:t>
            </w:r>
          </w:p>
        </w:tc>
        <w:tc>
          <w:tcPr>
            <w:tcW w:w="1680" w:type="dxa"/>
            <w:tcBorders>
              <w:top w:val="single" w:sz="8" w:space="0" w:color="auto"/>
              <w:left w:val="nil"/>
              <w:bottom w:val="single" w:sz="8" w:space="0" w:color="auto"/>
              <w:right w:val="single" w:sz="8" w:space="0" w:color="auto"/>
            </w:tcBorders>
            <w:shd w:val="clear" w:color="000000" w:fill="1F4E79"/>
            <w:vAlign w:val="center"/>
            <w:hideMark/>
          </w:tcPr>
          <w:p w14:paraId="6FA652C0" w14:textId="77777777" w:rsidR="00781CC4" w:rsidRPr="000661ED" w:rsidRDefault="00781CC4" w:rsidP="005F2F7E">
            <w:pPr>
              <w:widowControl/>
              <w:autoSpaceDE/>
              <w:autoSpaceDN/>
              <w:jc w:val="both"/>
              <w:rPr>
                <w:rFonts w:ascii="PT Sans" w:eastAsia="Times New Roman" w:hAnsi="PT Sans"/>
                <w:b/>
                <w:bCs/>
                <w:color w:val="FFFFFF"/>
                <w:sz w:val="24"/>
                <w:szCs w:val="24"/>
                <w:lang w:eastAsia="en-GB"/>
              </w:rPr>
            </w:pPr>
            <w:r w:rsidRPr="000661ED">
              <w:rPr>
                <w:rFonts w:ascii="PT Sans" w:eastAsia="Times New Roman" w:hAnsi="PT Sans"/>
                <w:b/>
                <w:bCs/>
                <w:color w:val="FFFFFF"/>
                <w:sz w:val="24"/>
                <w:szCs w:val="24"/>
                <w:lang w:eastAsia="en-GB"/>
              </w:rPr>
              <w:t>50 - 59</w:t>
            </w:r>
          </w:p>
        </w:tc>
        <w:tc>
          <w:tcPr>
            <w:tcW w:w="1680" w:type="dxa"/>
            <w:tcBorders>
              <w:top w:val="single" w:sz="8" w:space="0" w:color="auto"/>
              <w:left w:val="nil"/>
              <w:bottom w:val="single" w:sz="8" w:space="0" w:color="auto"/>
              <w:right w:val="single" w:sz="8" w:space="0" w:color="auto"/>
            </w:tcBorders>
            <w:shd w:val="clear" w:color="000000" w:fill="1F4E79"/>
            <w:vAlign w:val="center"/>
            <w:hideMark/>
          </w:tcPr>
          <w:p w14:paraId="5AC1768D" w14:textId="77777777" w:rsidR="00781CC4" w:rsidRPr="000661ED" w:rsidRDefault="00781CC4" w:rsidP="005F2F7E">
            <w:pPr>
              <w:widowControl/>
              <w:autoSpaceDE/>
              <w:autoSpaceDN/>
              <w:jc w:val="both"/>
              <w:rPr>
                <w:rFonts w:ascii="PT Sans" w:eastAsia="Times New Roman" w:hAnsi="PT Sans"/>
                <w:b/>
                <w:bCs/>
                <w:color w:val="FFFFFF"/>
                <w:sz w:val="24"/>
                <w:szCs w:val="24"/>
                <w:lang w:eastAsia="en-GB"/>
              </w:rPr>
            </w:pPr>
            <w:r w:rsidRPr="000661ED">
              <w:rPr>
                <w:rFonts w:ascii="PT Sans" w:eastAsia="Times New Roman" w:hAnsi="PT Sans"/>
                <w:b/>
                <w:bCs/>
                <w:color w:val="FFFFFF"/>
                <w:sz w:val="24"/>
                <w:szCs w:val="24"/>
                <w:lang w:eastAsia="en-GB"/>
              </w:rPr>
              <w:t>60+</w:t>
            </w:r>
          </w:p>
        </w:tc>
      </w:tr>
      <w:tr w:rsidR="00781CC4" w:rsidRPr="000661ED" w14:paraId="73D35063" w14:textId="77777777" w:rsidTr="005F2F7E">
        <w:trPr>
          <w:trHeight w:val="300"/>
        </w:trPr>
        <w:tc>
          <w:tcPr>
            <w:tcW w:w="1680" w:type="dxa"/>
            <w:tcBorders>
              <w:top w:val="single" w:sz="8" w:space="0" w:color="5B9BD5"/>
              <w:left w:val="single" w:sz="8" w:space="0" w:color="auto"/>
              <w:bottom w:val="single" w:sz="8" w:space="0" w:color="5B9BD5"/>
              <w:right w:val="nil"/>
            </w:tcBorders>
            <w:shd w:val="clear" w:color="000000" w:fill="FFFFFF"/>
            <w:vAlign w:val="center"/>
            <w:hideMark/>
          </w:tcPr>
          <w:p w14:paraId="250B65B0" w14:textId="77777777" w:rsidR="00781CC4" w:rsidRPr="000661ED" w:rsidRDefault="00781CC4" w:rsidP="005F2F7E">
            <w:pPr>
              <w:widowControl/>
              <w:autoSpaceDE/>
              <w:autoSpaceDN/>
              <w:jc w:val="both"/>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Female</w:t>
            </w:r>
          </w:p>
        </w:tc>
        <w:tc>
          <w:tcPr>
            <w:tcW w:w="1680" w:type="dxa"/>
            <w:tcBorders>
              <w:top w:val="nil"/>
              <w:left w:val="single" w:sz="8" w:space="0" w:color="auto"/>
              <w:bottom w:val="single" w:sz="8" w:space="0" w:color="5B9BD5"/>
              <w:right w:val="single" w:sz="8" w:space="0" w:color="auto"/>
            </w:tcBorders>
            <w:shd w:val="clear" w:color="auto" w:fill="auto"/>
            <w:vAlign w:val="center"/>
            <w:hideMark/>
          </w:tcPr>
          <w:p w14:paraId="4148E1A3" w14:textId="5B2C978E"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59%</w:t>
            </w:r>
          </w:p>
        </w:tc>
        <w:tc>
          <w:tcPr>
            <w:tcW w:w="1680" w:type="dxa"/>
            <w:tcBorders>
              <w:top w:val="nil"/>
              <w:left w:val="nil"/>
              <w:bottom w:val="single" w:sz="8" w:space="0" w:color="5B9BD5"/>
              <w:right w:val="single" w:sz="8" w:space="0" w:color="auto"/>
            </w:tcBorders>
            <w:shd w:val="clear" w:color="auto" w:fill="auto"/>
            <w:vAlign w:val="center"/>
            <w:hideMark/>
          </w:tcPr>
          <w:p w14:paraId="2404F5BF" w14:textId="5A1A2292" w:rsidR="00781CC4" w:rsidRPr="000661ED" w:rsidRDefault="00043955"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xml:space="preserve"> </w:t>
            </w:r>
            <w:r w:rsidR="00781CC4" w:rsidRPr="000661ED">
              <w:rPr>
                <w:rFonts w:ascii="PT Sans" w:eastAsia="Times New Roman" w:hAnsi="PT Sans"/>
                <w:color w:val="000000"/>
                <w:sz w:val="24"/>
                <w:szCs w:val="24"/>
                <w:lang w:eastAsia="en-GB"/>
              </w:rPr>
              <w:t>63%</w:t>
            </w:r>
          </w:p>
        </w:tc>
        <w:tc>
          <w:tcPr>
            <w:tcW w:w="1680" w:type="dxa"/>
            <w:tcBorders>
              <w:top w:val="nil"/>
              <w:left w:val="nil"/>
              <w:bottom w:val="single" w:sz="8" w:space="0" w:color="5B9BD5"/>
              <w:right w:val="single" w:sz="8" w:space="0" w:color="auto"/>
            </w:tcBorders>
            <w:shd w:val="clear" w:color="auto" w:fill="auto"/>
            <w:vAlign w:val="center"/>
            <w:hideMark/>
          </w:tcPr>
          <w:p w14:paraId="6D545775" w14:textId="7756770B"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59%</w:t>
            </w:r>
          </w:p>
        </w:tc>
        <w:tc>
          <w:tcPr>
            <w:tcW w:w="1680" w:type="dxa"/>
            <w:tcBorders>
              <w:top w:val="nil"/>
              <w:left w:val="nil"/>
              <w:bottom w:val="single" w:sz="8" w:space="0" w:color="5B9BD5"/>
              <w:right w:val="single" w:sz="8" w:space="0" w:color="auto"/>
            </w:tcBorders>
            <w:shd w:val="clear" w:color="auto" w:fill="auto"/>
            <w:vAlign w:val="center"/>
            <w:hideMark/>
          </w:tcPr>
          <w:p w14:paraId="57AC10C0" w14:textId="6881AD0F"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55%</w:t>
            </w:r>
          </w:p>
        </w:tc>
        <w:tc>
          <w:tcPr>
            <w:tcW w:w="1680" w:type="dxa"/>
            <w:tcBorders>
              <w:top w:val="nil"/>
              <w:left w:val="nil"/>
              <w:bottom w:val="single" w:sz="8" w:space="0" w:color="5B9BD5"/>
              <w:right w:val="single" w:sz="8" w:space="0" w:color="auto"/>
            </w:tcBorders>
            <w:shd w:val="clear" w:color="auto" w:fill="auto"/>
            <w:vAlign w:val="center"/>
            <w:hideMark/>
          </w:tcPr>
          <w:p w14:paraId="7F0B694B" w14:textId="748F8872"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56%</w:t>
            </w:r>
          </w:p>
        </w:tc>
      </w:tr>
      <w:tr w:rsidR="00781CC4" w:rsidRPr="000661ED" w14:paraId="4EF6B696" w14:textId="77777777" w:rsidTr="005F2F7E">
        <w:trPr>
          <w:trHeight w:val="300"/>
        </w:trPr>
        <w:tc>
          <w:tcPr>
            <w:tcW w:w="1680" w:type="dxa"/>
            <w:tcBorders>
              <w:top w:val="nil"/>
              <w:left w:val="single" w:sz="8" w:space="0" w:color="auto"/>
              <w:bottom w:val="single" w:sz="8" w:space="0" w:color="auto"/>
              <w:right w:val="nil"/>
            </w:tcBorders>
            <w:shd w:val="clear" w:color="000000" w:fill="FFFFFF"/>
            <w:vAlign w:val="center"/>
            <w:hideMark/>
          </w:tcPr>
          <w:p w14:paraId="0CBFE6C5" w14:textId="77777777" w:rsidR="00781CC4" w:rsidRPr="000661ED" w:rsidRDefault="00781CC4" w:rsidP="005F2F7E">
            <w:pPr>
              <w:widowControl/>
              <w:autoSpaceDE/>
              <w:autoSpaceDN/>
              <w:jc w:val="both"/>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Male</w:t>
            </w:r>
          </w:p>
        </w:tc>
        <w:tc>
          <w:tcPr>
            <w:tcW w:w="1680" w:type="dxa"/>
            <w:tcBorders>
              <w:top w:val="nil"/>
              <w:left w:val="single" w:sz="8" w:space="0" w:color="auto"/>
              <w:bottom w:val="single" w:sz="8" w:space="0" w:color="auto"/>
              <w:right w:val="single" w:sz="8" w:space="0" w:color="auto"/>
            </w:tcBorders>
            <w:shd w:val="clear" w:color="auto" w:fill="auto"/>
            <w:vAlign w:val="center"/>
            <w:hideMark/>
          </w:tcPr>
          <w:p w14:paraId="3904D056" w14:textId="76D8D102"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41%</w:t>
            </w:r>
          </w:p>
        </w:tc>
        <w:tc>
          <w:tcPr>
            <w:tcW w:w="1680" w:type="dxa"/>
            <w:tcBorders>
              <w:top w:val="nil"/>
              <w:left w:val="nil"/>
              <w:bottom w:val="single" w:sz="8" w:space="0" w:color="auto"/>
              <w:right w:val="single" w:sz="8" w:space="0" w:color="auto"/>
            </w:tcBorders>
            <w:shd w:val="clear" w:color="auto" w:fill="auto"/>
            <w:vAlign w:val="center"/>
            <w:hideMark/>
          </w:tcPr>
          <w:p w14:paraId="08B932A3" w14:textId="2BC607CE"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37%</w:t>
            </w:r>
          </w:p>
        </w:tc>
        <w:tc>
          <w:tcPr>
            <w:tcW w:w="1680" w:type="dxa"/>
            <w:tcBorders>
              <w:top w:val="nil"/>
              <w:left w:val="nil"/>
              <w:bottom w:val="single" w:sz="8" w:space="0" w:color="auto"/>
              <w:right w:val="single" w:sz="8" w:space="0" w:color="auto"/>
            </w:tcBorders>
            <w:shd w:val="clear" w:color="auto" w:fill="auto"/>
            <w:vAlign w:val="center"/>
            <w:hideMark/>
          </w:tcPr>
          <w:p w14:paraId="43D83DF4" w14:textId="70C0791E"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41%</w:t>
            </w:r>
          </w:p>
        </w:tc>
        <w:tc>
          <w:tcPr>
            <w:tcW w:w="1680" w:type="dxa"/>
            <w:tcBorders>
              <w:top w:val="nil"/>
              <w:left w:val="nil"/>
              <w:bottom w:val="single" w:sz="8" w:space="0" w:color="auto"/>
              <w:right w:val="single" w:sz="8" w:space="0" w:color="auto"/>
            </w:tcBorders>
            <w:shd w:val="clear" w:color="auto" w:fill="auto"/>
            <w:vAlign w:val="center"/>
            <w:hideMark/>
          </w:tcPr>
          <w:p w14:paraId="59CD8FF5" w14:textId="6C151AAB"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45%</w:t>
            </w:r>
          </w:p>
        </w:tc>
        <w:tc>
          <w:tcPr>
            <w:tcW w:w="1680" w:type="dxa"/>
            <w:tcBorders>
              <w:top w:val="nil"/>
              <w:left w:val="nil"/>
              <w:bottom w:val="single" w:sz="8" w:space="0" w:color="auto"/>
              <w:right w:val="single" w:sz="8" w:space="0" w:color="auto"/>
            </w:tcBorders>
            <w:shd w:val="clear" w:color="auto" w:fill="auto"/>
            <w:vAlign w:val="center"/>
            <w:hideMark/>
          </w:tcPr>
          <w:p w14:paraId="3E188D6F" w14:textId="1856ADD5" w:rsidR="00781CC4" w:rsidRPr="000661ED" w:rsidRDefault="00781CC4" w:rsidP="005F2F7E">
            <w:pPr>
              <w:widowControl/>
              <w:autoSpaceDE/>
              <w:autoSpaceDN/>
              <w:jc w:val="both"/>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 44%</w:t>
            </w:r>
          </w:p>
        </w:tc>
      </w:tr>
    </w:tbl>
    <w:p w14:paraId="23FFAA4C" w14:textId="77777777" w:rsidR="00781CC4" w:rsidRPr="000661ED" w:rsidRDefault="00781CC4" w:rsidP="00781CC4">
      <w:pPr>
        <w:widowControl/>
        <w:tabs>
          <w:tab w:val="left" w:pos="567"/>
        </w:tabs>
        <w:ind w:right="-22"/>
        <w:jc w:val="both"/>
        <w:rPr>
          <w:rFonts w:ascii="PT Sans" w:hAnsi="PT Sans"/>
          <w:b/>
          <w:bCs/>
          <w:sz w:val="24"/>
          <w:szCs w:val="24"/>
        </w:rPr>
      </w:pPr>
    </w:p>
    <w:p w14:paraId="30263583" w14:textId="6DF6AD82" w:rsidR="00A31F61" w:rsidRPr="00A272F2" w:rsidRDefault="00A31F61" w:rsidP="00A31F61">
      <w:pPr>
        <w:pStyle w:val="Heading13"/>
        <w:numPr>
          <w:ilvl w:val="0"/>
          <w:numId w:val="0"/>
        </w:numPr>
        <w:ind w:left="567" w:hanging="567"/>
        <w:rPr>
          <w:rFonts w:cs="Arial"/>
          <w:b w:val="0"/>
          <w:bCs/>
          <w:u w:val="none"/>
        </w:rPr>
      </w:pPr>
      <w:r w:rsidRPr="00A272F2">
        <w:rPr>
          <w:rFonts w:cs="Arial"/>
          <w:u w:val="none"/>
        </w:rPr>
        <w:t>Graph 12.4: BU staff by age demographic 2023/24</w:t>
      </w:r>
    </w:p>
    <w:p w14:paraId="2234E3A7" w14:textId="16C2BE26" w:rsidR="00781CC4" w:rsidRPr="000661ED" w:rsidRDefault="00757D60" w:rsidP="00781CC4">
      <w:pPr>
        <w:widowControl/>
        <w:tabs>
          <w:tab w:val="left" w:pos="567"/>
        </w:tabs>
        <w:ind w:right="-22"/>
        <w:jc w:val="both"/>
        <w:rPr>
          <w:rFonts w:ascii="PT Sans" w:hAnsi="PT Sans"/>
          <w:b/>
          <w:bCs/>
          <w:sz w:val="24"/>
          <w:szCs w:val="24"/>
        </w:rPr>
      </w:pPr>
      <w:r w:rsidRPr="000661ED">
        <w:rPr>
          <w:rFonts w:ascii="PT Sans" w:hAnsi="PT Sans"/>
          <w:noProof/>
          <w:sz w:val="24"/>
          <w:szCs w:val="24"/>
        </w:rPr>
        <w:drawing>
          <wp:inline distT="0" distB="0" distL="0" distR="0" wp14:anchorId="55491287" wp14:editId="122BE4F0">
            <wp:extent cx="6400800" cy="1789043"/>
            <wp:effectExtent l="0" t="0" r="0" b="1905"/>
            <wp:docPr id="2037883327" name="Chart 1" descr="Grpah with data from the table 12.3">
              <a:extLst xmlns:a="http://schemas.openxmlformats.org/drawingml/2006/main">
                <a:ext uri="{FF2B5EF4-FFF2-40B4-BE49-F238E27FC236}">
                  <a16:creationId xmlns:a16="http://schemas.microsoft.com/office/drawing/2014/main" id="{69AA4049-09A0-CA51-F62F-91CD7089E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20E406D" w14:textId="3B1F2481" w:rsidR="00781CC4" w:rsidRPr="000C1AA3" w:rsidRDefault="00781CC4" w:rsidP="000E2B00">
      <w:pPr>
        <w:pStyle w:val="ListParagraph"/>
        <w:widowControl/>
        <w:numPr>
          <w:ilvl w:val="1"/>
          <w:numId w:val="1"/>
        </w:numPr>
        <w:tabs>
          <w:tab w:val="left" w:pos="567"/>
        </w:tabs>
        <w:ind w:right="-22"/>
        <w:jc w:val="both"/>
        <w:rPr>
          <w:rFonts w:ascii="PT Sans" w:hAnsi="PT Sans"/>
          <w:b/>
          <w:bCs/>
          <w:sz w:val="24"/>
          <w:szCs w:val="24"/>
          <w:u w:val="single"/>
        </w:rPr>
      </w:pPr>
      <w:r w:rsidRPr="000C1AA3">
        <w:rPr>
          <w:rFonts w:ascii="PT Sans" w:hAnsi="PT Sans"/>
          <w:b/>
          <w:bCs/>
          <w:sz w:val="24"/>
          <w:szCs w:val="24"/>
          <w:u w:val="single"/>
        </w:rPr>
        <w:t>BU Student Age Demographic</w:t>
      </w:r>
    </w:p>
    <w:p w14:paraId="1DE5008B" w14:textId="77777777" w:rsidR="00C4269B" w:rsidRPr="000661ED" w:rsidRDefault="00C4269B" w:rsidP="00C4269B">
      <w:pPr>
        <w:pStyle w:val="ListParagraph"/>
        <w:widowControl/>
        <w:tabs>
          <w:tab w:val="left" w:pos="567"/>
        </w:tabs>
        <w:ind w:left="556" w:right="-22" w:firstLine="0"/>
        <w:jc w:val="both"/>
        <w:rPr>
          <w:rFonts w:ascii="PT Sans" w:hAnsi="PT Sans"/>
          <w:b/>
          <w:bCs/>
          <w:sz w:val="24"/>
          <w:szCs w:val="24"/>
        </w:rPr>
      </w:pPr>
    </w:p>
    <w:tbl>
      <w:tblPr>
        <w:tblStyle w:val="ListTable3-Accent5"/>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693"/>
        <w:gridCol w:w="3140"/>
      </w:tblGrid>
      <w:tr w:rsidR="00781CC4" w:rsidRPr="000661ED" w14:paraId="0E39F12D" w14:textId="77777777" w:rsidTr="005F2F7E">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1555" w:type="dxa"/>
            <w:shd w:val="clear" w:color="auto" w:fill="215868" w:themeFill="accent5" w:themeFillShade="80"/>
          </w:tcPr>
          <w:p w14:paraId="57CA8FBB" w14:textId="77777777" w:rsidR="00781CC4" w:rsidRPr="000661ED" w:rsidRDefault="00781CC4" w:rsidP="005F2F7E">
            <w:pPr>
              <w:widowControl/>
              <w:tabs>
                <w:tab w:val="left" w:pos="567"/>
              </w:tabs>
              <w:ind w:right="-22"/>
              <w:jc w:val="both"/>
              <w:rPr>
                <w:rFonts w:ascii="PT Sans" w:hAnsi="PT Sans"/>
                <w:bCs w:val="0"/>
                <w:sz w:val="24"/>
                <w:szCs w:val="24"/>
              </w:rPr>
            </w:pPr>
          </w:p>
        </w:tc>
        <w:tc>
          <w:tcPr>
            <w:tcW w:w="2693" w:type="dxa"/>
            <w:shd w:val="clear" w:color="auto" w:fill="215868" w:themeFill="accent5" w:themeFillShade="80"/>
          </w:tcPr>
          <w:p w14:paraId="10F8D5A0" w14:textId="77777777" w:rsidR="00781CC4" w:rsidRPr="000661ED" w:rsidRDefault="00781CC4"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Undergraduate</w:t>
            </w:r>
          </w:p>
        </w:tc>
        <w:tc>
          <w:tcPr>
            <w:tcW w:w="2693" w:type="dxa"/>
            <w:shd w:val="clear" w:color="auto" w:fill="215868" w:themeFill="accent5" w:themeFillShade="80"/>
          </w:tcPr>
          <w:p w14:paraId="352802B0" w14:textId="77777777" w:rsidR="00781CC4" w:rsidRPr="000661ED" w:rsidRDefault="00781CC4"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Postgraduate Taught</w:t>
            </w:r>
          </w:p>
        </w:tc>
        <w:tc>
          <w:tcPr>
            <w:tcW w:w="3140" w:type="dxa"/>
            <w:shd w:val="clear" w:color="auto" w:fill="215868" w:themeFill="accent5" w:themeFillShade="80"/>
          </w:tcPr>
          <w:p w14:paraId="5AFBF02E" w14:textId="77777777" w:rsidR="00781CC4" w:rsidRPr="000661ED" w:rsidRDefault="00781CC4"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Postgraduate Research</w:t>
            </w:r>
          </w:p>
        </w:tc>
      </w:tr>
      <w:tr w:rsidR="00781CC4" w:rsidRPr="000661ED" w14:paraId="6AFE7F43" w14:textId="77777777" w:rsidTr="005F2F7E">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555" w:type="dxa"/>
          </w:tcPr>
          <w:p w14:paraId="5FE6045E" w14:textId="77777777" w:rsidR="00781CC4" w:rsidRPr="000661ED" w:rsidRDefault="00781CC4" w:rsidP="005F2F7E">
            <w:pPr>
              <w:widowControl/>
              <w:tabs>
                <w:tab w:val="left" w:pos="567"/>
              </w:tabs>
              <w:ind w:right="-22"/>
              <w:jc w:val="both"/>
              <w:rPr>
                <w:rFonts w:ascii="PT Sans" w:hAnsi="PT Sans"/>
                <w:bCs w:val="0"/>
                <w:sz w:val="24"/>
                <w:szCs w:val="24"/>
              </w:rPr>
            </w:pPr>
            <w:r w:rsidRPr="000661ED">
              <w:rPr>
                <w:rFonts w:ascii="PT Sans" w:hAnsi="PT Sans"/>
                <w:bCs w:val="0"/>
                <w:sz w:val="24"/>
                <w:szCs w:val="24"/>
              </w:rPr>
              <w:t>Age</w:t>
            </w:r>
          </w:p>
        </w:tc>
        <w:tc>
          <w:tcPr>
            <w:tcW w:w="2693" w:type="dxa"/>
          </w:tcPr>
          <w:p w14:paraId="16426CC2" w14:textId="14837D7F" w:rsidR="00781CC4" w:rsidRPr="000661ED" w:rsidRDefault="0077318C" w:rsidP="005F2F7E">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Pr>
                <w:rFonts w:ascii="PT Sans" w:hAnsi="PT Sans"/>
                <w:bCs/>
                <w:sz w:val="24"/>
                <w:szCs w:val="24"/>
              </w:rPr>
              <w:t xml:space="preserve">82% </w:t>
            </w:r>
            <w:r w:rsidR="002346DF">
              <w:rPr>
                <w:rFonts w:ascii="PT Sans" w:hAnsi="PT Sans"/>
                <w:bCs/>
                <w:sz w:val="24"/>
                <w:szCs w:val="24"/>
              </w:rPr>
              <w:t xml:space="preserve">20 years and </w:t>
            </w:r>
            <w:r w:rsidR="00D21AB6">
              <w:rPr>
                <w:rFonts w:ascii="PT Sans" w:hAnsi="PT Sans"/>
                <w:bCs/>
                <w:sz w:val="24"/>
                <w:szCs w:val="24"/>
              </w:rPr>
              <w:t>u</w:t>
            </w:r>
            <w:r w:rsidR="002346DF">
              <w:rPr>
                <w:rFonts w:ascii="PT Sans" w:hAnsi="PT Sans"/>
                <w:bCs/>
                <w:sz w:val="24"/>
                <w:szCs w:val="24"/>
              </w:rPr>
              <w:t>nder</w:t>
            </w:r>
          </w:p>
        </w:tc>
        <w:tc>
          <w:tcPr>
            <w:tcW w:w="2693" w:type="dxa"/>
          </w:tcPr>
          <w:p w14:paraId="0D530374" w14:textId="76704F8A" w:rsidR="00781CC4" w:rsidRPr="000661ED" w:rsidRDefault="00057972" w:rsidP="005F2F7E">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Pr>
                <w:rFonts w:ascii="PT Sans" w:hAnsi="PT Sans"/>
                <w:bCs/>
                <w:sz w:val="24"/>
                <w:szCs w:val="24"/>
              </w:rPr>
              <w:t>45%</w:t>
            </w:r>
            <w:r w:rsidR="00ED74A3">
              <w:rPr>
                <w:rFonts w:ascii="PT Sans" w:hAnsi="PT Sans"/>
                <w:bCs/>
                <w:sz w:val="24"/>
                <w:szCs w:val="24"/>
              </w:rPr>
              <w:t xml:space="preserve"> 30 years and </w:t>
            </w:r>
            <w:r w:rsidR="00CA33F9">
              <w:rPr>
                <w:rFonts w:ascii="PT Sans" w:hAnsi="PT Sans"/>
                <w:bCs/>
                <w:sz w:val="24"/>
                <w:szCs w:val="24"/>
              </w:rPr>
              <w:t>over</w:t>
            </w:r>
          </w:p>
        </w:tc>
        <w:tc>
          <w:tcPr>
            <w:tcW w:w="3140" w:type="dxa"/>
          </w:tcPr>
          <w:p w14:paraId="44B83CBA" w14:textId="24F0D14C" w:rsidR="00781CC4" w:rsidRPr="000661ED" w:rsidRDefault="00CA33F9" w:rsidP="005F2F7E">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Pr>
                <w:rFonts w:ascii="PT Sans" w:hAnsi="PT Sans"/>
                <w:bCs/>
                <w:sz w:val="24"/>
                <w:szCs w:val="24"/>
              </w:rPr>
              <w:t>63% 30 years and over</w:t>
            </w:r>
          </w:p>
        </w:tc>
      </w:tr>
    </w:tbl>
    <w:p w14:paraId="22E1BBD2" w14:textId="77777777" w:rsidR="0065792B" w:rsidRPr="000661ED" w:rsidRDefault="0065792B" w:rsidP="00781CC4">
      <w:pPr>
        <w:widowControl/>
        <w:tabs>
          <w:tab w:val="left" w:pos="567"/>
        </w:tabs>
        <w:ind w:right="-22"/>
        <w:jc w:val="both"/>
        <w:rPr>
          <w:rFonts w:ascii="PT Sans" w:hAnsi="PT Sans"/>
          <w:b/>
          <w:bCs/>
          <w:sz w:val="24"/>
          <w:szCs w:val="24"/>
        </w:rPr>
      </w:pPr>
    </w:p>
    <w:p w14:paraId="03F2E649" w14:textId="65CF5E4B" w:rsidR="00781CC4" w:rsidRPr="000C1AA3" w:rsidRDefault="00781CC4" w:rsidP="000E2B00">
      <w:pPr>
        <w:pStyle w:val="ListParagraph"/>
        <w:widowControl/>
        <w:numPr>
          <w:ilvl w:val="1"/>
          <w:numId w:val="1"/>
        </w:numPr>
        <w:tabs>
          <w:tab w:val="left" w:pos="567"/>
        </w:tabs>
        <w:ind w:right="-22"/>
        <w:jc w:val="both"/>
        <w:rPr>
          <w:rFonts w:ascii="PT Sans" w:hAnsi="PT Sans"/>
          <w:b/>
          <w:bCs/>
          <w:sz w:val="24"/>
          <w:szCs w:val="24"/>
          <w:u w:val="single"/>
        </w:rPr>
      </w:pPr>
      <w:r w:rsidRPr="000C1AA3">
        <w:rPr>
          <w:rFonts w:ascii="PT Sans" w:hAnsi="PT Sans"/>
          <w:b/>
          <w:bCs/>
          <w:sz w:val="24"/>
          <w:szCs w:val="24"/>
          <w:u w:val="single"/>
        </w:rPr>
        <w:t>BU Student Gender Identity</w:t>
      </w:r>
    </w:p>
    <w:p w14:paraId="6038D4E3" w14:textId="77777777" w:rsidR="00C4269B" w:rsidRPr="000661ED" w:rsidRDefault="00C4269B" w:rsidP="00C4269B">
      <w:pPr>
        <w:pStyle w:val="ListParagraph"/>
        <w:widowControl/>
        <w:tabs>
          <w:tab w:val="left" w:pos="567"/>
        </w:tabs>
        <w:ind w:left="556" w:right="-22" w:firstLine="0"/>
        <w:jc w:val="both"/>
        <w:rPr>
          <w:rFonts w:ascii="PT Sans" w:hAnsi="PT Sans"/>
          <w:b/>
          <w:bCs/>
          <w:sz w:val="24"/>
          <w:szCs w:val="24"/>
        </w:rPr>
      </w:pPr>
    </w:p>
    <w:tbl>
      <w:tblPr>
        <w:tblStyle w:val="ListTable3-Accent5"/>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126"/>
        <w:gridCol w:w="2126"/>
        <w:gridCol w:w="2268"/>
        <w:gridCol w:w="1936"/>
      </w:tblGrid>
      <w:tr w:rsidR="00EF540B" w:rsidRPr="000661ED" w14:paraId="26772267" w14:textId="371ABFDF" w:rsidTr="00A554E0">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555" w:type="dxa"/>
            <w:shd w:val="clear" w:color="auto" w:fill="215868" w:themeFill="accent5" w:themeFillShade="80"/>
          </w:tcPr>
          <w:p w14:paraId="18792E07" w14:textId="77777777" w:rsidR="00420D0E" w:rsidRPr="000661ED" w:rsidRDefault="00420D0E" w:rsidP="005F2F7E">
            <w:pPr>
              <w:widowControl/>
              <w:tabs>
                <w:tab w:val="left" w:pos="567"/>
              </w:tabs>
              <w:ind w:right="-22"/>
              <w:jc w:val="both"/>
              <w:rPr>
                <w:rFonts w:ascii="PT Sans" w:hAnsi="PT Sans"/>
                <w:bCs w:val="0"/>
                <w:sz w:val="24"/>
                <w:szCs w:val="24"/>
              </w:rPr>
            </w:pPr>
          </w:p>
        </w:tc>
        <w:tc>
          <w:tcPr>
            <w:tcW w:w="2126" w:type="dxa"/>
            <w:shd w:val="clear" w:color="auto" w:fill="215868" w:themeFill="accent5" w:themeFillShade="80"/>
          </w:tcPr>
          <w:p w14:paraId="7BE77C29" w14:textId="77777777" w:rsidR="00420D0E" w:rsidRPr="000661ED" w:rsidRDefault="00420D0E"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2020/21</w:t>
            </w:r>
          </w:p>
        </w:tc>
        <w:tc>
          <w:tcPr>
            <w:tcW w:w="2126" w:type="dxa"/>
            <w:shd w:val="clear" w:color="auto" w:fill="215868" w:themeFill="accent5" w:themeFillShade="80"/>
          </w:tcPr>
          <w:p w14:paraId="7A9324E1" w14:textId="77777777" w:rsidR="00420D0E" w:rsidRPr="000661ED" w:rsidRDefault="00420D0E"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2021/22</w:t>
            </w:r>
          </w:p>
        </w:tc>
        <w:tc>
          <w:tcPr>
            <w:tcW w:w="2268" w:type="dxa"/>
            <w:shd w:val="clear" w:color="auto" w:fill="215868" w:themeFill="accent5" w:themeFillShade="80"/>
          </w:tcPr>
          <w:p w14:paraId="79FAD2D5" w14:textId="77777777" w:rsidR="00420D0E" w:rsidRPr="000661ED" w:rsidRDefault="00420D0E"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bCs w:val="0"/>
                <w:sz w:val="24"/>
                <w:szCs w:val="24"/>
              </w:rPr>
            </w:pPr>
            <w:r w:rsidRPr="000661ED">
              <w:rPr>
                <w:rFonts w:ascii="PT Sans" w:hAnsi="PT Sans"/>
                <w:bCs w:val="0"/>
                <w:sz w:val="24"/>
                <w:szCs w:val="24"/>
              </w:rPr>
              <w:t>2022/23</w:t>
            </w:r>
          </w:p>
        </w:tc>
        <w:tc>
          <w:tcPr>
            <w:tcW w:w="1936" w:type="dxa"/>
            <w:shd w:val="clear" w:color="auto" w:fill="215868" w:themeFill="accent5" w:themeFillShade="80"/>
          </w:tcPr>
          <w:p w14:paraId="183FA0A9" w14:textId="180F2F4E" w:rsidR="00420D0E" w:rsidRPr="000661ED" w:rsidRDefault="00420D0E" w:rsidP="005F2F7E">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sz w:val="24"/>
                <w:szCs w:val="24"/>
              </w:rPr>
            </w:pPr>
            <w:r w:rsidRPr="000661ED">
              <w:rPr>
                <w:rFonts w:ascii="PT Sans" w:hAnsi="PT Sans"/>
                <w:sz w:val="24"/>
                <w:szCs w:val="24"/>
              </w:rPr>
              <w:t>2023/2024</w:t>
            </w:r>
          </w:p>
        </w:tc>
      </w:tr>
      <w:tr w:rsidR="000E2B00" w:rsidRPr="000661ED" w14:paraId="65B5EB44" w14:textId="5E9DBF64" w:rsidTr="00A554E0">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555" w:type="dxa"/>
          </w:tcPr>
          <w:p w14:paraId="436F87FC" w14:textId="77777777" w:rsidR="00420D0E" w:rsidRPr="000661ED" w:rsidRDefault="00420D0E" w:rsidP="005F2F7E">
            <w:pPr>
              <w:widowControl/>
              <w:tabs>
                <w:tab w:val="left" w:pos="567"/>
              </w:tabs>
              <w:spacing w:after="240"/>
              <w:ind w:right="-22"/>
              <w:jc w:val="both"/>
              <w:rPr>
                <w:rFonts w:ascii="PT Sans" w:hAnsi="PT Sans"/>
                <w:bCs w:val="0"/>
                <w:sz w:val="24"/>
                <w:szCs w:val="24"/>
              </w:rPr>
            </w:pPr>
            <w:r w:rsidRPr="000661ED">
              <w:rPr>
                <w:rFonts w:ascii="PT Sans" w:hAnsi="PT Sans"/>
                <w:bCs w:val="0"/>
                <w:sz w:val="24"/>
                <w:szCs w:val="24"/>
              </w:rPr>
              <w:t xml:space="preserve">Trans and </w:t>
            </w:r>
            <w:proofErr w:type="gramStart"/>
            <w:r w:rsidRPr="000661ED">
              <w:rPr>
                <w:rFonts w:ascii="PT Sans" w:hAnsi="PT Sans"/>
                <w:bCs w:val="0"/>
                <w:sz w:val="24"/>
                <w:szCs w:val="24"/>
              </w:rPr>
              <w:t>Non-binary</w:t>
            </w:r>
            <w:proofErr w:type="gramEnd"/>
          </w:p>
        </w:tc>
        <w:tc>
          <w:tcPr>
            <w:tcW w:w="2126" w:type="dxa"/>
          </w:tcPr>
          <w:p w14:paraId="28C09BBA" w14:textId="77777777" w:rsidR="00420D0E" w:rsidRPr="000661ED" w:rsidRDefault="00420D0E" w:rsidP="005F2F7E">
            <w:pPr>
              <w:widowControl/>
              <w:tabs>
                <w:tab w:val="left" w:pos="567"/>
              </w:tabs>
              <w:spacing w:after="240"/>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sidRPr="000661ED">
              <w:rPr>
                <w:rFonts w:ascii="PT Sans" w:hAnsi="PT Sans"/>
                <w:bCs/>
                <w:sz w:val="24"/>
                <w:szCs w:val="24"/>
              </w:rPr>
              <w:t>0.6%</w:t>
            </w:r>
          </w:p>
        </w:tc>
        <w:tc>
          <w:tcPr>
            <w:tcW w:w="2126" w:type="dxa"/>
          </w:tcPr>
          <w:p w14:paraId="0022E57F" w14:textId="77777777" w:rsidR="00420D0E" w:rsidRPr="000661ED" w:rsidRDefault="00420D0E" w:rsidP="005F2F7E">
            <w:pPr>
              <w:widowControl/>
              <w:tabs>
                <w:tab w:val="left" w:pos="567"/>
              </w:tabs>
              <w:spacing w:after="240"/>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sidRPr="000661ED">
              <w:rPr>
                <w:rFonts w:ascii="PT Sans" w:hAnsi="PT Sans"/>
                <w:bCs/>
                <w:sz w:val="24"/>
                <w:szCs w:val="24"/>
              </w:rPr>
              <w:t>0.7%</w:t>
            </w:r>
          </w:p>
        </w:tc>
        <w:tc>
          <w:tcPr>
            <w:tcW w:w="2268" w:type="dxa"/>
          </w:tcPr>
          <w:p w14:paraId="55CAF215" w14:textId="77777777" w:rsidR="00420D0E" w:rsidRPr="000661ED" w:rsidRDefault="00420D0E" w:rsidP="005F2F7E">
            <w:pPr>
              <w:widowControl/>
              <w:tabs>
                <w:tab w:val="left" w:pos="567"/>
              </w:tabs>
              <w:spacing w:after="240"/>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sidRPr="000661ED">
              <w:rPr>
                <w:rFonts w:ascii="PT Sans" w:hAnsi="PT Sans"/>
                <w:bCs/>
                <w:sz w:val="24"/>
                <w:szCs w:val="24"/>
              </w:rPr>
              <w:t>0.9%</w:t>
            </w:r>
          </w:p>
        </w:tc>
        <w:tc>
          <w:tcPr>
            <w:tcW w:w="1936" w:type="dxa"/>
          </w:tcPr>
          <w:p w14:paraId="64C44A40" w14:textId="150E7E18" w:rsidR="00420D0E" w:rsidRPr="000661ED" w:rsidRDefault="00F7413A" w:rsidP="005F2F7E">
            <w:pPr>
              <w:widowControl/>
              <w:tabs>
                <w:tab w:val="left" w:pos="567"/>
              </w:tabs>
              <w:spacing w:after="240"/>
              <w:ind w:right="-22"/>
              <w:jc w:val="both"/>
              <w:cnfStyle w:val="000000100000" w:firstRow="0" w:lastRow="0" w:firstColumn="0" w:lastColumn="0" w:oddVBand="0" w:evenVBand="0" w:oddHBand="1" w:evenHBand="0" w:firstRowFirstColumn="0" w:firstRowLastColumn="0" w:lastRowFirstColumn="0" w:lastRowLastColumn="0"/>
              <w:rPr>
                <w:rFonts w:ascii="PT Sans" w:hAnsi="PT Sans"/>
                <w:bCs/>
                <w:sz w:val="24"/>
                <w:szCs w:val="24"/>
              </w:rPr>
            </w:pPr>
            <w:r>
              <w:rPr>
                <w:rFonts w:ascii="PT Sans" w:hAnsi="PT Sans"/>
                <w:bCs/>
                <w:sz w:val="24"/>
                <w:szCs w:val="24"/>
              </w:rPr>
              <w:t>1%</w:t>
            </w:r>
          </w:p>
        </w:tc>
      </w:tr>
    </w:tbl>
    <w:p w14:paraId="0F0F7D8D" w14:textId="77777777" w:rsidR="00781CC4" w:rsidRPr="000661ED" w:rsidRDefault="00781CC4" w:rsidP="00781CC4">
      <w:pPr>
        <w:widowControl/>
        <w:tabs>
          <w:tab w:val="left" w:pos="567"/>
        </w:tabs>
        <w:spacing w:after="240"/>
        <w:ind w:right="-22"/>
        <w:jc w:val="both"/>
        <w:rPr>
          <w:rFonts w:ascii="PT Sans" w:hAnsi="PT Sans"/>
          <w:bCs/>
          <w:sz w:val="24"/>
          <w:szCs w:val="24"/>
        </w:rPr>
      </w:pPr>
    </w:p>
    <w:p w14:paraId="605048A3" w14:textId="77777777" w:rsidR="00781CC4" w:rsidRPr="00A554E0" w:rsidRDefault="00781CC4" w:rsidP="00781CC4">
      <w:pPr>
        <w:widowControl/>
        <w:tabs>
          <w:tab w:val="left" w:pos="567"/>
        </w:tabs>
        <w:spacing w:after="240"/>
        <w:ind w:right="-22"/>
        <w:jc w:val="both"/>
        <w:rPr>
          <w:rFonts w:ascii="PT Sans" w:hAnsi="PT Sans"/>
          <w:b/>
          <w:bCs/>
          <w:sz w:val="24"/>
          <w:szCs w:val="24"/>
          <w:u w:val="single"/>
        </w:rPr>
      </w:pPr>
      <w:r w:rsidRPr="00A554E0">
        <w:rPr>
          <w:rFonts w:ascii="PT Sans" w:hAnsi="PT Sans"/>
          <w:b/>
          <w:bCs/>
          <w:sz w:val="24"/>
          <w:szCs w:val="24"/>
          <w:u w:val="single"/>
        </w:rPr>
        <w:lastRenderedPageBreak/>
        <w:t>1.4 BU Staff by Gender, Ethnicity and Grade 2023/24</w:t>
      </w:r>
    </w:p>
    <w:p w14:paraId="06D3D057" w14:textId="55547433" w:rsidR="00BB2500" w:rsidRPr="00A554E0" w:rsidRDefault="00BB2500" w:rsidP="00FB48AE">
      <w:pPr>
        <w:pStyle w:val="Heading13"/>
        <w:numPr>
          <w:ilvl w:val="0"/>
          <w:numId w:val="0"/>
        </w:numPr>
        <w:ind w:left="567" w:hanging="567"/>
        <w:rPr>
          <w:rFonts w:cs="Arial"/>
          <w:u w:val="none"/>
        </w:rPr>
      </w:pPr>
      <w:r w:rsidRPr="00A554E0">
        <w:rPr>
          <w:rFonts w:cs="Arial"/>
          <w:u w:val="none"/>
        </w:rPr>
        <w:t xml:space="preserve">Table 12.6: BU </w:t>
      </w:r>
      <w:r w:rsidR="00FB48AE" w:rsidRPr="00A554E0">
        <w:rPr>
          <w:rFonts w:cs="Arial"/>
          <w:u w:val="none"/>
        </w:rPr>
        <w:t>Overall by Gender, Ethnicity and Grade 2023/24</w:t>
      </w:r>
    </w:p>
    <w:p w14:paraId="345CF8D4" w14:textId="77777777" w:rsidR="00C4269B" w:rsidRPr="000661ED" w:rsidRDefault="00C4269B" w:rsidP="00FB48AE">
      <w:pPr>
        <w:pStyle w:val="Heading13"/>
        <w:numPr>
          <w:ilvl w:val="0"/>
          <w:numId w:val="0"/>
        </w:numPr>
        <w:ind w:left="567" w:hanging="567"/>
        <w:rPr>
          <w:rFonts w:cs="Arial"/>
        </w:rPr>
      </w:pPr>
    </w:p>
    <w:tbl>
      <w:tblPr>
        <w:tblStyle w:val="GridTable4-Accent5"/>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701"/>
        <w:gridCol w:w="2028"/>
      </w:tblGrid>
      <w:tr w:rsidR="00781CC4" w:rsidRPr="000661ED" w14:paraId="080105B5" w14:textId="77777777" w:rsidTr="004D1F3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248" w:type="dxa"/>
            <w:vMerge w:val="restart"/>
            <w:tcBorders>
              <w:top w:val="none" w:sz="0" w:space="0" w:color="auto"/>
              <w:left w:val="none" w:sz="0" w:space="0" w:color="auto"/>
              <w:bottom w:val="none" w:sz="0" w:space="0" w:color="auto"/>
              <w:right w:val="none" w:sz="0" w:space="0" w:color="auto"/>
            </w:tcBorders>
            <w:shd w:val="clear" w:color="auto" w:fill="215868" w:themeFill="accent5" w:themeFillShade="80"/>
            <w:noWrap/>
            <w:hideMark/>
          </w:tcPr>
          <w:p w14:paraId="02FF7AD2" w14:textId="77777777" w:rsidR="00781CC4" w:rsidRPr="000661ED" w:rsidRDefault="00781CC4" w:rsidP="005F2F7E">
            <w:pPr>
              <w:widowControl/>
              <w:autoSpaceDE/>
              <w:autoSpaceDN/>
              <w:jc w:val="center"/>
              <w:rPr>
                <w:rFonts w:ascii="PT Sans" w:eastAsia="Times New Roman" w:hAnsi="PT Sans"/>
                <w:sz w:val="24"/>
                <w:szCs w:val="24"/>
                <w:lang w:eastAsia="en-GB"/>
              </w:rPr>
            </w:pPr>
            <w:r w:rsidRPr="000661ED">
              <w:rPr>
                <w:rFonts w:ascii="PT Sans" w:eastAsia="Times New Roman" w:hAnsi="PT Sans"/>
                <w:sz w:val="24"/>
                <w:szCs w:val="24"/>
                <w:lang w:eastAsia="en-GB"/>
              </w:rPr>
              <w:t>Population</w:t>
            </w:r>
          </w:p>
        </w:tc>
        <w:tc>
          <w:tcPr>
            <w:tcW w:w="5146" w:type="dxa"/>
            <w:gridSpan w:val="3"/>
            <w:tcBorders>
              <w:top w:val="none" w:sz="0" w:space="0" w:color="auto"/>
              <w:left w:val="none" w:sz="0" w:space="0" w:color="auto"/>
              <w:bottom w:val="none" w:sz="0" w:space="0" w:color="auto"/>
              <w:right w:val="none" w:sz="0" w:space="0" w:color="auto"/>
            </w:tcBorders>
            <w:shd w:val="clear" w:color="auto" w:fill="215868" w:themeFill="accent5" w:themeFillShade="80"/>
            <w:hideMark/>
          </w:tcPr>
          <w:p w14:paraId="1E178975" w14:textId="77777777" w:rsidR="00781CC4" w:rsidRPr="000661ED" w:rsidRDefault="00781CC4" w:rsidP="005F2F7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sz w:val="24"/>
                <w:szCs w:val="24"/>
                <w:lang w:eastAsia="en-GB"/>
              </w:rPr>
            </w:pPr>
            <w:r w:rsidRPr="000661ED">
              <w:rPr>
                <w:rFonts w:ascii="PT Sans" w:eastAsia="Times New Roman" w:hAnsi="PT Sans"/>
                <w:sz w:val="24"/>
                <w:szCs w:val="24"/>
                <w:lang w:eastAsia="en-GB"/>
              </w:rPr>
              <w:t>BU Overall</w:t>
            </w:r>
          </w:p>
        </w:tc>
      </w:tr>
      <w:tr w:rsidR="004D1F3D" w:rsidRPr="000661ED" w14:paraId="67DC96C3" w14:textId="77777777" w:rsidTr="004D1F3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248" w:type="dxa"/>
            <w:vMerge/>
            <w:hideMark/>
          </w:tcPr>
          <w:p w14:paraId="2A449DB6" w14:textId="77777777" w:rsidR="004D1F3D" w:rsidRPr="000661ED" w:rsidRDefault="004D1F3D" w:rsidP="005F2F7E">
            <w:pPr>
              <w:widowControl/>
              <w:autoSpaceDE/>
              <w:autoSpaceDN/>
              <w:jc w:val="center"/>
              <w:rPr>
                <w:rFonts w:ascii="PT Sans" w:eastAsia="Times New Roman" w:hAnsi="PT Sans"/>
                <w:color w:val="000000"/>
                <w:sz w:val="24"/>
                <w:szCs w:val="24"/>
                <w:lang w:eastAsia="en-GB"/>
              </w:rPr>
            </w:pPr>
          </w:p>
        </w:tc>
        <w:tc>
          <w:tcPr>
            <w:tcW w:w="1417" w:type="dxa"/>
            <w:noWrap/>
            <w:hideMark/>
          </w:tcPr>
          <w:p w14:paraId="681011B5" w14:textId="2A201A87"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1-4</w:t>
            </w:r>
          </w:p>
        </w:tc>
        <w:tc>
          <w:tcPr>
            <w:tcW w:w="1701" w:type="dxa"/>
            <w:noWrap/>
            <w:hideMark/>
          </w:tcPr>
          <w:p w14:paraId="4B84471D" w14:textId="77777777"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5-8</w:t>
            </w:r>
          </w:p>
        </w:tc>
        <w:tc>
          <w:tcPr>
            <w:tcW w:w="2028" w:type="dxa"/>
            <w:noWrap/>
            <w:hideMark/>
          </w:tcPr>
          <w:p w14:paraId="2CA8EEC4" w14:textId="77777777"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9+</w:t>
            </w:r>
          </w:p>
        </w:tc>
      </w:tr>
      <w:tr w:rsidR="004D1F3D" w:rsidRPr="000661ED" w14:paraId="0D0CDE47" w14:textId="77777777" w:rsidTr="004D1F3D">
        <w:trPr>
          <w:trHeight w:val="332"/>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490B493" w14:textId="7F1E77A4" w:rsidR="004D1F3D" w:rsidRPr="000661ED" w:rsidRDefault="004D1F3D"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Women from minority ethnic background</w:t>
            </w:r>
          </w:p>
        </w:tc>
        <w:tc>
          <w:tcPr>
            <w:tcW w:w="1417" w:type="dxa"/>
            <w:noWrap/>
            <w:hideMark/>
          </w:tcPr>
          <w:p w14:paraId="63B8BD1E" w14:textId="30ECF173"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29%</w:t>
            </w:r>
          </w:p>
        </w:tc>
        <w:tc>
          <w:tcPr>
            <w:tcW w:w="1701" w:type="dxa"/>
            <w:noWrap/>
            <w:hideMark/>
          </w:tcPr>
          <w:p w14:paraId="413C1020" w14:textId="014DB20F"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54%</w:t>
            </w:r>
          </w:p>
        </w:tc>
        <w:tc>
          <w:tcPr>
            <w:tcW w:w="2028" w:type="dxa"/>
            <w:noWrap/>
            <w:hideMark/>
          </w:tcPr>
          <w:p w14:paraId="38436881" w14:textId="6EA6A4A6"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17%</w:t>
            </w:r>
          </w:p>
        </w:tc>
      </w:tr>
      <w:tr w:rsidR="004D1F3D" w:rsidRPr="000661ED" w14:paraId="59A0AD78" w14:textId="77777777" w:rsidTr="004D1F3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1B81339" w14:textId="56274D74" w:rsidR="004D1F3D" w:rsidRPr="000661ED" w:rsidRDefault="004D1F3D"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Men from minority ethnic background</w:t>
            </w:r>
          </w:p>
        </w:tc>
        <w:tc>
          <w:tcPr>
            <w:tcW w:w="1417" w:type="dxa"/>
            <w:noWrap/>
          </w:tcPr>
          <w:p w14:paraId="4B588B03" w14:textId="30B97AD0"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12%</w:t>
            </w:r>
          </w:p>
        </w:tc>
        <w:tc>
          <w:tcPr>
            <w:tcW w:w="1701" w:type="dxa"/>
            <w:noWrap/>
            <w:hideMark/>
          </w:tcPr>
          <w:p w14:paraId="1ED9E15C" w14:textId="4F3E1A10"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66%</w:t>
            </w:r>
          </w:p>
        </w:tc>
        <w:tc>
          <w:tcPr>
            <w:tcW w:w="2028" w:type="dxa"/>
            <w:noWrap/>
            <w:hideMark/>
          </w:tcPr>
          <w:p w14:paraId="27A75626" w14:textId="75D74ADB"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22%</w:t>
            </w:r>
          </w:p>
        </w:tc>
      </w:tr>
      <w:tr w:rsidR="004D1F3D" w:rsidRPr="000661ED" w14:paraId="089B8F49" w14:textId="77777777" w:rsidTr="004D1F3D">
        <w:trPr>
          <w:trHeight w:val="332"/>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42BC13E" w14:textId="77777777" w:rsidR="004D1F3D" w:rsidRPr="000661ED" w:rsidRDefault="004D1F3D"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White Women</w:t>
            </w:r>
          </w:p>
        </w:tc>
        <w:tc>
          <w:tcPr>
            <w:tcW w:w="1417" w:type="dxa"/>
            <w:noWrap/>
          </w:tcPr>
          <w:p w14:paraId="4AC34795" w14:textId="19C53EE7"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23%</w:t>
            </w:r>
          </w:p>
        </w:tc>
        <w:tc>
          <w:tcPr>
            <w:tcW w:w="1701" w:type="dxa"/>
            <w:noWrap/>
            <w:hideMark/>
          </w:tcPr>
          <w:p w14:paraId="409DFEAA" w14:textId="4094ED09"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59%</w:t>
            </w:r>
          </w:p>
        </w:tc>
        <w:tc>
          <w:tcPr>
            <w:tcW w:w="2028" w:type="dxa"/>
            <w:noWrap/>
            <w:hideMark/>
          </w:tcPr>
          <w:p w14:paraId="083F89F1" w14:textId="22893FEB"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18%</w:t>
            </w:r>
          </w:p>
        </w:tc>
      </w:tr>
      <w:tr w:rsidR="004D1F3D" w:rsidRPr="000661ED" w14:paraId="2D41D108" w14:textId="77777777" w:rsidTr="004D1F3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2D4A7DA" w14:textId="77777777" w:rsidR="004D1F3D" w:rsidRPr="000661ED" w:rsidRDefault="004D1F3D"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White Men</w:t>
            </w:r>
          </w:p>
        </w:tc>
        <w:tc>
          <w:tcPr>
            <w:tcW w:w="1417" w:type="dxa"/>
            <w:noWrap/>
          </w:tcPr>
          <w:p w14:paraId="615D6F7C" w14:textId="6BCDD4DB"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14%</w:t>
            </w:r>
          </w:p>
        </w:tc>
        <w:tc>
          <w:tcPr>
            <w:tcW w:w="1701" w:type="dxa"/>
            <w:noWrap/>
            <w:hideMark/>
          </w:tcPr>
          <w:p w14:paraId="588AE434" w14:textId="1BC37F8D"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58%</w:t>
            </w:r>
          </w:p>
        </w:tc>
        <w:tc>
          <w:tcPr>
            <w:tcW w:w="2028" w:type="dxa"/>
            <w:noWrap/>
            <w:hideMark/>
          </w:tcPr>
          <w:p w14:paraId="636177E7" w14:textId="02C44838" w:rsidR="004D1F3D" w:rsidRPr="000661ED" w:rsidRDefault="004D1F3D"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28%</w:t>
            </w:r>
          </w:p>
        </w:tc>
      </w:tr>
      <w:tr w:rsidR="004D1F3D" w:rsidRPr="000661ED" w14:paraId="2C045B98" w14:textId="77777777" w:rsidTr="004D1F3D">
        <w:trPr>
          <w:trHeight w:val="332"/>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0FCD9E6" w14:textId="77777777" w:rsidR="004D1F3D" w:rsidRPr="000661ED" w:rsidRDefault="004D1F3D"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Total Population</w:t>
            </w:r>
          </w:p>
        </w:tc>
        <w:tc>
          <w:tcPr>
            <w:tcW w:w="1417" w:type="dxa"/>
            <w:noWrap/>
          </w:tcPr>
          <w:p w14:paraId="2E71DB4F" w14:textId="779005D4"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19%</w:t>
            </w:r>
          </w:p>
        </w:tc>
        <w:tc>
          <w:tcPr>
            <w:tcW w:w="1701" w:type="dxa"/>
            <w:noWrap/>
            <w:hideMark/>
          </w:tcPr>
          <w:p w14:paraId="60F72E27" w14:textId="77F51ADC"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59%</w:t>
            </w:r>
          </w:p>
        </w:tc>
        <w:tc>
          <w:tcPr>
            <w:tcW w:w="2028" w:type="dxa"/>
            <w:noWrap/>
            <w:hideMark/>
          </w:tcPr>
          <w:p w14:paraId="05B280D0" w14:textId="389595EE" w:rsidR="004D1F3D" w:rsidRPr="000661ED" w:rsidRDefault="004D1F3D"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22%</w:t>
            </w:r>
          </w:p>
        </w:tc>
      </w:tr>
    </w:tbl>
    <w:p w14:paraId="3E3A9A41" w14:textId="77777777" w:rsidR="00781CC4" w:rsidRPr="000661ED" w:rsidRDefault="00781CC4" w:rsidP="00781CC4">
      <w:pPr>
        <w:widowControl/>
        <w:tabs>
          <w:tab w:val="left" w:pos="567"/>
        </w:tabs>
        <w:spacing w:after="240"/>
        <w:ind w:right="-22"/>
        <w:jc w:val="both"/>
        <w:rPr>
          <w:rFonts w:ascii="PT Sans" w:hAnsi="PT Sans"/>
          <w:bCs/>
          <w:sz w:val="24"/>
          <w:szCs w:val="24"/>
        </w:rPr>
      </w:pPr>
    </w:p>
    <w:p w14:paraId="2D2B83CA" w14:textId="33AD85DC" w:rsidR="00C4269B" w:rsidRPr="00504CC0" w:rsidRDefault="00FB48AE" w:rsidP="00504CC0">
      <w:pPr>
        <w:pStyle w:val="Heading13"/>
        <w:numPr>
          <w:ilvl w:val="0"/>
          <w:numId w:val="0"/>
        </w:numPr>
        <w:ind w:left="567" w:hanging="567"/>
        <w:jc w:val="left"/>
        <w:rPr>
          <w:rFonts w:cs="Arial"/>
          <w:u w:val="none"/>
        </w:rPr>
      </w:pPr>
      <w:r w:rsidRPr="00A554E0">
        <w:rPr>
          <w:rFonts w:cs="Arial"/>
          <w:u w:val="none"/>
        </w:rPr>
        <w:t>Table 12.6: BU Overall by Gender, Ethnicity</w:t>
      </w:r>
      <w:r w:rsidR="00CE5C4F" w:rsidRPr="00A554E0">
        <w:rPr>
          <w:rFonts w:cs="Arial"/>
          <w:u w:val="none"/>
        </w:rPr>
        <w:t xml:space="preserve"> and </w:t>
      </w:r>
      <w:r w:rsidRPr="00A554E0">
        <w:rPr>
          <w:rFonts w:cs="Arial"/>
          <w:u w:val="none"/>
        </w:rPr>
        <w:t>Grade</w:t>
      </w:r>
      <w:r w:rsidR="00CE5C4F" w:rsidRPr="00A554E0">
        <w:rPr>
          <w:rFonts w:cs="Arial"/>
          <w:u w:val="none"/>
        </w:rPr>
        <w:t xml:space="preserve"> by Professional Services and Academic</w:t>
      </w:r>
      <w:r w:rsidR="00EE5628">
        <w:rPr>
          <w:rFonts w:cs="Arial"/>
          <w:u w:val="none"/>
        </w:rPr>
        <w:t xml:space="preserve"> Staff</w:t>
      </w:r>
      <w:r w:rsidR="00FA1D54">
        <w:rPr>
          <w:rStyle w:val="FootnoteReference"/>
          <w:rFonts w:cs="Arial"/>
          <w:u w:val="none"/>
        </w:rPr>
        <w:footnoteReference w:id="2"/>
      </w:r>
      <w:r w:rsidRPr="00A554E0">
        <w:rPr>
          <w:rFonts w:cs="Arial"/>
          <w:u w:val="none"/>
        </w:rPr>
        <w:t xml:space="preserve"> 2023/24</w:t>
      </w:r>
    </w:p>
    <w:tbl>
      <w:tblPr>
        <w:tblStyle w:val="GridTable4-Accent5"/>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1276"/>
        <w:gridCol w:w="1180"/>
        <w:gridCol w:w="254"/>
        <w:gridCol w:w="1117"/>
        <w:gridCol w:w="1418"/>
        <w:gridCol w:w="1228"/>
      </w:tblGrid>
      <w:tr w:rsidR="00EE5628" w:rsidRPr="000661ED" w14:paraId="71CEFCD6" w14:textId="77777777" w:rsidTr="001D7F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215868" w:themeFill="accent5" w:themeFillShade="80"/>
            <w:noWrap/>
            <w:hideMark/>
          </w:tcPr>
          <w:p w14:paraId="693C86C1" w14:textId="77777777" w:rsidR="00EE5628" w:rsidRPr="000661ED" w:rsidRDefault="00EE5628" w:rsidP="005F2F7E">
            <w:pPr>
              <w:widowControl/>
              <w:autoSpaceDE/>
              <w:autoSpaceDN/>
              <w:jc w:val="center"/>
              <w:rPr>
                <w:rFonts w:ascii="PT Sans" w:eastAsia="Times New Roman" w:hAnsi="PT Sans"/>
                <w:sz w:val="24"/>
                <w:szCs w:val="24"/>
                <w:lang w:eastAsia="en-GB"/>
              </w:rPr>
            </w:pPr>
            <w:r w:rsidRPr="000661ED">
              <w:rPr>
                <w:rFonts w:ascii="PT Sans" w:eastAsia="Times New Roman" w:hAnsi="PT Sans"/>
                <w:sz w:val="24"/>
                <w:szCs w:val="24"/>
                <w:lang w:eastAsia="en-GB"/>
              </w:rPr>
              <w:t>Population</w:t>
            </w:r>
          </w:p>
        </w:tc>
        <w:tc>
          <w:tcPr>
            <w:tcW w:w="3590" w:type="dxa"/>
            <w:gridSpan w:val="3"/>
            <w:shd w:val="clear" w:color="auto" w:fill="215868" w:themeFill="accent5" w:themeFillShade="80"/>
            <w:noWrap/>
            <w:hideMark/>
          </w:tcPr>
          <w:p w14:paraId="520A7D78" w14:textId="77777777" w:rsidR="00EE5628" w:rsidRPr="000661ED" w:rsidRDefault="00EE5628" w:rsidP="005F2F7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sz w:val="24"/>
                <w:szCs w:val="24"/>
                <w:lang w:eastAsia="en-GB"/>
              </w:rPr>
            </w:pPr>
            <w:r w:rsidRPr="000661ED">
              <w:rPr>
                <w:rFonts w:ascii="PT Sans" w:eastAsia="Times New Roman" w:hAnsi="PT Sans"/>
                <w:sz w:val="24"/>
                <w:szCs w:val="24"/>
                <w:lang w:eastAsia="en-GB"/>
              </w:rPr>
              <w:t>Professiona</w:t>
            </w:r>
            <w:r w:rsidRPr="000661ED">
              <w:rPr>
                <w:rFonts w:ascii="PT Sans" w:eastAsia="Times New Roman" w:hAnsi="PT Sans"/>
                <w:b w:val="0"/>
                <w:bCs w:val="0"/>
                <w:sz w:val="24"/>
                <w:szCs w:val="24"/>
                <w:lang w:eastAsia="en-GB"/>
              </w:rPr>
              <w:t>l</w:t>
            </w:r>
            <w:r w:rsidRPr="000661ED">
              <w:rPr>
                <w:rFonts w:ascii="PT Sans" w:eastAsia="Times New Roman" w:hAnsi="PT Sans"/>
                <w:sz w:val="24"/>
                <w:szCs w:val="24"/>
                <w:lang w:eastAsia="en-GB"/>
              </w:rPr>
              <w:t xml:space="preserve"> and Support Staff</w:t>
            </w:r>
          </w:p>
        </w:tc>
        <w:tc>
          <w:tcPr>
            <w:tcW w:w="254" w:type="dxa"/>
            <w:shd w:val="clear" w:color="auto" w:fill="215868" w:themeFill="accent5" w:themeFillShade="80"/>
          </w:tcPr>
          <w:p w14:paraId="777C38E3" w14:textId="77777777" w:rsidR="00EE5628" w:rsidRPr="000661ED" w:rsidRDefault="00EE5628" w:rsidP="005F2F7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sz w:val="24"/>
                <w:szCs w:val="24"/>
                <w:lang w:eastAsia="en-GB"/>
              </w:rPr>
            </w:pPr>
          </w:p>
        </w:tc>
        <w:tc>
          <w:tcPr>
            <w:tcW w:w="3763" w:type="dxa"/>
            <w:gridSpan w:val="3"/>
            <w:shd w:val="clear" w:color="auto" w:fill="215868" w:themeFill="accent5" w:themeFillShade="80"/>
          </w:tcPr>
          <w:p w14:paraId="3FEFE91E" w14:textId="31DB464B" w:rsidR="00EE5628" w:rsidRPr="000661ED" w:rsidRDefault="00EE5628" w:rsidP="005F2F7E">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PT Sans" w:eastAsia="Times New Roman" w:hAnsi="PT Sans"/>
                <w:sz w:val="24"/>
                <w:szCs w:val="24"/>
                <w:lang w:eastAsia="en-GB"/>
              </w:rPr>
            </w:pPr>
            <w:r w:rsidRPr="000661ED">
              <w:rPr>
                <w:rFonts w:ascii="PT Sans" w:eastAsia="Times New Roman" w:hAnsi="PT Sans"/>
                <w:sz w:val="24"/>
                <w:szCs w:val="24"/>
                <w:lang w:eastAsia="en-GB"/>
              </w:rPr>
              <w:t>Academic</w:t>
            </w:r>
            <w:r>
              <w:rPr>
                <w:rFonts w:ascii="PT Sans" w:eastAsia="Times New Roman" w:hAnsi="PT Sans"/>
                <w:sz w:val="24"/>
                <w:szCs w:val="24"/>
                <w:lang w:eastAsia="en-GB"/>
              </w:rPr>
              <w:t xml:space="preserve"> Staff</w:t>
            </w:r>
          </w:p>
        </w:tc>
      </w:tr>
      <w:tr w:rsidR="008736A4" w:rsidRPr="000661ED" w14:paraId="5889361A" w14:textId="77777777" w:rsidTr="00C42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CC68EE3" w14:textId="77777777" w:rsidR="00781CC4" w:rsidRPr="000661ED" w:rsidRDefault="00781CC4" w:rsidP="005F2F7E">
            <w:pPr>
              <w:widowControl/>
              <w:autoSpaceDE/>
              <w:autoSpaceDN/>
              <w:jc w:val="center"/>
              <w:rPr>
                <w:rFonts w:ascii="PT Sans" w:eastAsia="Times New Roman" w:hAnsi="PT Sans"/>
                <w:color w:val="000000"/>
                <w:sz w:val="24"/>
                <w:szCs w:val="24"/>
                <w:lang w:eastAsia="en-GB"/>
              </w:rPr>
            </w:pPr>
          </w:p>
        </w:tc>
        <w:tc>
          <w:tcPr>
            <w:tcW w:w="1134" w:type="dxa"/>
            <w:noWrap/>
            <w:hideMark/>
          </w:tcPr>
          <w:p w14:paraId="586458BB" w14:textId="77777777" w:rsidR="00781CC4" w:rsidRPr="000661ED"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1-4</w:t>
            </w:r>
          </w:p>
        </w:tc>
        <w:tc>
          <w:tcPr>
            <w:tcW w:w="1276" w:type="dxa"/>
            <w:noWrap/>
            <w:hideMark/>
          </w:tcPr>
          <w:p w14:paraId="1CACD59A" w14:textId="77777777" w:rsidR="00781CC4" w:rsidRPr="000661ED"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5-8</w:t>
            </w:r>
          </w:p>
        </w:tc>
        <w:tc>
          <w:tcPr>
            <w:tcW w:w="1180" w:type="dxa"/>
            <w:noWrap/>
            <w:hideMark/>
          </w:tcPr>
          <w:p w14:paraId="2D8B3C5A" w14:textId="77777777" w:rsidR="00781CC4" w:rsidRPr="000661ED"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9+</w:t>
            </w:r>
          </w:p>
        </w:tc>
        <w:tc>
          <w:tcPr>
            <w:tcW w:w="254" w:type="dxa"/>
            <w:vMerge w:val="restart"/>
          </w:tcPr>
          <w:p w14:paraId="51972681" w14:textId="77777777" w:rsidR="00781CC4" w:rsidRPr="000661ED"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FFFFFF" w:themeColor="background1"/>
                <w:sz w:val="24"/>
                <w:szCs w:val="24"/>
                <w:lang w:eastAsia="en-GB"/>
              </w:rPr>
            </w:pPr>
          </w:p>
        </w:tc>
        <w:tc>
          <w:tcPr>
            <w:tcW w:w="1117" w:type="dxa"/>
          </w:tcPr>
          <w:p w14:paraId="2EAD0C97" w14:textId="77777777" w:rsidR="00781CC4" w:rsidRPr="000661ED"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1-4</w:t>
            </w:r>
          </w:p>
        </w:tc>
        <w:tc>
          <w:tcPr>
            <w:tcW w:w="1418" w:type="dxa"/>
            <w:noWrap/>
            <w:hideMark/>
          </w:tcPr>
          <w:p w14:paraId="3FC8BBA5" w14:textId="77777777" w:rsidR="00781CC4" w:rsidRPr="000661ED"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5-8</w:t>
            </w:r>
          </w:p>
        </w:tc>
        <w:tc>
          <w:tcPr>
            <w:tcW w:w="1228" w:type="dxa"/>
            <w:noWrap/>
            <w:hideMark/>
          </w:tcPr>
          <w:p w14:paraId="12D38B07" w14:textId="77777777" w:rsidR="00781CC4" w:rsidRPr="000661ED"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b/>
                <w:bCs/>
                <w:color w:val="000000"/>
                <w:sz w:val="24"/>
                <w:szCs w:val="24"/>
                <w:lang w:eastAsia="en-GB"/>
              </w:rPr>
            </w:pPr>
            <w:r w:rsidRPr="000661ED">
              <w:rPr>
                <w:rFonts w:ascii="PT Sans" w:eastAsia="Times New Roman" w:hAnsi="PT Sans"/>
                <w:b/>
                <w:bCs/>
                <w:color w:val="000000"/>
                <w:sz w:val="24"/>
                <w:szCs w:val="24"/>
                <w:lang w:eastAsia="en-GB"/>
              </w:rPr>
              <w:t>Grades 9+</w:t>
            </w:r>
          </w:p>
        </w:tc>
      </w:tr>
      <w:tr w:rsidR="008736A4" w:rsidRPr="000661ED" w14:paraId="5158058B" w14:textId="77777777" w:rsidTr="00C4269B">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2ED63E1" w14:textId="1AEF11FA" w:rsidR="00781CC4" w:rsidRPr="000661ED" w:rsidRDefault="00781CC4"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Women</w:t>
            </w:r>
            <w:r w:rsidR="000E2B00" w:rsidRPr="000661ED">
              <w:rPr>
                <w:rFonts w:ascii="PT Sans" w:eastAsia="Times New Roman" w:hAnsi="PT Sans"/>
                <w:color w:val="000000"/>
                <w:sz w:val="24"/>
                <w:szCs w:val="24"/>
                <w:lang w:eastAsia="en-GB"/>
              </w:rPr>
              <w:t xml:space="preserve"> from minority ethnic background</w:t>
            </w:r>
          </w:p>
        </w:tc>
        <w:tc>
          <w:tcPr>
            <w:tcW w:w="1134" w:type="dxa"/>
            <w:noWrap/>
            <w:hideMark/>
          </w:tcPr>
          <w:p w14:paraId="081D7FD0" w14:textId="23C224E9"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10%</w:t>
            </w:r>
          </w:p>
        </w:tc>
        <w:tc>
          <w:tcPr>
            <w:tcW w:w="1276" w:type="dxa"/>
            <w:noWrap/>
            <w:hideMark/>
          </w:tcPr>
          <w:p w14:paraId="6EBD1691" w14:textId="1CE8FAEA"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w:t>
            </w:r>
          </w:p>
        </w:tc>
        <w:tc>
          <w:tcPr>
            <w:tcW w:w="1180" w:type="dxa"/>
            <w:noWrap/>
            <w:hideMark/>
          </w:tcPr>
          <w:p w14:paraId="6717A7DE" w14:textId="07042AE2"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4.5%</w:t>
            </w:r>
          </w:p>
        </w:tc>
        <w:tc>
          <w:tcPr>
            <w:tcW w:w="254" w:type="dxa"/>
            <w:vMerge/>
          </w:tcPr>
          <w:p w14:paraId="118FDEC5"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FFFFFF" w:themeColor="background1"/>
                <w:sz w:val="24"/>
                <w:szCs w:val="24"/>
                <w:lang w:eastAsia="en-GB"/>
              </w:rPr>
            </w:pPr>
          </w:p>
        </w:tc>
        <w:tc>
          <w:tcPr>
            <w:tcW w:w="1117" w:type="dxa"/>
          </w:tcPr>
          <w:p w14:paraId="5761ED5A" w14:textId="58AA4DBC"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20%</w:t>
            </w:r>
          </w:p>
        </w:tc>
        <w:tc>
          <w:tcPr>
            <w:tcW w:w="1418" w:type="dxa"/>
            <w:noWrap/>
            <w:hideMark/>
          </w:tcPr>
          <w:p w14:paraId="62DB81F7" w14:textId="47581C00"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10%</w:t>
            </w:r>
          </w:p>
        </w:tc>
        <w:tc>
          <w:tcPr>
            <w:tcW w:w="1228" w:type="dxa"/>
            <w:noWrap/>
            <w:hideMark/>
          </w:tcPr>
          <w:p w14:paraId="1A15CCA1" w14:textId="0979B424"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7%</w:t>
            </w:r>
          </w:p>
        </w:tc>
      </w:tr>
      <w:tr w:rsidR="008736A4" w:rsidRPr="000661ED" w14:paraId="6C546067" w14:textId="77777777" w:rsidTr="00C42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D98328" w14:textId="77419794" w:rsidR="00781CC4" w:rsidRPr="000661ED" w:rsidRDefault="00781CC4"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Men</w:t>
            </w:r>
            <w:r w:rsidR="000E2B00" w:rsidRPr="000661ED">
              <w:rPr>
                <w:rFonts w:ascii="PT Sans" w:eastAsia="Times New Roman" w:hAnsi="PT Sans"/>
                <w:color w:val="000000"/>
                <w:sz w:val="24"/>
                <w:szCs w:val="24"/>
                <w:lang w:eastAsia="en-GB"/>
              </w:rPr>
              <w:t xml:space="preserve"> from minority ethnic background</w:t>
            </w:r>
          </w:p>
        </w:tc>
        <w:tc>
          <w:tcPr>
            <w:tcW w:w="1134" w:type="dxa"/>
            <w:noWrap/>
            <w:hideMark/>
          </w:tcPr>
          <w:p w14:paraId="0B897152" w14:textId="7129675E"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2%</w:t>
            </w:r>
          </w:p>
        </w:tc>
        <w:tc>
          <w:tcPr>
            <w:tcW w:w="1276" w:type="dxa"/>
            <w:noWrap/>
            <w:hideMark/>
          </w:tcPr>
          <w:p w14:paraId="32CD1DD2" w14:textId="364BE73A"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2%</w:t>
            </w:r>
          </w:p>
        </w:tc>
        <w:tc>
          <w:tcPr>
            <w:tcW w:w="1180" w:type="dxa"/>
            <w:noWrap/>
            <w:hideMark/>
          </w:tcPr>
          <w:p w14:paraId="01FDE2A0" w14:textId="05E94D06"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w:t>
            </w:r>
          </w:p>
        </w:tc>
        <w:tc>
          <w:tcPr>
            <w:tcW w:w="254" w:type="dxa"/>
            <w:vMerge/>
          </w:tcPr>
          <w:p w14:paraId="03EBC5BB" w14:textId="77777777"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FFFFFF" w:themeColor="background1"/>
                <w:sz w:val="24"/>
                <w:szCs w:val="24"/>
                <w:lang w:eastAsia="en-GB"/>
              </w:rPr>
            </w:pPr>
          </w:p>
        </w:tc>
        <w:tc>
          <w:tcPr>
            <w:tcW w:w="1117" w:type="dxa"/>
          </w:tcPr>
          <w:p w14:paraId="070D53DB" w14:textId="6D16E7E3"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11%</w:t>
            </w:r>
          </w:p>
        </w:tc>
        <w:tc>
          <w:tcPr>
            <w:tcW w:w="1418" w:type="dxa"/>
            <w:noWrap/>
            <w:hideMark/>
          </w:tcPr>
          <w:p w14:paraId="2556B684" w14:textId="7E68D983"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12%</w:t>
            </w:r>
          </w:p>
        </w:tc>
        <w:tc>
          <w:tcPr>
            <w:tcW w:w="1228" w:type="dxa"/>
            <w:noWrap/>
            <w:hideMark/>
          </w:tcPr>
          <w:p w14:paraId="0AA4B8DB" w14:textId="01D5A08E"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9%</w:t>
            </w:r>
          </w:p>
        </w:tc>
      </w:tr>
      <w:tr w:rsidR="008736A4" w:rsidRPr="000661ED" w14:paraId="057A586A" w14:textId="77777777" w:rsidTr="00C4269B">
        <w:trPr>
          <w:trHeight w:val="633"/>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034E1E" w14:textId="77777777" w:rsidR="00781CC4" w:rsidRPr="000661ED" w:rsidRDefault="00781CC4"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White Women</w:t>
            </w:r>
          </w:p>
        </w:tc>
        <w:tc>
          <w:tcPr>
            <w:tcW w:w="1134" w:type="dxa"/>
            <w:noWrap/>
            <w:hideMark/>
          </w:tcPr>
          <w:p w14:paraId="25D8DB19" w14:textId="64A54C6D"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62%</w:t>
            </w:r>
          </w:p>
        </w:tc>
        <w:tc>
          <w:tcPr>
            <w:tcW w:w="1276" w:type="dxa"/>
            <w:noWrap/>
            <w:hideMark/>
          </w:tcPr>
          <w:p w14:paraId="0B5A0DD9" w14:textId="1A4F4360"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59%</w:t>
            </w:r>
          </w:p>
        </w:tc>
        <w:tc>
          <w:tcPr>
            <w:tcW w:w="1180" w:type="dxa"/>
            <w:noWrap/>
            <w:hideMark/>
          </w:tcPr>
          <w:p w14:paraId="18D2076A" w14:textId="38053438"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50%</w:t>
            </w:r>
          </w:p>
        </w:tc>
        <w:tc>
          <w:tcPr>
            <w:tcW w:w="254" w:type="dxa"/>
            <w:vMerge/>
          </w:tcPr>
          <w:p w14:paraId="4C732F38"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FFFFFF" w:themeColor="background1"/>
                <w:sz w:val="24"/>
                <w:szCs w:val="24"/>
                <w:lang w:eastAsia="en-GB"/>
              </w:rPr>
            </w:pPr>
          </w:p>
        </w:tc>
        <w:tc>
          <w:tcPr>
            <w:tcW w:w="1117" w:type="dxa"/>
          </w:tcPr>
          <w:p w14:paraId="79E75CA5" w14:textId="3C72E4EC"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49%</w:t>
            </w:r>
          </w:p>
        </w:tc>
        <w:tc>
          <w:tcPr>
            <w:tcW w:w="1418" w:type="dxa"/>
            <w:noWrap/>
            <w:hideMark/>
          </w:tcPr>
          <w:p w14:paraId="3BDA15F6" w14:textId="4836F99E"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45%</w:t>
            </w:r>
          </w:p>
        </w:tc>
        <w:tc>
          <w:tcPr>
            <w:tcW w:w="1228" w:type="dxa"/>
            <w:noWrap/>
            <w:hideMark/>
          </w:tcPr>
          <w:p w14:paraId="38894720" w14:textId="7AFABD56"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40%</w:t>
            </w:r>
          </w:p>
        </w:tc>
      </w:tr>
      <w:tr w:rsidR="008736A4" w:rsidRPr="000661ED" w14:paraId="136E657D" w14:textId="77777777" w:rsidTr="00C4269B">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19EA06B" w14:textId="77777777" w:rsidR="00781CC4" w:rsidRPr="000661ED" w:rsidRDefault="00781CC4"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White Men</w:t>
            </w:r>
          </w:p>
        </w:tc>
        <w:tc>
          <w:tcPr>
            <w:tcW w:w="1134" w:type="dxa"/>
            <w:noWrap/>
            <w:hideMark/>
          </w:tcPr>
          <w:p w14:paraId="7D7CEE67" w14:textId="713D1C32"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26%</w:t>
            </w:r>
          </w:p>
        </w:tc>
        <w:tc>
          <w:tcPr>
            <w:tcW w:w="1276" w:type="dxa"/>
            <w:noWrap/>
            <w:hideMark/>
          </w:tcPr>
          <w:p w14:paraId="3CD2D4D6" w14:textId="61A9997D"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35%</w:t>
            </w:r>
          </w:p>
        </w:tc>
        <w:tc>
          <w:tcPr>
            <w:tcW w:w="1180" w:type="dxa"/>
            <w:noWrap/>
            <w:hideMark/>
          </w:tcPr>
          <w:p w14:paraId="7F3BF379" w14:textId="7F2774F6"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44.5</w:t>
            </w:r>
            <w:r w:rsidR="00935524" w:rsidRPr="00294AA4">
              <w:rPr>
                <w:rFonts w:ascii="PT Sans" w:eastAsia="Times New Roman" w:hAnsi="PT Sans"/>
                <w:color w:val="000000"/>
                <w:sz w:val="24"/>
                <w:szCs w:val="24"/>
                <w:lang w:eastAsia="en-GB"/>
              </w:rPr>
              <w:t>%</w:t>
            </w:r>
          </w:p>
        </w:tc>
        <w:tc>
          <w:tcPr>
            <w:tcW w:w="254" w:type="dxa"/>
            <w:vMerge/>
          </w:tcPr>
          <w:p w14:paraId="39F87214" w14:textId="77777777"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FFFFFF" w:themeColor="background1"/>
                <w:sz w:val="24"/>
                <w:szCs w:val="24"/>
                <w:lang w:eastAsia="en-GB"/>
              </w:rPr>
            </w:pPr>
          </w:p>
        </w:tc>
        <w:tc>
          <w:tcPr>
            <w:tcW w:w="1117" w:type="dxa"/>
          </w:tcPr>
          <w:p w14:paraId="0B3D2C54" w14:textId="2CFEBBA1"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20%</w:t>
            </w:r>
          </w:p>
        </w:tc>
        <w:tc>
          <w:tcPr>
            <w:tcW w:w="1418" w:type="dxa"/>
            <w:noWrap/>
            <w:hideMark/>
          </w:tcPr>
          <w:p w14:paraId="44DA5BCC" w14:textId="498334B4"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33%</w:t>
            </w:r>
          </w:p>
        </w:tc>
        <w:tc>
          <w:tcPr>
            <w:tcW w:w="1228" w:type="dxa"/>
            <w:noWrap/>
            <w:hideMark/>
          </w:tcPr>
          <w:p w14:paraId="08006D51" w14:textId="5191C7FB" w:rsidR="00781CC4" w:rsidRPr="00294AA4" w:rsidRDefault="00781CC4" w:rsidP="005F2F7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44%</w:t>
            </w:r>
          </w:p>
        </w:tc>
      </w:tr>
      <w:tr w:rsidR="008736A4" w:rsidRPr="000661ED" w14:paraId="739D6A96" w14:textId="77777777" w:rsidTr="00C4269B">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D383492" w14:textId="77777777" w:rsidR="00781CC4" w:rsidRPr="000661ED" w:rsidRDefault="00781CC4" w:rsidP="005F2F7E">
            <w:pPr>
              <w:widowControl/>
              <w:autoSpaceDE/>
              <w:autoSpaceDN/>
              <w:jc w:val="center"/>
              <w:rPr>
                <w:rFonts w:ascii="PT Sans" w:eastAsia="Times New Roman" w:hAnsi="PT Sans"/>
                <w:color w:val="000000"/>
                <w:sz w:val="24"/>
                <w:szCs w:val="24"/>
                <w:lang w:eastAsia="en-GB"/>
              </w:rPr>
            </w:pPr>
            <w:r w:rsidRPr="000661ED">
              <w:rPr>
                <w:rFonts w:ascii="PT Sans" w:eastAsia="Times New Roman" w:hAnsi="PT Sans"/>
                <w:color w:val="000000"/>
                <w:sz w:val="24"/>
                <w:szCs w:val="24"/>
                <w:lang w:eastAsia="en-GB"/>
              </w:rPr>
              <w:t>Total Population</w:t>
            </w:r>
          </w:p>
        </w:tc>
        <w:tc>
          <w:tcPr>
            <w:tcW w:w="1134" w:type="dxa"/>
            <w:noWrap/>
            <w:hideMark/>
          </w:tcPr>
          <w:p w14:paraId="40457571"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397</w:t>
            </w:r>
          </w:p>
        </w:tc>
        <w:tc>
          <w:tcPr>
            <w:tcW w:w="1276" w:type="dxa"/>
            <w:noWrap/>
            <w:hideMark/>
          </w:tcPr>
          <w:p w14:paraId="43B756ED"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706</w:t>
            </w:r>
          </w:p>
        </w:tc>
        <w:tc>
          <w:tcPr>
            <w:tcW w:w="1180" w:type="dxa"/>
            <w:noWrap/>
            <w:hideMark/>
          </w:tcPr>
          <w:p w14:paraId="6B8EAAFF"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135</w:t>
            </w:r>
          </w:p>
        </w:tc>
        <w:tc>
          <w:tcPr>
            <w:tcW w:w="254" w:type="dxa"/>
            <w:vMerge/>
          </w:tcPr>
          <w:p w14:paraId="5B42DDDD"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FFFFFF" w:themeColor="background1"/>
                <w:sz w:val="24"/>
                <w:szCs w:val="24"/>
                <w:lang w:eastAsia="en-GB"/>
              </w:rPr>
            </w:pPr>
          </w:p>
        </w:tc>
        <w:tc>
          <w:tcPr>
            <w:tcW w:w="1117" w:type="dxa"/>
          </w:tcPr>
          <w:p w14:paraId="2F465069"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166</w:t>
            </w:r>
          </w:p>
        </w:tc>
        <w:tc>
          <w:tcPr>
            <w:tcW w:w="1418" w:type="dxa"/>
            <w:noWrap/>
            <w:hideMark/>
          </w:tcPr>
          <w:p w14:paraId="37879FEA"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1017</w:t>
            </w:r>
          </w:p>
        </w:tc>
        <w:tc>
          <w:tcPr>
            <w:tcW w:w="1228" w:type="dxa"/>
            <w:noWrap/>
            <w:hideMark/>
          </w:tcPr>
          <w:p w14:paraId="690EB0B1" w14:textId="77777777" w:rsidR="00781CC4" w:rsidRPr="00294AA4" w:rsidRDefault="00781CC4" w:rsidP="005F2F7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olor w:val="000000"/>
                <w:sz w:val="24"/>
                <w:szCs w:val="24"/>
                <w:lang w:eastAsia="en-GB"/>
              </w:rPr>
            </w:pPr>
            <w:r w:rsidRPr="00294AA4">
              <w:rPr>
                <w:rFonts w:ascii="PT Sans" w:eastAsia="Times New Roman" w:hAnsi="PT Sans"/>
                <w:color w:val="000000"/>
                <w:sz w:val="24"/>
                <w:szCs w:val="24"/>
                <w:lang w:eastAsia="en-GB"/>
              </w:rPr>
              <w:t>497</w:t>
            </w:r>
          </w:p>
        </w:tc>
      </w:tr>
    </w:tbl>
    <w:p w14:paraId="790EF918" w14:textId="77777777" w:rsidR="00781CC4" w:rsidRPr="000661ED" w:rsidRDefault="00781CC4" w:rsidP="00781CC4">
      <w:pPr>
        <w:widowControl/>
        <w:tabs>
          <w:tab w:val="left" w:pos="567"/>
        </w:tabs>
        <w:ind w:right="-22"/>
        <w:jc w:val="both"/>
        <w:rPr>
          <w:rFonts w:ascii="PT Sans" w:hAnsi="PT Sans"/>
          <w:bCs/>
          <w:sz w:val="24"/>
          <w:szCs w:val="24"/>
        </w:rPr>
      </w:pPr>
    </w:p>
    <w:p w14:paraId="34A84E87" w14:textId="316FE541" w:rsidR="00666710" w:rsidRPr="000661ED" w:rsidRDefault="00D56320" w:rsidP="00F33F47">
      <w:pPr>
        <w:rPr>
          <w:rFonts w:ascii="PT Sans" w:hAnsi="PT Sans"/>
          <w:sz w:val="24"/>
          <w:szCs w:val="24"/>
        </w:rPr>
      </w:pPr>
      <w:r w:rsidRPr="000C1AA3">
        <w:rPr>
          <w:noProof/>
          <w:u w:val="single"/>
        </w:rPr>
        <w:drawing>
          <wp:inline distT="0" distB="0" distL="0" distR="0" wp14:anchorId="60F641F9" wp14:editId="7F8BF263">
            <wp:extent cx="6016625" cy="2530549"/>
            <wp:effectExtent l="0" t="0" r="3175" b="3175"/>
            <wp:docPr id="904650846" name="Chart 1" descr="Graph with data from table 12.6">
              <a:extLst xmlns:a="http://schemas.openxmlformats.org/drawingml/2006/main">
                <a:ext uri="{FF2B5EF4-FFF2-40B4-BE49-F238E27FC236}">
                  <a16:creationId xmlns:a16="http://schemas.microsoft.com/office/drawing/2014/main" id="{55CD60D0-1F79-09CE-F42D-557B72994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sectPr w:rsidR="00666710" w:rsidRPr="000661ED" w:rsidSect="00814B98">
      <w:type w:val="continuous"/>
      <w:pgSz w:w="11906" w:h="16838"/>
      <w:pgMar w:top="1134" w:right="991"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77255" w14:textId="77777777" w:rsidR="00AC432E" w:rsidRDefault="00AC432E" w:rsidP="00C21818">
      <w:r>
        <w:separator/>
      </w:r>
    </w:p>
  </w:endnote>
  <w:endnote w:type="continuationSeparator" w:id="0">
    <w:p w14:paraId="752A8E33" w14:textId="77777777" w:rsidR="00AC432E" w:rsidRDefault="00AC432E" w:rsidP="00C21818">
      <w:r>
        <w:continuationSeparator/>
      </w:r>
    </w:p>
  </w:endnote>
  <w:endnote w:type="continuationNotice" w:id="1">
    <w:p w14:paraId="59DEB0AE" w14:textId="77777777" w:rsidR="00AC432E" w:rsidRDefault="00AC4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panose1 w:val="020B0503020203020204"/>
    <w:charset w:val="00"/>
    <w:family w:val="swiss"/>
    <w:pitch w:val="variable"/>
    <w:sig w:usb0="A00002EF" w:usb1="5000204B" w:usb2="0000002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239165"/>
      <w:docPartObj>
        <w:docPartGallery w:val="Page Numbers (Bottom of Page)"/>
        <w:docPartUnique/>
      </w:docPartObj>
    </w:sdtPr>
    <w:sdtEndPr>
      <w:rPr>
        <w:noProof/>
      </w:rPr>
    </w:sdtEndPr>
    <w:sdtContent>
      <w:p w14:paraId="0C36F62E" w14:textId="5F582CB9" w:rsidR="00D4078C" w:rsidRDefault="00D407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CD57F2" w14:textId="6F8F01A6" w:rsidR="00B26A79" w:rsidRDefault="00B26A79">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0A5D4" w14:textId="77777777" w:rsidR="00AC432E" w:rsidRDefault="00AC432E" w:rsidP="00C21818">
      <w:r>
        <w:separator/>
      </w:r>
    </w:p>
  </w:footnote>
  <w:footnote w:type="continuationSeparator" w:id="0">
    <w:p w14:paraId="25161AC6" w14:textId="77777777" w:rsidR="00AC432E" w:rsidRDefault="00AC432E" w:rsidP="00C21818">
      <w:r>
        <w:continuationSeparator/>
      </w:r>
    </w:p>
  </w:footnote>
  <w:footnote w:type="continuationNotice" w:id="1">
    <w:p w14:paraId="1E74176A" w14:textId="77777777" w:rsidR="00AC432E" w:rsidRDefault="00AC432E"/>
  </w:footnote>
  <w:footnote w:id="2">
    <w:p w14:paraId="275A87F3" w14:textId="7831F435" w:rsidR="00FA1D54" w:rsidRDefault="00FA1D54">
      <w:pPr>
        <w:pStyle w:val="FootnoteText"/>
      </w:pPr>
      <w:r>
        <w:rPr>
          <w:rStyle w:val="FootnoteReference"/>
        </w:rPr>
        <w:footnoteRef/>
      </w:r>
      <w:r>
        <w:t xml:space="preserve"> </w:t>
      </w:r>
      <w:r w:rsidR="008B1B66">
        <w:t>Academic staff as defined by HESA</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12FD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41C68"/>
    <w:multiLevelType w:val="hybridMultilevel"/>
    <w:tmpl w:val="DD7A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E4EA5"/>
    <w:multiLevelType w:val="hybridMultilevel"/>
    <w:tmpl w:val="9D30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1524E"/>
    <w:multiLevelType w:val="multilevel"/>
    <w:tmpl w:val="8448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44E4D"/>
    <w:multiLevelType w:val="hybridMultilevel"/>
    <w:tmpl w:val="2DF431AA"/>
    <w:lvl w:ilvl="0" w:tplc="0809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5D4072"/>
    <w:multiLevelType w:val="hybridMultilevel"/>
    <w:tmpl w:val="265E6038"/>
    <w:lvl w:ilvl="0" w:tplc="0809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EA3D17"/>
    <w:multiLevelType w:val="hybridMultilevel"/>
    <w:tmpl w:val="91BE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9556B"/>
    <w:multiLevelType w:val="multilevel"/>
    <w:tmpl w:val="5B20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802D6"/>
    <w:multiLevelType w:val="multilevel"/>
    <w:tmpl w:val="08090029"/>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19A34032"/>
    <w:multiLevelType w:val="hybridMultilevel"/>
    <w:tmpl w:val="1BD2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DE024"/>
    <w:multiLevelType w:val="hybridMultilevel"/>
    <w:tmpl w:val="E4DC4D8A"/>
    <w:lvl w:ilvl="0" w:tplc="0E90FFAA">
      <w:start w:val="1"/>
      <w:numFmt w:val="bullet"/>
      <w:lvlText w:val=""/>
      <w:lvlJc w:val="left"/>
      <w:pPr>
        <w:ind w:left="720" w:hanging="360"/>
      </w:pPr>
      <w:rPr>
        <w:rFonts w:ascii="Symbol" w:hAnsi="Symbol" w:hint="default"/>
      </w:rPr>
    </w:lvl>
    <w:lvl w:ilvl="1" w:tplc="C40A469A">
      <w:start w:val="1"/>
      <w:numFmt w:val="bullet"/>
      <w:lvlText w:val="o"/>
      <w:lvlJc w:val="left"/>
      <w:pPr>
        <w:ind w:left="1440" w:hanging="360"/>
      </w:pPr>
      <w:rPr>
        <w:rFonts w:ascii="Courier New" w:hAnsi="Courier New" w:hint="default"/>
      </w:rPr>
    </w:lvl>
    <w:lvl w:ilvl="2" w:tplc="CD84C1BC">
      <w:start w:val="1"/>
      <w:numFmt w:val="bullet"/>
      <w:lvlText w:val=""/>
      <w:lvlJc w:val="left"/>
      <w:pPr>
        <w:ind w:left="2160" w:hanging="360"/>
      </w:pPr>
      <w:rPr>
        <w:rFonts w:ascii="Wingdings" w:hAnsi="Wingdings" w:hint="default"/>
      </w:rPr>
    </w:lvl>
    <w:lvl w:ilvl="3" w:tplc="E1087C7C">
      <w:start w:val="1"/>
      <w:numFmt w:val="bullet"/>
      <w:lvlText w:val=""/>
      <w:lvlJc w:val="left"/>
      <w:pPr>
        <w:ind w:left="2880" w:hanging="360"/>
      </w:pPr>
      <w:rPr>
        <w:rFonts w:ascii="Symbol" w:hAnsi="Symbol" w:hint="default"/>
      </w:rPr>
    </w:lvl>
    <w:lvl w:ilvl="4" w:tplc="2616A046">
      <w:start w:val="1"/>
      <w:numFmt w:val="bullet"/>
      <w:lvlText w:val="o"/>
      <w:lvlJc w:val="left"/>
      <w:pPr>
        <w:ind w:left="3600" w:hanging="360"/>
      </w:pPr>
      <w:rPr>
        <w:rFonts w:ascii="Courier New" w:hAnsi="Courier New" w:hint="default"/>
      </w:rPr>
    </w:lvl>
    <w:lvl w:ilvl="5" w:tplc="281CFF40">
      <w:start w:val="1"/>
      <w:numFmt w:val="bullet"/>
      <w:lvlText w:val=""/>
      <w:lvlJc w:val="left"/>
      <w:pPr>
        <w:ind w:left="4320" w:hanging="360"/>
      </w:pPr>
      <w:rPr>
        <w:rFonts w:ascii="Wingdings" w:hAnsi="Wingdings" w:hint="default"/>
      </w:rPr>
    </w:lvl>
    <w:lvl w:ilvl="6" w:tplc="C89ED9AE">
      <w:start w:val="1"/>
      <w:numFmt w:val="bullet"/>
      <w:lvlText w:val=""/>
      <w:lvlJc w:val="left"/>
      <w:pPr>
        <w:ind w:left="5040" w:hanging="360"/>
      </w:pPr>
      <w:rPr>
        <w:rFonts w:ascii="Symbol" w:hAnsi="Symbol" w:hint="default"/>
      </w:rPr>
    </w:lvl>
    <w:lvl w:ilvl="7" w:tplc="A91C29BE">
      <w:start w:val="1"/>
      <w:numFmt w:val="bullet"/>
      <w:lvlText w:val="o"/>
      <w:lvlJc w:val="left"/>
      <w:pPr>
        <w:ind w:left="5760" w:hanging="360"/>
      </w:pPr>
      <w:rPr>
        <w:rFonts w:ascii="Courier New" w:hAnsi="Courier New" w:hint="default"/>
      </w:rPr>
    </w:lvl>
    <w:lvl w:ilvl="8" w:tplc="D73CD30A">
      <w:start w:val="1"/>
      <w:numFmt w:val="bullet"/>
      <w:lvlText w:val=""/>
      <w:lvlJc w:val="left"/>
      <w:pPr>
        <w:ind w:left="6480" w:hanging="360"/>
      </w:pPr>
      <w:rPr>
        <w:rFonts w:ascii="Wingdings" w:hAnsi="Wingdings" w:hint="default"/>
      </w:rPr>
    </w:lvl>
  </w:abstractNum>
  <w:abstractNum w:abstractNumId="11" w15:restartNumberingAfterBreak="0">
    <w:nsid w:val="24230A29"/>
    <w:multiLevelType w:val="multilevel"/>
    <w:tmpl w:val="08090029"/>
    <w:styleLink w:val="Style1"/>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CF20C0E"/>
    <w:multiLevelType w:val="hybridMultilevel"/>
    <w:tmpl w:val="3C0640EC"/>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13" w15:restartNumberingAfterBreak="0">
    <w:nsid w:val="2D5D05FE"/>
    <w:multiLevelType w:val="hybridMultilevel"/>
    <w:tmpl w:val="44606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F518A"/>
    <w:multiLevelType w:val="hybridMultilevel"/>
    <w:tmpl w:val="A79C94BA"/>
    <w:lvl w:ilvl="0" w:tplc="08090001">
      <w:start w:val="1"/>
      <w:numFmt w:val="bullet"/>
      <w:lvlText w:val=""/>
      <w:lvlJc w:val="left"/>
      <w:pPr>
        <w:ind w:left="845" w:hanging="360"/>
      </w:pPr>
      <w:rPr>
        <w:rFonts w:ascii="Symbol" w:hAnsi="Symbol" w:hint="default"/>
      </w:rPr>
    </w:lvl>
    <w:lvl w:ilvl="1" w:tplc="08090003">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5" w15:restartNumberingAfterBreak="0">
    <w:nsid w:val="41144D5E"/>
    <w:multiLevelType w:val="multilevel"/>
    <w:tmpl w:val="9EA6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3F18F2"/>
    <w:multiLevelType w:val="hybridMultilevel"/>
    <w:tmpl w:val="6302B9E8"/>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7" w15:restartNumberingAfterBreak="0">
    <w:nsid w:val="4B9B42B5"/>
    <w:multiLevelType w:val="hybridMultilevel"/>
    <w:tmpl w:val="B01A85B8"/>
    <w:lvl w:ilvl="0" w:tplc="8042090C">
      <w:start w:val="1"/>
      <w:numFmt w:val="bullet"/>
      <w:lvlText w:val=""/>
      <w:lvlJc w:val="left"/>
      <w:pPr>
        <w:tabs>
          <w:tab w:val="num" w:pos="720"/>
        </w:tabs>
        <w:ind w:left="720" w:hanging="360"/>
      </w:pPr>
      <w:rPr>
        <w:rFonts w:ascii="Symbol" w:hAnsi="Symbol" w:hint="default"/>
      </w:rPr>
    </w:lvl>
    <w:lvl w:ilvl="1" w:tplc="62D62B74" w:tentative="1">
      <w:start w:val="1"/>
      <w:numFmt w:val="bullet"/>
      <w:lvlText w:val=""/>
      <w:lvlJc w:val="left"/>
      <w:pPr>
        <w:tabs>
          <w:tab w:val="num" w:pos="1440"/>
        </w:tabs>
        <w:ind w:left="1440" w:hanging="360"/>
      </w:pPr>
      <w:rPr>
        <w:rFonts w:ascii="Symbol" w:hAnsi="Symbol" w:hint="default"/>
      </w:rPr>
    </w:lvl>
    <w:lvl w:ilvl="2" w:tplc="6C822D84">
      <w:start w:val="1"/>
      <w:numFmt w:val="bullet"/>
      <w:lvlText w:val=""/>
      <w:lvlJc w:val="left"/>
      <w:pPr>
        <w:tabs>
          <w:tab w:val="num" w:pos="2160"/>
        </w:tabs>
        <w:ind w:left="2160" w:hanging="360"/>
      </w:pPr>
      <w:rPr>
        <w:rFonts w:ascii="Symbol" w:hAnsi="Symbol" w:hint="default"/>
      </w:rPr>
    </w:lvl>
    <w:lvl w:ilvl="3" w:tplc="8D5A413E" w:tentative="1">
      <w:start w:val="1"/>
      <w:numFmt w:val="bullet"/>
      <w:lvlText w:val=""/>
      <w:lvlJc w:val="left"/>
      <w:pPr>
        <w:tabs>
          <w:tab w:val="num" w:pos="2880"/>
        </w:tabs>
        <w:ind w:left="2880" w:hanging="360"/>
      </w:pPr>
      <w:rPr>
        <w:rFonts w:ascii="Symbol" w:hAnsi="Symbol" w:hint="default"/>
      </w:rPr>
    </w:lvl>
    <w:lvl w:ilvl="4" w:tplc="75B630A8" w:tentative="1">
      <w:start w:val="1"/>
      <w:numFmt w:val="bullet"/>
      <w:lvlText w:val=""/>
      <w:lvlJc w:val="left"/>
      <w:pPr>
        <w:tabs>
          <w:tab w:val="num" w:pos="3600"/>
        </w:tabs>
        <w:ind w:left="3600" w:hanging="360"/>
      </w:pPr>
      <w:rPr>
        <w:rFonts w:ascii="Symbol" w:hAnsi="Symbol" w:hint="default"/>
      </w:rPr>
    </w:lvl>
    <w:lvl w:ilvl="5" w:tplc="0B68E916" w:tentative="1">
      <w:start w:val="1"/>
      <w:numFmt w:val="bullet"/>
      <w:lvlText w:val=""/>
      <w:lvlJc w:val="left"/>
      <w:pPr>
        <w:tabs>
          <w:tab w:val="num" w:pos="4320"/>
        </w:tabs>
        <w:ind w:left="4320" w:hanging="360"/>
      </w:pPr>
      <w:rPr>
        <w:rFonts w:ascii="Symbol" w:hAnsi="Symbol" w:hint="default"/>
      </w:rPr>
    </w:lvl>
    <w:lvl w:ilvl="6" w:tplc="843C539A" w:tentative="1">
      <w:start w:val="1"/>
      <w:numFmt w:val="bullet"/>
      <w:lvlText w:val=""/>
      <w:lvlJc w:val="left"/>
      <w:pPr>
        <w:tabs>
          <w:tab w:val="num" w:pos="5040"/>
        </w:tabs>
        <w:ind w:left="5040" w:hanging="360"/>
      </w:pPr>
      <w:rPr>
        <w:rFonts w:ascii="Symbol" w:hAnsi="Symbol" w:hint="default"/>
      </w:rPr>
    </w:lvl>
    <w:lvl w:ilvl="7" w:tplc="A5DEA1F8" w:tentative="1">
      <w:start w:val="1"/>
      <w:numFmt w:val="bullet"/>
      <w:lvlText w:val=""/>
      <w:lvlJc w:val="left"/>
      <w:pPr>
        <w:tabs>
          <w:tab w:val="num" w:pos="5760"/>
        </w:tabs>
        <w:ind w:left="5760" w:hanging="360"/>
      </w:pPr>
      <w:rPr>
        <w:rFonts w:ascii="Symbol" w:hAnsi="Symbol" w:hint="default"/>
      </w:rPr>
    </w:lvl>
    <w:lvl w:ilvl="8" w:tplc="2ECEFA7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BDA39F7"/>
    <w:multiLevelType w:val="hybridMultilevel"/>
    <w:tmpl w:val="F760A358"/>
    <w:lvl w:ilvl="0" w:tplc="DDFE128E">
      <w:start w:val="1"/>
      <w:numFmt w:val="bullet"/>
      <w:lvlText w:val="-"/>
      <w:lvlJc w:val="left"/>
      <w:pPr>
        <w:ind w:left="720" w:hanging="360"/>
      </w:pPr>
      <w:rPr>
        <w:rFonts w:ascii="PT Sans" w:eastAsia="Arial" w:hAnsi="PT Sans" w:cstheme="minorHAns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71968"/>
    <w:multiLevelType w:val="multilevel"/>
    <w:tmpl w:val="704A29D6"/>
    <w:lvl w:ilvl="0">
      <w:start w:val="3"/>
      <w:numFmt w:val="decimal"/>
      <w:lvlText w:val="%1."/>
      <w:lvlJc w:val="left"/>
      <w:pPr>
        <w:ind w:left="720" w:hanging="360"/>
      </w:pPr>
      <w:rPr>
        <w:rFonts w:ascii="Arial" w:hAnsi="Aria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75D4D05"/>
    <w:multiLevelType w:val="multilevel"/>
    <w:tmpl w:val="06F0A0D4"/>
    <w:lvl w:ilvl="0">
      <w:start w:val="1"/>
      <w:numFmt w:val="decimal"/>
      <w:pStyle w:val="BoardHeading1"/>
      <w:lvlText w:val="%1"/>
      <w:lvlJc w:val="left"/>
      <w:pPr>
        <w:ind w:left="432" w:hanging="432"/>
      </w:pPr>
    </w:lvl>
    <w:lvl w:ilvl="1">
      <w:start w:val="1"/>
      <w:numFmt w:val="decimal"/>
      <w:pStyle w:val="Board2"/>
      <w:lvlText w:val="%1.%2"/>
      <w:lvlJc w:val="left"/>
      <w:pPr>
        <w:ind w:left="718"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FE63A60"/>
    <w:multiLevelType w:val="multilevel"/>
    <w:tmpl w:val="CDD4F012"/>
    <w:lvl w:ilvl="0">
      <w:start w:val="1"/>
      <w:numFmt w:val="decimal"/>
      <w:pStyle w:val="Heading13"/>
      <w:lvlText w:val="%1."/>
      <w:lvlJc w:val="left"/>
      <w:pPr>
        <w:ind w:left="567" w:hanging="567"/>
      </w:pPr>
      <w:rPr>
        <w:rFonts w:ascii="Arial" w:eastAsia="Arial" w:hAnsi="Arial" w:cs="Arial" w:hint="default"/>
        <w:b w:val="0"/>
        <w:bCs w:val="0"/>
        <w:spacing w:val="-1"/>
        <w:w w:val="100"/>
        <w:sz w:val="20"/>
        <w:szCs w:val="20"/>
      </w:rPr>
    </w:lvl>
    <w:lvl w:ilvl="1">
      <w:start w:val="1"/>
      <w:numFmt w:val="decimal"/>
      <w:lvlText w:val="%1.%2"/>
      <w:lvlJc w:val="left"/>
      <w:pPr>
        <w:ind w:left="556" w:hanging="556"/>
      </w:pPr>
      <w:rPr>
        <w:rFonts w:ascii="Arial" w:eastAsia="Arial" w:hAnsi="Arial" w:cs="Arial" w:hint="default"/>
        <w:b w:val="0"/>
        <w:bCs/>
        <w:spacing w:val="-1"/>
        <w:w w:val="100"/>
        <w:sz w:val="20"/>
        <w:szCs w:val="20"/>
      </w:rPr>
    </w:lvl>
    <w:lvl w:ilvl="2">
      <w:start w:val="1"/>
      <w:numFmt w:val="bullet"/>
      <w:lvlText w:val=""/>
      <w:lvlJc w:val="left"/>
      <w:pPr>
        <w:ind w:left="826" w:hanging="360"/>
      </w:pPr>
      <w:rPr>
        <w:rFonts w:ascii="Symbol" w:hAnsi="Symbol" w:hint="default"/>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abstractNum w:abstractNumId="22" w15:restartNumberingAfterBreak="0">
    <w:nsid w:val="66C67DDF"/>
    <w:multiLevelType w:val="hybridMultilevel"/>
    <w:tmpl w:val="76063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B312E2"/>
    <w:multiLevelType w:val="hybridMultilevel"/>
    <w:tmpl w:val="4C502602"/>
    <w:lvl w:ilvl="0" w:tplc="DDFE128E">
      <w:start w:val="1"/>
      <w:numFmt w:val="bullet"/>
      <w:lvlText w:val="-"/>
      <w:lvlJc w:val="left"/>
      <w:pPr>
        <w:ind w:left="720" w:hanging="360"/>
      </w:pPr>
      <w:rPr>
        <w:rFonts w:ascii="PT Sans" w:eastAsia="Arial" w:hAnsi="PT Sans" w:cstheme="minorHAns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056844"/>
    <w:multiLevelType w:val="multilevel"/>
    <w:tmpl w:val="7142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1B4BCC"/>
    <w:multiLevelType w:val="hybridMultilevel"/>
    <w:tmpl w:val="14D473A2"/>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26" w15:restartNumberingAfterBreak="0">
    <w:nsid w:val="7AEC13E9"/>
    <w:multiLevelType w:val="multilevel"/>
    <w:tmpl w:val="F0A6B6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439525941">
    <w:abstractNumId w:val="21"/>
  </w:num>
  <w:num w:numId="2" w16cid:durableId="503252813">
    <w:abstractNumId w:val="20"/>
  </w:num>
  <w:num w:numId="3" w16cid:durableId="1562136348">
    <w:abstractNumId w:val="14"/>
  </w:num>
  <w:num w:numId="4" w16cid:durableId="415595807">
    <w:abstractNumId w:val="25"/>
  </w:num>
  <w:num w:numId="5" w16cid:durableId="612517122">
    <w:abstractNumId w:val="12"/>
  </w:num>
  <w:num w:numId="6" w16cid:durableId="917131491">
    <w:abstractNumId w:val="16"/>
  </w:num>
  <w:num w:numId="7" w16cid:durableId="1691833356">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16cid:durableId="922034598">
    <w:abstractNumId w:val="0"/>
  </w:num>
  <w:num w:numId="9" w16cid:durableId="273949474">
    <w:abstractNumId w:val="8"/>
  </w:num>
  <w:num w:numId="10" w16cid:durableId="1760709115">
    <w:abstractNumId w:val="11"/>
  </w:num>
  <w:num w:numId="11" w16cid:durableId="1481845603">
    <w:abstractNumId w:val="19"/>
  </w:num>
  <w:num w:numId="12" w16cid:durableId="1137919226">
    <w:abstractNumId w:val="21"/>
  </w:num>
  <w:num w:numId="13" w16cid:durableId="75975907">
    <w:abstractNumId w:val="23"/>
  </w:num>
  <w:num w:numId="14" w16cid:durableId="1584492890">
    <w:abstractNumId w:val="15"/>
  </w:num>
  <w:num w:numId="15" w16cid:durableId="1996179455">
    <w:abstractNumId w:val="7"/>
  </w:num>
  <w:num w:numId="16" w16cid:durableId="1897862017">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16cid:durableId="1949115083">
    <w:abstractNumId w:val="10"/>
  </w:num>
  <w:num w:numId="18" w16cid:durableId="111485208">
    <w:abstractNumId w:val="18"/>
  </w:num>
  <w:num w:numId="19" w16cid:durableId="828328835">
    <w:abstractNumId w:val="4"/>
  </w:num>
  <w:num w:numId="20" w16cid:durableId="163253408">
    <w:abstractNumId w:val="5"/>
  </w:num>
  <w:num w:numId="21" w16cid:durableId="1807089957">
    <w:abstractNumId w:val="9"/>
  </w:num>
  <w:num w:numId="22" w16cid:durableId="1967078373">
    <w:abstractNumId w:val="17"/>
  </w:num>
  <w:num w:numId="23" w16cid:durableId="492452384">
    <w:abstractNumId w:val="6"/>
  </w:num>
  <w:num w:numId="24" w16cid:durableId="783110340">
    <w:abstractNumId w:val="21"/>
  </w:num>
  <w:num w:numId="25" w16cid:durableId="1779565514">
    <w:abstractNumId w:val="21"/>
  </w:num>
  <w:num w:numId="26" w16cid:durableId="495463517">
    <w:abstractNumId w:val="21"/>
  </w:num>
  <w:num w:numId="27" w16cid:durableId="1362394949">
    <w:abstractNumId w:val="3"/>
  </w:num>
  <w:num w:numId="28" w16cid:durableId="242422906">
    <w:abstractNumId w:val="26"/>
  </w:num>
  <w:num w:numId="29" w16cid:durableId="1934892314">
    <w:abstractNumId w:val="13"/>
  </w:num>
  <w:num w:numId="30" w16cid:durableId="576481286">
    <w:abstractNumId w:val="0"/>
  </w:num>
  <w:num w:numId="31" w16cid:durableId="1382636861">
    <w:abstractNumId w:val="24"/>
  </w:num>
  <w:num w:numId="32" w16cid:durableId="1673335354">
    <w:abstractNumId w:val="22"/>
  </w:num>
  <w:num w:numId="33" w16cid:durableId="589970790">
    <w:abstractNumId w:val="0"/>
  </w:num>
  <w:num w:numId="34" w16cid:durableId="69012059">
    <w:abstractNumId w:val="21"/>
  </w:num>
  <w:num w:numId="35" w16cid:durableId="676032622">
    <w:abstractNumId w:val="1"/>
  </w:num>
  <w:num w:numId="36" w16cid:durableId="12149136">
    <w:abstractNumId w:val="21"/>
  </w:num>
  <w:num w:numId="37" w16cid:durableId="1904179302">
    <w:abstractNumId w:val="21"/>
  </w:num>
  <w:num w:numId="38" w16cid:durableId="259027009">
    <w:abstractNumId w:val="21"/>
  </w:num>
  <w:num w:numId="39" w16cid:durableId="2103378732">
    <w:abstractNumId w:val="21"/>
  </w:num>
  <w:num w:numId="40" w16cid:durableId="1779835769">
    <w:abstractNumId w:val="2"/>
  </w:num>
  <w:num w:numId="41" w16cid:durableId="132966938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0MzU2sbAwMzQxMTNQ0lEKTi0uzszPAykwrAUAAMoGRywAAAA="/>
  </w:docVars>
  <w:rsids>
    <w:rsidRoot w:val="00C21818"/>
    <w:rsid w:val="000008F7"/>
    <w:rsid w:val="00002D59"/>
    <w:rsid w:val="00003069"/>
    <w:rsid w:val="00003087"/>
    <w:rsid w:val="00003BAD"/>
    <w:rsid w:val="00003F87"/>
    <w:rsid w:val="00004953"/>
    <w:rsid w:val="000055FD"/>
    <w:rsid w:val="00005A20"/>
    <w:rsid w:val="000066F1"/>
    <w:rsid w:val="00006ACC"/>
    <w:rsid w:val="00006F72"/>
    <w:rsid w:val="00010239"/>
    <w:rsid w:val="000117FD"/>
    <w:rsid w:val="00011B72"/>
    <w:rsid w:val="00011D1A"/>
    <w:rsid w:val="00011DC0"/>
    <w:rsid w:val="00012000"/>
    <w:rsid w:val="00012326"/>
    <w:rsid w:val="00012749"/>
    <w:rsid w:val="000133D9"/>
    <w:rsid w:val="00013C04"/>
    <w:rsid w:val="00013D6F"/>
    <w:rsid w:val="00013ED5"/>
    <w:rsid w:val="000141E3"/>
    <w:rsid w:val="000147CF"/>
    <w:rsid w:val="0001500E"/>
    <w:rsid w:val="00015123"/>
    <w:rsid w:val="000154EB"/>
    <w:rsid w:val="00015590"/>
    <w:rsid w:val="00015F2C"/>
    <w:rsid w:val="00016637"/>
    <w:rsid w:val="0001670D"/>
    <w:rsid w:val="00017720"/>
    <w:rsid w:val="00017B41"/>
    <w:rsid w:val="0002169B"/>
    <w:rsid w:val="00022685"/>
    <w:rsid w:val="0002344B"/>
    <w:rsid w:val="00025503"/>
    <w:rsid w:val="000260B4"/>
    <w:rsid w:val="00026C60"/>
    <w:rsid w:val="00026CF3"/>
    <w:rsid w:val="0002737C"/>
    <w:rsid w:val="00027970"/>
    <w:rsid w:val="00030AA3"/>
    <w:rsid w:val="00030B78"/>
    <w:rsid w:val="0003164E"/>
    <w:rsid w:val="00031C92"/>
    <w:rsid w:val="0003216C"/>
    <w:rsid w:val="00032A4A"/>
    <w:rsid w:val="000335D3"/>
    <w:rsid w:val="00033D41"/>
    <w:rsid w:val="000340BC"/>
    <w:rsid w:val="00034318"/>
    <w:rsid w:val="000352B5"/>
    <w:rsid w:val="000352FC"/>
    <w:rsid w:val="00036887"/>
    <w:rsid w:val="00036FF1"/>
    <w:rsid w:val="00037490"/>
    <w:rsid w:val="000376AA"/>
    <w:rsid w:val="00037F92"/>
    <w:rsid w:val="00040666"/>
    <w:rsid w:val="000406C7"/>
    <w:rsid w:val="00041280"/>
    <w:rsid w:val="000418BA"/>
    <w:rsid w:val="00041945"/>
    <w:rsid w:val="00041B2A"/>
    <w:rsid w:val="000427FB"/>
    <w:rsid w:val="00042C21"/>
    <w:rsid w:val="000435DD"/>
    <w:rsid w:val="00043955"/>
    <w:rsid w:val="000439C9"/>
    <w:rsid w:val="00043A91"/>
    <w:rsid w:val="00044537"/>
    <w:rsid w:val="000445A3"/>
    <w:rsid w:val="0004562E"/>
    <w:rsid w:val="00045845"/>
    <w:rsid w:val="0004618D"/>
    <w:rsid w:val="0004683C"/>
    <w:rsid w:val="00046D07"/>
    <w:rsid w:val="00046EE0"/>
    <w:rsid w:val="00046FE6"/>
    <w:rsid w:val="00047239"/>
    <w:rsid w:val="0004786C"/>
    <w:rsid w:val="0005035B"/>
    <w:rsid w:val="0005042E"/>
    <w:rsid w:val="000519E3"/>
    <w:rsid w:val="00052ED5"/>
    <w:rsid w:val="00053450"/>
    <w:rsid w:val="00053890"/>
    <w:rsid w:val="000546B3"/>
    <w:rsid w:val="000546CF"/>
    <w:rsid w:val="00055D0C"/>
    <w:rsid w:val="00056CE5"/>
    <w:rsid w:val="00056FB0"/>
    <w:rsid w:val="00057972"/>
    <w:rsid w:val="00060F33"/>
    <w:rsid w:val="00061041"/>
    <w:rsid w:val="00061320"/>
    <w:rsid w:val="00062165"/>
    <w:rsid w:val="00062EAD"/>
    <w:rsid w:val="000635DE"/>
    <w:rsid w:val="000639B5"/>
    <w:rsid w:val="00063E05"/>
    <w:rsid w:val="0006483C"/>
    <w:rsid w:val="0006587C"/>
    <w:rsid w:val="000660DC"/>
    <w:rsid w:val="000661ED"/>
    <w:rsid w:val="0006647A"/>
    <w:rsid w:val="00066616"/>
    <w:rsid w:val="00067549"/>
    <w:rsid w:val="0007007D"/>
    <w:rsid w:val="0007115B"/>
    <w:rsid w:val="00071632"/>
    <w:rsid w:val="00071C4D"/>
    <w:rsid w:val="00072D5A"/>
    <w:rsid w:val="00072F47"/>
    <w:rsid w:val="00073246"/>
    <w:rsid w:val="0007334E"/>
    <w:rsid w:val="0007339B"/>
    <w:rsid w:val="00074CD3"/>
    <w:rsid w:val="00074F12"/>
    <w:rsid w:val="000751F7"/>
    <w:rsid w:val="000759DD"/>
    <w:rsid w:val="000759EB"/>
    <w:rsid w:val="00075A69"/>
    <w:rsid w:val="00075AFC"/>
    <w:rsid w:val="00075C82"/>
    <w:rsid w:val="00075E9F"/>
    <w:rsid w:val="000767A8"/>
    <w:rsid w:val="000767B2"/>
    <w:rsid w:val="00076C32"/>
    <w:rsid w:val="00077C03"/>
    <w:rsid w:val="00081D2B"/>
    <w:rsid w:val="00081EDC"/>
    <w:rsid w:val="00082180"/>
    <w:rsid w:val="00082C7A"/>
    <w:rsid w:val="0008493B"/>
    <w:rsid w:val="0008529F"/>
    <w:rsid w:val="00085A40"/>
    <w:rsid w:val="00085CD6"/>
    <w:rsid w:val="000862BE"/>
    <w:rsid w:val="00086862"/>
    <w:rsid w:val="00086958"/>
    <w:rsid w:val="00086C00"/>
    <w:rsid w:val="00087338"/>
    <w:rsid w:val="00087617"/>
    <w:rsid w:val="00087968"/>
    <w:rsid w:val="00087C38"/>
    <w:rsid w:val="000917FB"/>
    <w:rsid w:val="00091D97"/>
    <w:rsid w:val="00092008"/>
    <w:rsid w:val="00092ACF"/>
    <w:rsid w:val="00092BA3"/>
    <w:rsid w:val="000933F9"/>
    <w:rsid w:val="00093FDF"/>
    <w:rsid w:val="00094243"/>
    <w:rsid w:val="0009520A"/>
    <w:rsid w:val="00096055"/>
    <w:rsid w:val="000962BE"/>
    <w:rsid w:val="0009711D"/>
    <w:rsid w:val="000A07B3"/>
    <w:rsid w:val="000A0C8A"/>
    <w:rsid w:val="000A1A11"/>
    <w:rsid w:val="000A1C4A"/>
    <w:rsid w:val="000A1E48"/>
    <w:rsid w:val="000A29E3"/>
    <w:rsid w:val="000A2FD9"/>
    <w:rsid w:val="000A335E"/>
    <w:rsid w:val="000A3956"/>
    <w:rsid w:val="000A4096"/>
    <w:rsid w:val="000A4C8F"/>
    <w:rsid w:val="000A51F0"/>
    <w:rsid w:val="000A5835"/>
    <w:rsid w:val="000A63CF"/>
    <w:rsid w:val="000A646D"/>
    <w:rsid w:val="000B157F"/>
    <w:rsid w:val="000B244F"/>
    <w:rsid w:val="000B3331"/>
    <w:rsid w:val="000B39A8"/>
    <w:rsid w:val="000B3DCF"/>
    <w:rsid w:val="000B4058"/>
    <w:rsid w:val="000B43D8"/>
    <w:rsid w:val="000B4420"/>
    <w:rsid w:val="000B6A56"/>
    <w:rsid w:val="000B6EB3"/>
    <w:rsid w:val="000B705C"/>
    <w:rsid w:val="000B7111"/>
    <w:rsid w:val="000B7425"/>
    <w:rsid w:val="000B76E8"/>
    <w:rsid w:val="000B7F3E"/>
    <w:rsid w:val="000C0C06"/>
    <w:rsid w:val="000C15E2"/>
    <w:rsid w:val="000C1AA3"/>
    <w:rsid w:val="000C2EDD"/>
    <w:rsid w:val="000C3529"/>
    <w:rsid w:val="000C3BB5"/>
    <w:rsid w:val="000C4790"/>
    <w:rsid w:val="000C48E3"/>
    <w:rsid w:val="000C4CEB"/>
    <w:rsid w:val="000C5ABB"/>
    <w:rsid w:val="000C6082"/>
    <w:rsid w:val="000C6976"/>
    <w:rsid w:val="000C7170"/>
    <w:rsid w:val="000C74AA"/>
    <w:rsid w:val="000C7AAD"/>
    <w:rsid w:val="000D0590"/>
    <w:rsid w:val="000D071F"/>
    <w:rsid w:val="000D1047"/>
    <w:rsid w:val="000D164C"/>
    <w:rsid w:val="000D1B10"/>
    <w:rsid w:val="000D1BAB"/>
    <w:rsid w:val="000D250A"/>
    <w:rsid w:val="000D2662"/>
    <w:rsid w:val="000D3137"/>
    <w:rsid w:val="000D369B"/>
    <w:rsid w:val="000D36CB"/>
    <w:rsid w:val="000D382A"/>
    <w:rsid w:val="000D39FA"/>
    <w:rsid w:val="000D3E9B"/>
    <w:rsid w:val="000D5319"/>
    <w:rsid w:val="000D541B"/>
    <w:rsid w:val="000D548F"/>
    <w:rsid w:val="000D67AD"/>
    <w:rsid w:val="000D6981"/>
    <w:rsid w:val="000D6BD2"/>
    <w:rsid w:val="000D6C87"/>
    <w:rsid w:val="000D6E4A"/>
    <w:rsid w:val="000D7829"/>
    <w:rsid w:val="000D7C43"/>
    <w:rsid w:val="000D7EB4"/>
    <w:rsid w:val="000D7EDB"/>
    <w:rsid w:val="000E0212"/>
    <w:rsid w:val="000E0677"/>
    <w:rsid w:val="000E0BBC"/>
    <w:rsid w:val="000E13C0"/>
    <w:rsid w:val="000E25E3"/>
    <w:rsid w:val="000E26FC"/>
    <w:rsid w:val="000E2AF7"/>
    <w:rsid w:val="000E2B00"/>
    <w:rsid w:val="000E2FFA"/>
    <w:rsid w:val="000E3406"/>
    <w:rsid w:val="000E358F"/>
    <w:rsid w:val="000E4AFD"/>
    <w:rsid w:val="000E4D04"/>
    <w:rsid w:val="000E53FC"/>
    <w:rsid w:val="000E549A"/>
    <w:rsid w:val="000E57B9"/>
    <w:rsid w:val="000E5923"/>
    <w:rsid w:val="000E5B8F"/>
    <w:rsid w:val="000E5D37"/>
    <w:rsid w:val="000E6007"/>
    <w:rsid w:val="000E63F4"/>
    <w:rsid w:val="000E64B9"/>
    <w:rsid w:val="000E669B"/>
    <w:rsid w:val="000E7134"/>
    <w:rsid w:val="000E77CB"/>
    <w:rsid w:val="000E78F6"/>
    <w:rsid w:val="000E79C3"/>
    <w:rsid w:val="000E7EDD"/>
    <w:rsid w:val="000F09A3"/>
    <w:rsid w:val="000F1A18"/>
    <w:rsid w:val="000F1B01"/>
    <w:rsid w:val="000F1E59"/>
    <w:rsid w:val="000F2497"/>
    <w:rsid w:val="000F2737"/>
    <w:rsid w:val="000F3F14"/>
    <w:rsid w:val="000F3F64"/>
    <w:rsid w:val="000F4363"/>
    <w:rsid w:val="000F4785"/>
    <w:rsid w:val="000F4964"/>
    <w:rsid w:val="000F4CA7"/>
    <w:rsid w:val="000F4D64"/>
    <w:rsid w:val="000F53F1"/>
    <w:rsid w:val="000F6068"/>
    <w:rsid w:val="000F60B1"/>
    <w:rsid w:val="000F6430"/>
    <w:rsid w:val="000F65FC"/>
    <w:rsid w:val="00100287"/>
    <w:rsid w:val="00100917"/>
    <w:rsid w:val="00100D3F"/>
    <w:rsid w:val="00101CC6"/>
    <w:rsid w:val="00102972"/>
    <w:rsid w:val="00102E1D"/>
    <w:rsid w:val="00103E01"/>
    <w:rsid w:val="00104E62"/>
    <w:rsid w:val="001051E3"/>
    <w:rsid w:val="001055F5"/>
    <w:rsid w:val="0010624F"/>
    <w:rsid w:val="0010658F"/>
    <w:rsid w:val="00106BA3"/>
    <w:rsid w:val="00107C7E"/>
    <w:rsid w:val="00107CF6"/>
    <w:rsid w:val="00107E01"/>
    <w:rsid w:val="00110814"/>
    <w:rsid w:val="00110905"/>
    <w:rsid w:val="001109F4"/>
    <w:rsid w:val="00111455"/>
    <w:rsid w:val="0011251D"/>
    <w:rsid w:val="00112F9C"/>
    <w:rsid w:val="0011349F"/>
    <w:rsid w:val="00113744"/>
    <w:rsid w:val="00113770"/>
    <w:rsid w:val="00113B79"/>
    <w:rsid w:val="0011411F"/>
    <w:rsid w:val="0011472C"/>
    <w:rsid w:val="001147D4"/>
    <w:rsid w:val="00114909"/>
    <w:rsid w:val="00115368"/>
    <w:rsid w:val="0011574C"/>
    <w:rsid w:val="00115CA7"/>
    <w:rsid w:val="001160A8"/>
    <w:rsid w:val="001166D8"/>
    <w:rsid w:val="0011735C"/>
    <w:rsid w:val="00117727"/>
    <w:rsid w:val="00120342"/>
    <w:rsid w:val="00121142"/>
    <w:rsid w:val="001211D8"/>
    <w:rsid w:val="001214D0"/>
    <w:rsid w:val="001215B8"/>
    <w:rsid w:val="0012278E"/>
    <w:rsid w:val="001228B7"/>
    <w:rsid w:val="00122D56"/>
    <w:rsid w:val="00123066"/>
    <w:rsid w:val="001235BA"/>
    <w:rsid w:val="00123618"/>
    <w:rsid w:val="00123753"/>
    <w:rsid w:val="00123D85"/>
    <w:rsid w:val="00123F3E"/>
    <w:rsid w:val="0012475E"/>
    <w:rsid w:val="001249C1"/>
    <w:rsid w:val="00124B37"/>
    <w:rsid w:val="00124CF9"/>
    <w:rsid w:val="00125679"/>
    <w:rsid w:val="001263B5"/>
    <w:rsid w:val="00126C64"/>
    <w:rsid w:val="00126D15"/>
    <w:rsid w:val="001275CC"/>
    <w:rsid w:val="00130841"/>
    <w:rsid w:val="00132A85"/>
    <w:rsid w:val="00132C18"/>
    <w:rsid w:val="00133176"/>
    <w:rsid w:val="00134031"/>
    <w:rsid w:val="00134132"/>
    <w:rsid w:val="00134B2A"/>
    <w:rsid w:val="00134F9E"/>
    <w:rsid w:val="00135312"/>
    <w:rsid w:val="00135974"/>
    <w:rsid w:val="00136D56"/>
    <w:rsid w:val="00136FD4"/>
    <w:rsid w:val="00137649"/>
    <w:rsid w:val="00137CDB"/>
    <w:rsid w:val="00137DC4"/>
    <w:rsid w:val="00140BD3"/>
    <w:rsid w:val="00140DA3"/>
    <w:rsid w:val="001413AF"/>
    <w:rsid w:val="00142DB4"/>
    <w:rsid w:val="0014329A"/>
    <w:rsid w:val="00143D93"/>
    <w:rsid w:val="00144013"/>
    <w:rsid w:val="00144CDF"/>
    <w:rsid w:val="00144E2C"/>
    <w:rsid w:val="00144FE6"/>
    <w:rsid w:val="001450C3"/>
    <w:rsid w:val="00145701"/>
    <w:rsid w:val="00145A68"/>
    <w:rsid w:val="001469C1"/>
    <w:rsid w:val="00146AE9"/>
    <w:rsid w:val="00147DDD"/>
    <w:rsid w:val="001502E8"/>
    <w:rsid w:val="00151148"/>
    <w:rsid w:val="0015155F"/>
    <w:rsid w:val="00151D95"/>
    <w:rsid w:val="00151F92"/>
    <w:rsid w:val="001521CC"/>
    <w:rsid w:val="00153040"/>
    <w:rsid w:val="00153295"/>
    <w:rsid w:val="00153322"/>
    <w:rsid w:val="0015348B"/>
    <w:rsid w:val="001542C6"/>
    <w:rsid w:val="0015466D"/>
    <w:rsid w:val="00154C43"/>
    <w:rsid w:val="001550C2"/>
    <w:rsid w:val="0015539E"/>
    <w:rsid w:val="00156745"/>
    <w:rsid w:val="00156C80"/>
    <w:rsid w:val="00156F02"/>
    <w:rsid w:val="00157DB5"/>
    <w:rsid w:val="00160A30"/>
    <w:rsid w:val="00160FF5"/>
    <w:rsid w:val="00161004"/>
    <w:rsid w:val="001610D1"/>
    <w:rsid w:val="00161440"/>
    <w:rsid w:val="00161826"/>
    <w:rsid w:val="00161C0A"/>
    <w:rsid w:val="001626B7"/>
    <w:rsid w:val="0016284C"/>
    <w:rsid w:val="00162E32"/>
    <w:rsid w:val="00162FEB"/>
    <w:rsid w:val="00163887"/>
    <w:rsid w:val="00164040"/>
    <w:rsid w:val="00164232"/>
    <w:rsid w:val="001650CB"/>
    <w:rsid w:val="00165901"/>
    <w:rsid w:val="00165F40"/>
    <w:rsid w:val="001665D6"/>
    <w:rsid w:val="0016764D"/>
    <w:rsid w:val="00170032"/>
    <w:rsid w:val="001700C2"/>
    <w:rsid w:val="0017057D"/>
    <w:rsid w:val="00171215"/>
    <w:rsid w:val="0017180D"/>
    <w:rsid w:val="00171D9A"/>
    <w:rsid w:val="0017222D"/>
    <w:rsid w:val="001722B8"/>
    <w:rsid w:val="001725A2"/>
    <w:rsid w:val="00172670"/>
    <w:rsid w:val="00173115"/>
    <w:rsid w:val="0017394F"/>
    <w:rsid w:val="0017512E"/>
    <w:rsid w:val="00175EE2"/>
    <w:rsid w:val="00177F4D"/>
    <w:rsid w:val="00180424"/>
    <w:rsid w:val="00180901"/>
    <w:rsid w:val="001826F9"/>
    <w:rsid w:val="00182AC9"/>
    <w:rsid w:val="00183ADA"/>
    <w:rsid w:val="001845E5"/>
    <w:rsid w:val="001847A3"/>
    <w:rsid w:val="0018499A"/>
    <w:rsid w:val="001851BD"/>
    <w:rsid w:val="00185AE1"/>
    <w:rsid w:val="00186B8E"/>
    <w:rsid w:val="00186E7C"/>
    <w:rsid w:val="001877FC"/>
    <w:rsid w:val="0018796A"/>
    <w:rsid w:val="0019083E"/>
    <w:rsid w:val="00190886"/>
    <w:rsid w:val="0019096D"/>
    <w:rsid w:val="00190A48"/>
    <w:rsid w:val="0019104B"/>
    <w:rsid w:val="001911F9"/>
    <w:rsid w:val="00191606"/>
    <w:rsid w:val="00191831"/>
    <w:rsid w:val="001921B4"/>
    <w:rsid w:val="00192753"/>
    <w:rsid w:val="00192BF0"/>
    <w:rsid w:val="00192CFA"/>
    <w:rsid w:val="00192DE4"/>
    <w:rsid w:val="00193269"/>
    <w:rsid w:val="00194884"/>
    <w:rsid w:val="00194DC7"/>
    <w:rsid w:val="00195B93"/>
    <w:rsid w:val="00195ECC"/>
    <w:rsid w:val="00196566"/>
    <w:rsid w:val="00196AE5"/>
    <w:rsid w:val="00196FA9"/>
    <w:rsid w:val="00197CCC"/>
    <w:rsid w:val="001A01BA"/>
    <w:rsid w:val="001A1007"/>
    <w:rsid w:val="001A1086"/>
    <w:rsid w:val="001A1274"/>
    <w:rsid w:val="001A2241"/>
    <w:rsid w:val="001A225D"/>
    <w:rsid w:val="001A25A8"/>
    <w:rsid w:val="001A25F2"/>
    <w:rsid w:val="001A35DD"/>
    <w:rsid w:val="001A42CA"/>
    <w:rsid w:val="001A4669"/>
    <w:rsid w:val="001A4F2B"/>
    <w:rsid w:val="001A4FD4"/>
    <w:rsid w:val="001A50A6"/>
    <w:rsid w:val="001A5607"/>
    <w:rsid w:val="001A5A38"/>
    <w:rsid w:val="001A5E8A"/>
    <w:rsid w:val="001B01D1"/>
    <w:rsid w:val="001B0D73"/>
    <w:rsid w:val="001B0E3A"/>
    <w:rsid w:val="001B0F38"/>
    <w:rsid w:val="001B13A0"/>
    <w:rsid w:val="001B1ECB"/>
    <w:rsid w:val="001B1ED2"/>
    <w:rsid w:val="001B216F"/>
    <w:rsid w:val="001B2533"/>
    <w:rsid w:val="001B2538"/>
    <w:rsid w:val="001B2887"/>
    <w:rsid w:val="001B3773"/>
    <w:rsid w:val="001B4601"/>
    <w:rsid w:val="001B4A2A"/>
    <w:rsid w:val="001B4C27"/>
    <w:rsid w:val="001B5B93"/>
    <w:rsid w:val="001B5F73"/>
    <w:rsid w:val="001B624F"/>
    <w:rsid w:val="001B6C9A"/>
    <w:rsid w:val="001B6DBF"/>
    <w:rsid w:val="001C037A"/>
    <w:rsid w:val="001C088F"/>
    <w:rsid w:val="001C2241"/>
    <w:rsid w:val="001C22E8"/>
    <w:rsid w:val="001C25BB"/>
    <w:rsid w:val="001C2967"/>
    <w:rsid w:val="001C38F2"/>
    <w:rsid w:val="001C423D"/>
    <w:rsid w:val="001C47A0"/>
    <w:rsid w:val="001C5293"/>
    <w:rsid w:val="001C52D7"/>
    <w:rsid w:val="001C5B04"/>
    <w:rsid w:val="001C5CC6"/>
    <w:rsid w:val="001C625F"/>
    <w:rsid w:val="001C6C89"/>
    <w:rsid w:val="001C6D25"/>
    <w:rsid w:val="001C6D40"/>
    <w:rsid w:val="001C71FF"/>
    <w:rsid w:val="001C7758"/>
    <w:rsid w:val="001C799C"/>
    <w:rsid w:val="001D0575"/>
    <w:rsid w:val="001D097B"/>
    <w:rsid w:val="001D116E"/>
    <w:rsid w:val="001D127B"/>
    <w:rsid w:val="001D15A5"/>
    <w:rsid w:val="001D1A26"/>
    <w:rsid w:val="001D2197"/>
    <w:rsid w:val="001D3D0B"/>
    <w:rsid w:val="001D4112"/>
    <w:rsid w:val="001D41B5"/>
    <w:rsid w:val="001D4B80"/>
    <w:rsid w:val="001D561A"/>
    <w:rsid w:val="001D6200"/>
    <w:rsid w:val="001D7420"/>
    <w:rsid w:val="001D7504"/>
    <w:rsid w:val="001D7824"/>
    <w:rsid w:val="001E0589"/>
    <w:rsid w:val="001E10FD"/>
    <w:rsid w:val="001E1479"/>
    <w:rsid w:val="001E14AB"/>
    <w:rsid w:val="001E18EB"/>
    <w:rsid w:val="001E1EDF"/>
    <w:rsid w:val="001E2770"/>
    <w:rsid w:val="001E2993"/>
    <w:rsid w:val="001E2A62"/>
    <w:rsid w:val="001E2B91"/>
    <w:rsid w:val="001E2D60"/>
    <w:rsid w:val="001E2ECF"/>
    <w:rsid w:val="001E3856"/>
    <w:rsid w:val="001E4738"/>
    <w:rsid w:val="001E4BC3"/>
    <w:rsid w:val="001E4C00"/>
    <w:rsid w:val="001E4C41"/>
    <w:rsid w:val="001E5265"/>
    <w:rsid w:val="001E551F"/>
    <w:rsid w:val="001E5734"/>
    <w:rsid w:val="001E5F9E"/>
    <w:rsid w:val="001E60FE"/>
    <w:rsid w:val="001E6F5E"/>
    <w:rsid w:val="001E7A00"/>
    <w:rsid w:val="001E7C96"/>
    <w:rsid w:val="001F091C"/>
    <w:rsid w:val="001F0DF1"/>
    <w:rsid w:val="001F13D6"/>
    <w:rsid w:val="001F2D71"/>
    <w:rsid w:val="001F2E35"/>
    <w:rsid w:val="001F386C"/>
    <w:rsid w:val="001F3E8F"/>
    <w:rsid w:val="001F4140"/>
    <w:rsid w:val="001F45AD"/>
    <w:rsid w:val="001F45B9"/>
    <w:rsid w:val="001F4D3F"/>
    <w:rsid w:val="001F52B3"/>
    <w:rsid w:val="001F5522"/>
    <w:rsid w:val="001F5BE0"/>
    <w:rsid w:val="001F5EB8"/>
    <w:rsid w:val="001F6110"/>
    <w:rsid w:val="001F651B"/>
    <w:rsid w:val="001F6D27"/>
    <w:rsid w:val="001F72D2"/>
    <w:rsid w:val="001F7692"/>
    <w:rsid w:val="001F7696"/>
    <w:rsid w:val="00201081"/>
    <w:rsid w:val="0020254D"/>
    <w:rsid w:val="00203725"/>
    <w:rsid w:val="002037A4"/>
    <w:rsid w:val="002039E7"/>
    <w:rsid w:val="00203AC7"/>
    <w:rsid w:val="00203B11"/>
    <w:rsid w:val="0020446B"/>
    <w:rsid w:val="00205199"/>
    <w:rsid w:val="00205507"/>
    <w:rsid w:val="00206041"/>
    <w:rsid w:val="00206A6E"/>
    <w:rsid w:val="00206D9C"/>
    <w:rsid w:val="002074E3"/>
    <w:rsid w:val="002102C6"/>
    <w:rsid w:val="002106A1"/>
    <w:rsid w:val="00210929"/>
    <w:rsid w:val="00211232"/>
    <w:rsid w:val="00211580"/>
    <w:rsid w:val="00211930"/>
    <w:rsid w:val="00212801"/>
    <w:rsid w:val="00213151"/>
    <w:rsid w:val="00213472"/>
    <w:rsid w:val="00213D44"/>
    <w:rsid w:val="00214058"/>
    <w:rsid w:val="0021435E"/>
    <w:rsid w:val="0021485C"/>
    <w:rsid w:val="00214B29"/>
    <w:rsid w:val="00215955"/>
    <w:rsid w:val="00215BBB"/>
    <w:rsid w:val="0021638B"/>
    <w:rsid w:val="00216476"/>
    <w:rsid w:val="002164B4"/>
    <w:rsid w:val="00216744"/>
    <w:rsid w:val="00216846"/>
    <w:rsid w:val="00216B84"/>
    <w:rsid w:val="00216C22"/>
    <w:rsid w:val="00217168"/>
    <w:rsid w:val="0021722B"/>
    <w:rsid w:val="00217262"/>
    <w:rsid w:val="002173CB"/>
    <w:rsid w:val="00217467"/>
    <w:rsid w:val="00217CAE"/>
    <w:rsid w:val="002203E2"/>
    <w:rsid w:val="00220A2B"/>
    <w:rsid w:val="00220C81"/>
    <w:rsid w:val="00220EE0"/>
    <w:rsid w:val="002210A8"/>
    <w:rsid w:val="00221249"/>
    <w:rsid w:val="002212ED"/>
    <w:rsid w:val="0022197D"/>
    <w:rsid w:val="002226FF"/>
    <w:rsid w:val="00222BFC"/>
    <w:rsid w:val="00222F59"/>
    <w:rsid w:val="00224011"/>
    <w:rsid w:val="0022410A"/>
    <w:rsid w:val="002241FB"/>
    <w:rsid w:val="002247C6"/>
    <w:rsid w:val="00224A41"/>
    <w:rsid w:val="00225534"/>
    <w:rsid w:val="00225884"/>
    <w:rsid w:val="0022591B"/>
    <w:rsid w:val="00227416"/>
    <w:rsid w:val="002275B5"/>
    <w:rsid w:val="00230953"/>
    <w:rsid w:val="00230E3D"/>
    <w:rsid w:val="00231016"/>
    <w:rsid w:val="00231292"/>
    <w:rsid w:val="00231460"/>
    <w:rsid w:val="002320FA"/>
    <w:rsid w:val="0023219E"/>
    <w:rsid w:val="0023245B"/>
    <w:rsid w:val="00232C26"/>
    <w:rsid w:val="00233B7D"/>
    <w:rsid w:val="00233EDB"/>
    <w:rsid w:val="00234566"/>
    <w:rsid w:val="002346DF"/>
    <w:rsid w:val="002347B1"/>
    <w:rsid w:val="00234FED"/>
    <w:rsid w:val="00235E19"/>
    <w:rsid w:val="00236163"/>
    <w:rsid w:val="00236666"/>
    <w:rsid w:val="002366A4"/>
    <w:rsid w:val="002366C8"/>
    <w:rsid w:val="0023688A"/>
    <w:rsid w:val="002374A7"/>
    <w:rsid w:val="00240214"/>
    <w:rsid w:val="00242AAC"/>
    <w:rsid w:val="00242BF0"/>
    <w:rsid w:val="00242CCA"/>
    <w:rsid w:val="00242D96"/>
    <w:rsid w:val="00243C0D"/>
    <w:rsid w:val="00243FE4"/>
    <w:rsid w:val="0024402B"/>
    <w:rsid w:val="002458A2"/>
    <w:rsid w:val="00245C6E"/>
    <w:rsid w:val="002461AA"/>
    <w:rsid w:val="002463BE"/>
    <w:rsid w:val="0024640E"/>
    <w:rsid w:val="00246780"/>
    <w:rsid w:val="00246982"/>
    <w:rsid w:val="00246E38"/>
    <w:rsid w:val="00247E68"/>
    <w:rsid w:val="002509D6"/>
    <w:rsid w:val="00251A7B"/>
    <w:rsid w:val="00251CDF"/>
    <w:rsid w:val="002524EF"/>
    <w:rsid w:val="00252EFA"/>
    <w:rsid w:val="002543AB"/>
    <w:rsid w:val="00254AB9"/>
    <w:rsid w:val="00255049"/>
    <w:rsid w:val="00255EDD"/>
    <w:rsid w:val="002566A1"/>
    <w:rsid w:val="00256966"/>
    <w:rsid w:val="00257430"/>
    <w:rsid w:val="00261E2D"/>
    <w:rsid w:val="00262FA1"/>
    <w:rsid w:val="0026327D"/>
    <w:rsid w:val="0026333A"/>
    <w:rsid w:val="00263540"/>
    <w:rsid w:val="00263548"/>
    <w:rsid w:val="002640E6"/>
    <w:rsid w:val="002647EB"/>
    <w:rsid w:val="00264CEC"/>
    <w:rsid w:val="00266FFE"/>
    <w:rsid w:val="00267347"/>
    <w:rsid w:val="00267E95"/>
    <w:rsid w:val="0027001D"/>
    <w:rsid w:val="002704AA"/>
    <w:rsid w:val="00270864"/>
    <w:rsid w:val="00270CF3"/>
    <w:rsid w:val="00270FBA"/>
    <w:rsid w:val="00271890"/>
    <w:rsid w:val="00271E74"/>
    <w:rsid w:val="00272409"/>
    <w:rsid w:val="00272B50"/>
    <w:rsid w:val="00272FB0"/>
    <w:rsid w:val="00273118"/>
    <w:rsid w:val="00273540"/>
    <w:rsid w:val="002736D2"/>
    <w:rsid w:val="002736F2"/>
    <w:rsid w:val="002738DC"/>
    <w:rsid w:val="00273B2F"/>
    <w:rsid w:val="00274041"/>
    <w:rsid w:val="002745DD"/>
    <w:rsid w:val="002752C9"/>
    <w:rsid w:val="00275821"/>
    <w:rsid w:val="00276ABD"/>
    <w:rsid w:val="00280880"/>
    <w:rsid w:val="00280D3B"/>
    <w:rsid w:val="00281B19"/>
    <w:rsid w:val="00281CFB"/>
    <w:rsid w:val="00281E5E"/>
    <w:rsid w:val="00281F98"/>
    <w:rsid w:val="00282A35"/>
    <w:rsid w:val="00282EAE"/>
    <w:rsid w:val="002832F0"/>
    <w:rsid w:val="00283F48"/>
    <w:rsid w:val="00284359"/>
    <w:rsid w:val="00284537"/>
    <w:rsid w:val="002845B8"/>
    <w:rsid w:val="00284B64"/>
    <w:rsid w:val="0028515D"/>
    <w:rsid w:val="00286248"/>
    <w:rsid w:val="0028706A"/>
    <w:rsid w:val="002877BC"/>
    <w:rsid w:val="00287A86"/>
    <w:rsid w:val="00287C53"/>
    <w:rsid w:val="002900AA"/>
    <w:rsid w:val="002903D7"/>
    <w:rsid w:val="002903FB"/>
    <w:rsid w:val="00290765"/>
    <w:rsid w:val="002911F3"/>
    <w:rsid w:val="00291329"/>
    <w:rsid w:val="00291629"/>
    <w:rsid w:val="00291D46"/>
    <w:rsid w:val="0029236E"/>
    <w:rsid w:val="0029271A"/>
    <w:rsid w:val="00293175"/>
    <w:rsid w:val="00293524"/>
    <w:rsid w:val="00293578"/>
    <w:rsid w:val="002939AB"/>
    <w:rsid w:val="00293A5D"/>
    <w:rsid w:val="00293BBC"/>
    <w:rsid w:val="00293DF4"/>
    <w:rsid w:val="00293E71"/>
    <w:rsid w:val="00293EDF"/>
    <w:rsid w:val="00294057"/>
    <w:rsid w:val="00294395"/>
    <w:rsid w:val="00294AA4"/>
    <w:rsid w:val="0029599F"/>
    <w:rsid w:val="00295AAA"/>
    <w:rsid w:val="00295AB3"/>
    <w:rsid w:val="00297C0A"/>
    <w:rsid w:val="002A030B"/>
    <w:rsid w:val="002A1CB9"/>
    <w:rsid w:val="002A1F07"/>
    <w:rsid w:val="002A2154"/>
    <w:rsid w:val="002A2BED"/>
    <w:rsid w:val="002A300A"/>
    <w:rsid w:val="002A4737"/>
    <w:rsid w:val="002A47A8"/>
    <w:rsid w:val="002A53FE"/>
    <w:rsid w:val="002A544A"/>
    <w:rsid w:val="002A59FF"/>
    <w:rsid w:val="002A6168"/>
    <w:rsid w:val="002A6FC3"/>
    <w:rsid w:val="002A720D"/>
    <w:rsid w:val="002B0BED"/>
    <w:rsid w:val="002B1816"/>
    <w:rsid w:val="002B1B88"/>
    <w:rsid w:val="002B2675"/>
    <w:rsid w:val="002B3021"/>
    <w:rsid w:val="002B35D6"/>
    <w:rsid w:val="002B3679"/>
    <w:rsid w:val="002B3A2B"/>
    <w:rsid w:val="002B46E7"/>
    <w:rsid w:val="002B4B91"/>
    <w:rsid w:val="002B4D79"/>
    <w:rsid w:val="002B5683"/>
    <w:rsid w:val="002B59AC"/>
    <w:rsid w:val="002B6520"/>
    <w:rsid w:val="002B6DB8"/>
    <w:rsid w:val="002C0161"/>
    <w:rsid w:val="002C0E3C"/>
    <w:rsid w:val="002C0E7A"/>
    <w:rsid w:val="002C1771"/>
    <w:rsid w:val="002C1887"/>
    <w:rsid w:val="002C237F"/>
    <w:rsid w:val="002C268E"/>
    <w:rsid w:val="002C3904"/>
    <w:rsid w:val="002C3EE1"/>
    <w:rsid w:val="002C4AB6"/>
    <w:rsid w:val="002C4DF5"/>
    <w:rsid w:val="002C4F0A"/>
    <w:rsid w:val="002C507D"/>
    <w:rsid w:val="002C5E78"/>
    <w:rsid w:val="002C5F10"/>
    <w:rsid w:val="002C6606"/>
    <w:rsid w:val="002C6B39"/>
    <w:rsid w:val="002C6EE8"/>
    <w:rsid w:val="002C74F1"/>
    <w:rsid w:val="002C7D75"/>
    <w:rsid w:val="002D04AA"/>
    <w:rsid w:val="002D12C3"/>
    <w:rsid w:val="002D12EA"/>
    <w:rsid w:val="002D13C3"/>
    <w:rsid w:val="002D14C3"/>
    <w:rsid w:val="002D1B04"/>
    <w:rsid w:val="002D1F4B"/>
    <w:rsid w:val="002D2943"/>
    <w:rsid w:val="002D33C3"/>
    <w:rsid w:val="002D3B43"/>
    <w:rsid w:val="002D3C47"/>
    <w:rsid w:val="002D42B6"/>
    <w:rsid w:val="002D4495"/>
    <w:rsid w:val="002D45A0"/>
    <w:rsid w:val="002D4D52"/>
    <w:rsid w:val="002D4ED5"/>
    <w:rsid w:val="002D51B5"/>
    <w:rsid w:val="002D5AD4"/>
    <w:rsid w:val="002D5C14"/>
    <w:rsid w:val="002D5C7F"/>
    <w:rsid w:val="002D642D"/>
    <w:rsid w:val="002D676B"/>
    <w:rsid w:val="002D791E"/>
    <w:rsid w:val="002E00A2"/>
    <w:rsid w:val="002E028D"/>
    <w:rsid w:val="002E0A08"/>
    <w:rsid w:val="002E1A9F"/>
    <w:rsid w:val="002E1E44"/>
    <w:rsid w:val="002E24CF"/>
    <w:rsid w:val="002E326D"/>
    <w:rsid w:val="002E3532"/>
    <w:rsid w:val="002E3631"/>
    <w:rsid w:val="002E3A05"/>
    <w:rsid w:val="002E3CC0"/>
    <w:rsid w:val="002E41C3"/>
    <w:rsid w:val="002E49DC"/>
    <w:rsid w:val="002E4EA7"/>
    <w:rsid w:val="002E57E0"/>
    <w:rsid w:val="002E598D"/>
    <w:rsid w:val="002E6553"/>
    <w:rsid w:val="002E763C"/>
    <w:rsid w:val="002F0366"/>
    <w:rsid w:val="002F069A"/>
    <w:rsid w:val="002F0811"/>
    <w:rsid w:val="002F1028"/>
    <w:rsid w:val="002F1145"/>
    <w:rsid w:val="002F11A0"/>
    <w:rsid w:val="002F1B50"/>
    <w:rsid w:val="002F1F5C"/>
    <w:rsid w:val="002F2324"/>
    <w:rsid w:val="002F2915"/>
    <w:rsid w:val="002F2AC1"/>
    <w:rsid w:val="002F3ADD"/>
    <w:rsid w:val="002F3FB9"/>
    <w:rsid w:val="002F49FC"/>
    <w:rsid w:val="002F4B11"/>
    <w:rsid w:val="002F54AD"/>
    <w:rsid w:val="002F5A70"/>
    <w:rsid w:val="002F6357"/>
    <w:rsid w:val="002F798F"/>
    <w:rsid w:val="002F7FA6"/>
    <w:rsid w:val="00301104"/>
    <w:rsid w:val="00301A35"/>
    <w:rsid w:val="00302B2A"/>
    <w:rsid w:val="0030358B"/>
    <w:rsid w:val="00303A5B"/>
    <w:rsid w:val="00304510"/>
    <w:rsid w:val="0030590F"/>
    <w:rsid w:val="00305B78"/>
    <w:rsid w:val="0030608C"/>
    <w:rsid w:val="0030697F"/>
    <w:rsid w:val="00306F68"/>
    <w:rsid w:val="00307317"/>
    <w:rsid w:val="00307426"/>
    <w:rsid w:val="00307FE1"/>
    <w:rsid w:val="00310F6D"/>
    <w:rsid w:val="00311531"/>
    <w:rsid w:val="00311B57"/>
    <w:rsid w:val="00312066"/>
    <w:rsid w:val="00312796"/>
    <w:rsid w:val="00313533"/>
    <w:rsid w:val="003136A5"/>
    <w:rsid w:val="00313789"/>
    <w:rsid w:val="00314BFE"/>
    <w:rsid w:val="00314F52"/>
    <w:rsid w:val="003152C8"/>
    <w:rsid w:val="003154A3"/>
    <w:rsid w:val="00315AA3"/>
    <w:rsid w:val="00315C2D"/>
    <w:rsid w:val="00315F7F"/>
    <w:rsid w:val="0031678C"/>
    <w:rsid w:val="00317D4D"/>
    <w:rsid w:val="00317F15"/>
    <w:rsid w:val="003204A6"/>
    <w:rsid w:val="00320533"/>
    <w:rsid w:val="0032068D"/>
    <w:rsid w:val="00320799"/>
    <w:rsid w:val="003215EE"/>
    <w:rsid w:val="003233F1"/>
    <w:rsid w:val="00323788"/>
    <w:rsid w:val="003238F3"/>
    <w:rsid w:val="00323A25"/>
    <w:rsid w:val="00324A7E"/>
    <w:rsid w:val="00324B13"/>
    <w:rsid w:val="00324E7A"/>
    <w:rsid w:val="00325359"/>
    <w:rsid w:val="00325810"/>
    <w:rsid w:val="00325D1A"/>
    <w:rsid w:val="00326174"/>
    <w:rsid w:val="003269C9"/>
    <w:rsid w:val="00327819"/>
    <w:rsid w:val="00327A0A"/>
    <w:rsid w:val="00327DE2"/>
    <w:rsid w:val="00327E22"/>
    <w:rsid w:val="00330200"/>
    <w:rsid w:val="003302EA"/>
    <w:rsid w:val="00330E5D"/>
    <w:rsid w:val="00335096"/>
    <w:rsid w:val="00335FD7"/>
    <w:rsid w:val="003371CB"/>
    <w:rsid w:val="003372A0"/>
    <w:rsid w:val="003373FB"/>
    <w:rsid w:val="00337884"/>
    <w:rsid w:val="0034045F"/>
    <w:rsid w:val="00340776"/>
    <w:rsid w:val="0034094A"/>
    <w:rsid w:val="003414D7"/>
    <w:rsid w:val="0034167C"/>
    <w:rsid w:val="00341B91"/>
    <w:rsid w:val="00341FFF"/>
    <w:rsid w:val="00342176"/>
    <w:rsid w:val="003421F4"/>
    <w:rsid w:val="003422E5"/>
    <w:rsid w:val="00343242"/>
    <w:rsid w:val="00344A28"/>
    <w:rsid w:val="0034512F"/>
    <w:rsid w:val="00345858"/>
    <w:rsid w:val="0034727D"/>
    <w:rsid w:val="00347DCE"/>
    <w:rsid w:val="0035042D"/>
    <w:rsid w:val="003507E3"/>
    <w:rsid w:val="00351071"/>
    <w:rsid w:val="00351086"/>
    <w:rsid w:val="00351660"/>
    <w:rsid w:val="0035179F"/>
    <w:rsid w:val="0035273A"/>
    <w:rsid w:val="003528DD"/>
    <w:rsid w:val="00353186"/>
    <w:rsid w:val="0035339C"/>
    <w:rsid w:val="00353459"/>
    <w:rsid w:val="0035419A"/>
    <w:rsid w:val="00354351"/>
    <w:rsid w:val="00354A3A"/>
    <w:rsid w:val="0035508C"/>
    <w:rsid w:val="00355160"/>
    <w:rsid w:val="00355703"/>
    <w:rsid w:val="003563E4"/>
    <w:rsid w:val="003569EF"/>
    <w:rsid w:val="00356B4D"/>
    <w:rsid w:val="00357832"/>
    <w:rsid w:val="00357E27"/>
    <w:rsid w:val="003604A5"/>
    <w:rsid w:val="003606DC"/>
    <w:rsid w:val="00360E16"/>
    <w:rsid w:val="00360E40"/>
    <w:rsid w:val="003611BA"/>
    <w:rsid w:val="00361451"/>
    <w:rsid w:val="003615C7"/>
    <w:rsid w:val="00361B84"/>
    <w:rsid w:val="00361FED"/>
    <w:rsid w:val="003625F8"/>
    <w:rsid w:val="00363530"/>
    <w:rsid w:val="00364128"/>
    <w:rsid w:val="003643F3"/>
    <w:rsid w:val="00366022"/>
    <w:rsid w:val="00366198"/>
    <w:rsid w:val="0036630A"/>
    <w:rsid w:val="00366334"/>
    <w:rsid w:val="003665F9"/>
    <w:rsid w:val="00367560"/>
    <w:rsid w:val="003675F7"/>
    <w:rsid w:val="00367907"/>
    <w:rsid w:val="003679BF"/>
    <w:rsid w:val="00367C03"/>
    <w:rsid w:val="00370796"/>
    <w:rsid w:val="00370AA9"/>
    <w:rsid w:val="00370D62"/>
    <w:rsid w:val="0037143D"/>
    <w:rsid w:val="003720CE"/>
    <w:rsid w:val="003721E0"/>
    <w:rsid w:val="00372D50"/>
    <w:rsid w:val="00374505"/>
    <w:rsid w:val="00374A3C"/>
    <w:rsid w:val="00375C7D"/>
    <w:rsid w:val="00376E89"/>
    <w:rsid w:val="00376EE4"/>
    <w:rsid w:val="00377212"/>
    <w:rsid w:val="003773B9"/>
    <w:rsid w:val="0037743E"/>
    <w:rsid w:val="003774AF"/>
    <w:rsid w:val="003778BF"/>
    <w:rsid w:val="00377CD9"/>
    <w:rsid w:val="0038139D"/>
    <w:rsid w:val="00381B56"/>
    <w:rsid w:val="00381D0A"/>
    <w:rsid w:val="00381F4F"/>
    <w:rsid w:val="00382675"/>
    <w:rsid w:val="00383526"/>
    <w:rsid w:val="003847AB"/>
    <w:rsid w:val="003848C5"/>
    <w:rsid w:val="00384F94"/>
    <w:rsid w:val="003859B2"/>
    <w:rsid w:val="00385A4C"/>
    <w:rsid w:val="003868D0"/>
    <w:rsid w:val="00386966"/>
    <w:rsid w:val="00386986"/>
    <w:rsid w:val="00386B7D"/>
    <w:rsid w:val="00386FB7"/>
    <w:rsid w:val="00387808"/>
    <w:rsid w:val="00391211"/>
    <w:rsid w:val="0039183E"/>
    <w:rsid w:val="00392045"/>
    <w:rsid w:val="003925A7"/>
    <w:rsid w:val="003927EA"/>
    <w:rsid w:val="00392A99"/>
    <w:rsid w:val="00392D04"/>
    <w:rsid w:val="00392E16"/>
    <w:rsid w:val="00393A82"/>
    <w:rsid w:val="00393B67"/>
    <w:rsid w:val="0039402F"/>
    <w:rsid w:val="0039410E"/>
    <w:rsid w:val="003941ED"/>
    <w:rsid w:val="00394B08"/>
    <w:rsid w:val="0039637A"/>
    <w:rsid w:val="003964DB"/>
    <w:rsid w:val="0039656A"/>
    <w:rsid w:val="00396B5A"/>
    <w:rsid w:val="00396CFF"/>
    <w:rsid w:val="003A0135"/>
    <w:rsid w:val="003A0B91"/>
    <w:rsid w:val="003A0EC7"/>
    <w:rsid w:val="003A1241"/>
    <w:rsid w:val="003A1CD5"/>
    <w:rsid w:val="003A1D2D"/>
    <w:rsid w:val="003A1E44"/>
    <w:rsid w:val="003A2775"/>
    <w:rsid w:val="003A2DDA"/>
    <w:rsid w:val="003A48C6"/>
    <w:rsid w:val="003A512A"/>
    <w:rsid w:val="003A586F"/>
    <w:rsid w:val="003A5B25"/>
    <w:rsid w:val="003A5BC6"/>
    <w:rsid w:val="003A5DFD"/>
    <w:rsid w:val="003A64A0"/>
    <w:rsid w:val="003A6955"/>
    <w:rsid w:val="003A6D8D"/>
    <w:rsid w:val="003A6E6D"/>
    <w:rsid w:val="003A7206"/>
    <w:rsid w:val="003A7A05"/>
    <w:rsid w:val="003A7A58"/>
    <w:rsid w:val="003B02F8"/>
    <w:rsid w:val="003B0422"/>
    <w:rsid w:val="003B0836"/>
    <w:rsid w:val="003B1012"/>
    <w:rsid w:val="003B1193"/>
    <w:rsid w:val="003B11ED"/>
    <w:rsid w:val="003B1F33"/>
    <w:rsid w:val="003B2CC0"/>
    <w:rsid w:val="003B3139"/>
    <w:rsid w:val="003B3C54"/>
    <w:rsid w:val="003B44EA"/>
    <w:rsid w:val="003B549F"/>
    <w:rsid w:val="003B5619"/>
    <w:rsid w:val="003B56A2"/>
    <w:rsid w:val="003B579A"/>
    <w:rsid w:val="003B5FC0"/>
    <w:rsid w:val="003B6059"/>
    <w:rsid w:val="003B6071"/>
    <w:rsid w:val="003B7040"/>
    <w:rsid w:val="003B7172"/>
    <w:rsid w:val="003B78EB"/>
    <w:rsid w:val="003C0450"/>
    <w:rsid w:val="003C0A4D"/>
    <w:rsid w:val="003C13B8"/>
    <w:rsid w:val="003C208C"/>
    <w:rsid w:val="003C23EE"/>
    <w:rsid w:val="003C2A7F"/>
    <w:rsid w:val="003C358A"/>
    <w:rsid w:val="003C3CDF"/>
    <w:rsid w:val="003C3F4F"/>
    <w:rsid w:val="003C5BAF"/>
    <w:rsid w:val="003C64DE"/>
    <w:rsid w:val="003C7478"/>
    <w:rsid w:val="003C7742"/>
    <w:rsid w:val="003C7B17"/>
    <w:rsid w:val="003D0120"/>
    <w:rsid w:val="003D0399"/>
    <w:rsid w:val="003D0901"/>
    <w:rsid w:val="003D1DAD"/>
    <w:rsid w:val="003D200A"/>
    <w:rsid w:val="003D24DF"/>
    <w:rsid w:val="003D26A9"/>
    <w:rsid w:val="003D301E"/>
    <w:rsid w:val="003D35B4"/>
    <w:rsid w:val="003D3C62"/>
    <w:rsid w:val="003D5427"/>
    <w:rsid w:val="003D6096"/>
    <w:rsid w:val="003D652E"/>
    <w:rsid w:val="003D6E3C"/>
    <w:rsid w:val="003D743E"/>
    <w:rsid w:val="003D7CC8"/>
    <w:rsid w:val="003E07E7"/>
    <w:rsid w:val="003E22EE"/>
    <w:rsid w:val="003E2DB1"/>
    <w:rsid w:val="003E3531"/>
    <w:rsid w:val="003E379D"/>
    <w:rsid w:val="003E3F85"/>
    <w:rsid w:val="003E41A6"/>
    <w:rsid w:val="003E4579"/>
    <w:rsid w:val="003E4725"/>
    <w:rsid w:val="003E577E"/>
    <w:rsid w:val="003E5AAB"/>
    <w:rsid w:val="003E5B10"/>
    <w:rsid w:val="003E63C4"/>
    <w:rsid w:val="003E66DF"/>
    <w:rsid w:val="003E6F25"/>
    <w:rsid w:val="003E744F"/>
    <w:rsid w:val="003E756F"/>
    <w:rsid w:val="003F040E"/>
    <w:rsid w:val="003F070A"/>
    <w:rsid w:val="003F0B7D"/>
    <w:rsid w:val="003F0BA3"/>
    <w:rsid w:val="003F169B"/>
    <w:rsid w:val="003F1A8C"/>
    <w:rsid w:val="003F1BF6"/>
    <w:rsid w:val="003F1CA3"/>
    <w:rsid w:val="003F20B1"/>
    <w:rsid w:val="003F22E0"/>
    <w:rsid w:val="003F24CE"/>
    <w:rsid w:val="003F2706"/>
    <w:rsid w:val="003F282F"/>
    <w:rsid w:val="003F2E64"/>
    <w:rsid w:val="003F3485"/>
    <w:rsid w:val="003F51F4"/>
    <w:rsid w:val="003F5394"/>
    <w:rsid w:val="003F5688"/>
    <w:rsid w:val="003F58FB"/>
    <w:rsid w:val="003F64B2"/>
    <w:rsid w:val="003F65D3"/>
    <w:rsid w:val="003F6782"/>
    <w:rsid w:val="003F67AE"/>
    <w:rsid w:val="003F6D59"/>
    <w:rsid w:val="003F7545"/>
    <w:rsid w:val="003F7835"/>
    <w:rsid w:val="003F78F2"/>
    <w:rsid w:val="00400004"/>
    <w:rsid w:val="00400293"/>
    <w:rsid w:val="00401216"/>
    <w:rsid w:val="004014A4"/>
    <w:rsid w:val="004027D4"/>
    <w:rsid w:val="00402CA8"/>
    <w:rsid w:val="00403D6F"/>
    <w:rsid w:val="00404543"/>
    <w:rsid w:val="00404EE0"/>
    <w:rsid w:val="00405BAD"/>
    <w:rsid w:val="00406435"/>
    <w:rsid w:val="00406EC1"/>
    <w:rsid w:val="00407539"/>
    <w:rsid w:val="004076FF"/>
    <w:rsid w:val="00407713"/>
    <w:rsid w:val="004103BC"/>
    <w:rsid w:val="00410735"/>
    <w:rsid w:val="004117B0"/>
    <w:rsid w:val="00411B7D"/>
    <w:rsid w:val="00411C0C"/>
    <w:rsid w:val="00414B5F"/>
    <w:rsid w:val="00415008"/>
    <w:rsid w:val="004158DE"/>
    <w:rsid w:val="00415CAE"/>
    <w:rsid w:val="00415D65"/>
    <w:rsid w:val="004161B6"/>
    <w:rsid w:val="004168B9"/>
    <w:rsid w:val="00416EF8"/>
    <w:rsid w:val="00417C75"/>
    <w:rsid w:val="00417F6E"/>
    <w:rsid w:val="00420204"/>
    <w:rsid w:val="00420D0E"/>
    <w:rsid w:val="00421399"/>
    <w:rsid w:val="00421BE8"/>
    <w:rsid w:val="00421C03"/>
    <w:rsid w:val="00423B40"/>
    <w:rsid w:val="004240F2"/>
    <w:rsid w:val="004246DC"/>
    <w:rsid w:val="00424712"/>
    <w:rsid w:val="00424881"/>
    <w:rsid w:val="00424BFE"/>
    <w:rsid w:val="00424F2F"/>
    <w:rsid w:val="0042511B"/>
    <w:rsid w:val="00425E5A"/>
    <w:rsid w:val="00426153"/>
    <w:rsid w:val="004262F3"/>
    <w:rsid w:val="0042665D"/>
    <w:rsid w:val="00426913"/>
    <w:rsid w:val="004269BE"/>
    <w:rsid w:val="0042727A"/>
    <w:rsid w:val="00427C4A"/>
    <w:rsid w:val="00427E73"/>
    <w:rsid w:val="00427FC9"/>
    <w:rsid w:val="0043030A"/>
    <w:rsid w:val="0043064D"/>
    <w:rsid w:val="00430F8D"/>
    <w:rsid w:val="0043166D"/>
    <w:rsid w:val="00431F18"/>
    <w:rsid w:val="004327E9"/>
    <w:rsid w:val="00432A84"/>
    <w:rsid w:val="00433B1E"/>
    <w:rsid w:val="0043425B"/>
    <w:rsid w:val="00434C7A"/>
    <w:rsid w:val="00434D50"/>
    <w:rsid w:val="004354B2"/>
    <w:rsid w:val="00435E32"/>
    <w:rsid w:val="00436D3D"/>
    <w:rsid w:val="0043714C"/>
    <w:rsid w:val="0043735B"/>
    <w:rsid w:val="00437426"/>
    <w:rsid w:val="00437CC3"/>
    <w:rsid w:val="00437D79"/>
    <w:rsid w:val="0044171B"/>
    <w:rsid w:val="00441842"/>
    <w:rsid w:val="00442A1F"/>
    <w:rsid w:val="00442FA9"/>
    <w:rsid w:val="0044395A"/>
    <w:rsid w:val="00443A1F"/>
    <w:rsid w:val="0044401E"/>
    <w:rsid w:val="0044511C"/>
    <w:rsid w:val="004451D7"/>
    <w:rsid w:val="004457FA"/>
    <w:rsid w:val="00445857"/>
    <w:rsid w:val="00445940"/>
    <w:rsid w:val="00445D3D"/>
    <w:rsid w:val="00445FC3"/>
    <w:rsid w:val="00446C06"/>
    <w:rsid w:val="004470AB"/>
    <w:rsid w:val="004475AC"/>
    <w:rsid w:val="00447D47"/>
    <w:rsid w:val="004501E6"/>
    <w:rsid w:val="004505AC"/>
    <w:rsid w:val="004509DD"/>
    <w:rsid w:val="00450FB1"/>
    <w:rsid w:val="0045138A"/>
    <w:rsid w:val="004515D0"/>
    <w:rsid w:val="00451CFB"/>
    <w:rsid w:val="004523F1"/>
    <w:rsid w:val="00452637"/>
    <w:rsid w:val="0045268F"/>
    <w:rsid w:val="0045339E"/>
    <w:rsid w:val="004542FA"/>
    <w:rsid w:val="004548A9"/>
    <w:rsid w:val="00454EBA"/>
    <w:rsid w:val="00455061"/>
    <w:rsid w:val="0045526F"/>
    <w:rsid w:val="00455B06"/>
    <w:rsid w:val="00455D2A"/>
    <w:rsid w:val="00456567"/>
    <w:rsid w:val="00456CD2"/>
    <w:rsid w:val="0045711F"/>
    <w:rsid w:val="0045769B"/>
    <w:rsid w:val="00460182"/>
    <w:rsid w:val="004603C1"/>
    <w:rsid w:val="00460A3B"/>
    <w:rsid w:val="004611E7"/>
    <w:rsid w:val="0046136E"/>
    <w:rsid w:val="004613BD"/>
    <w:rsid w:val="00461779"/>
    <w:rsid w:val="004621EA"/>
    <w:rsid w:val="0046270F"/>
    <w:rsid w:val="00463E92"/>
    <w:rsid w:val="00463F73"/>
    <w:rsid w:val="004653BF"/>
    <w:rsid w:val="00465DAA"/>
    <w:rsid w:val="0046676D"/>
    <w:rsid w:val="00466C30"/>
    <w:rsid w:val="00466C3D"/>
    <w:rsid w:val="00466F0D"/>
    <w:rsid w:val="00467DE5"/>
    <w:rsid w:val="00470185"/>
    <w:rsid w:val="00470E52"/>
    <w:rsid w:val="004710D0"/>
    <w:rsid w:val="004712E8"/>
    <w:rsid w:val="004713B0"/>
    <w:rsid w:val="0047207E"/>
    <w:rsid w:val="00472283"/>
    <w:rsid w:val="00472312"/>
    <w:rsid w:val="00472F38"/>
    <w:rsid w:val="004739AD"/>
    <w:rsid w:val="00476453"/>
    <w:rsid w:val="004771B9"/>
    <w:rsid w:val="00480361"/>
    <w:rsid w:val="004807AC"/>
    <w:rsid w:val="004808B3"/>
    <w:rsid w:val="004826AA"/>
    <w:rsid w:val="004832A0"/>
    <w:rsid w:val="0048340C"/>
    <w:rsid w:val="00483FA9"/>
    <w:rsid w:val="00484D71"/>
    <w:rsid w:val="004850D5"/>
    <w:rsid w:val="00485664"/>
    <w:rsid w:val="004857EA"/>
    <w:rsid w:val="004861F5"/>
    <w:rsid w:val="00486DE0"/>
    <w:rsid w:val="00486F38"/>
    <w:rsid w:val="00486F3E"/>
    <w:rsid w:val="00487697"/>
    <w:rsid w:val="00491ABA"/>
    <w:rsid w:val="00492192"/>
    <w:rsid w:val="0049223E"/>
    <w:rsid w:val="004928A0"/>
    <w:rsid w:val="004935D7"/>
    <w:rsid w:val="0049404C"/>
    <w:rsid w:val="00494961"/>
    <w:rsid w:val="00494ABC"/>
    <w:rsid w:val="00495B94"/>
    <w:rsid w:val="00495CD9"/>
    <w:rsid w:val="0049650F"/>
    <w:rsid w:val="0049676B"/>
    <w:rsid w:val="00496793"/>
    <w:rsid w:val="004A03EE"/>
    <w:rsid w:val="004A0BE2"/>
    <w:rsid w:val="004A0F22"/>
    <w:rsid w:val="004A11E8"/>
    <w:rsid w:val="004A1453"/>
    <w:rsid w:val="004A1F52"/>
    <w:rsid w:val="004A228B"/>
    <w:rsid w:val="004A2725"/>
    <w:rsid w:val="004A2B37"/>
    <w:rsid w:val="004A2BEE"/>
    <w:rsid w:val="004A2FB0"/>
    <w:rsid w:val="004A3056"/>
    <w:rsid w:val="004A37F9"/>
    <w:rsid w:val="004A4591"/>
    <w:rsid w:val="004A49FD"/>
    <w:rsid w:val="004A4C32"/>
    <w:rsid w:val="004A5179"/>
    <w:rsid w:val="004A54A8"/>
    <w:rsid w:val="004A54D5"/>
    <w:rsid w:val="004A5687"/>
    <w:rsid w:val="004A5AC8"/>
    <w:rsid w:val="004A6141"/>
    <w:rsid w:val="004A6DEC"/>
    <w:rsid w:val="004A76DC"/>
    <w:rsid w:val="004A7EC9"/>
    <w:rsid w:val="004B05F7"/>
    <w:rsid w:val="004B1B3A"/>
    <w:rsid w:val="004B1E6B"/>
    <w:rsid w:val="004B272D"/>
    <w:rsid w:val="004B27FE"/>
    <w:rsid w:val="004B2801"/>
    <w:rsid w:val="004B2AE1"/>
    <w:rsid w:val="004B31C6"/>
    <w:rsid w:val="004B3574"/>
    <w:rsid w:val="004B398B"/>
    <w:rsid w:val="004B3EE7"/>
    <w:rsid w:val="004B4115"/>
    <w:rsid w:val="004B4C01"/>
    <w:rsid w:val="004B4F3D"/>
    <w:rsid w:val="004B55CB"/>
    <w:rsid w:val="004B5BA2"/>
    <w:rsid w:val="004B5CE1"/>
    <w:rsid w:val="004B6B37"/>
    <w:rsid w:val="004B6EBB"/>
    <w:rsid w:val="004B783F"/>
    <w:rsid w:val="004B7938"/>
    <w:rsid w:val="004C0124"/>
    <w:rsid w:val="004C03F7"/>
    <w:rsid w:val="004C04D5"/>
    <w:rsid w:val="004C1216"/>
    <w:rsid w:val="004C13FD"/>
    <w:rsid w:val="004C181E"/>
    <w:rsid w:val="004C2121"/>
    <w:rsid w:val="004C2234"/>
    <w:rsid w:val="004C22FF"/>
    <w:rsid w:val="004C23BE"/>
    <w:rsid w:val="004C35F4"/>
    <w:rsid w:val="004C4497"/>
    <w:rsid w:val="004C4EB0"/>
    <w:rsid w:val="004C4FF6"/>
    <w:rsid w:val="004C518B"/>
    <w:rsid w:val="004C596D"/>
    <w:rsid w:val="004C5F5D"/>
    <w:rsid w:val="004C634B"/>
    <w:rsid w:val="004C6791"/>
    <w:rsid w:val="004C706D"/>
    <w:rsid w:val="004C7734"/>
    <w:rsid w:val="004C7914"/>
    <w:rsid w:val="004D05EE"/>
    <w:rsid w:val="004D06DC"/>
    <w:rsid w:val="004D0EA7"/>
    <w:rsid w:val="004D16A8"/>
    <w:rsid w:val="004D16CC"/>
    <w:rsid w:val="004D1784"/>
    <w:rsid w:val="004D17C2"/>
    <w:rsid w:val="004D198C"/>
    <w:rsid w:val="004D1998"/>
    <w:rsid w:val="004D1ABC"/>
    <w:rsid w:val="004D1F3D"/>
    <w:rsid w:val="004D2155"/>
    <w:rsid w:val="004D2948"/>
    <w:rsid w:val="004D327E"/>
    <w:rsid w:val="004D33D5"/>
    <w:rsid w:val="004D394B"/>
    <w:rsid w:val="004D4991"/>
    <w:rsid w:val="004D54FC"/>
    <w:rsid w:val="004D64B1"/>
    <w:rsid w:val="004D6B3D"/>
    <w:rsid w:val="004D6C5B"/>
    <w:rsid w:val="004D6FD5"/>
    <w:rsid w:val="004D74C6"/>
    <w:rsid w:val="004D7682"/>
    <w:rsid w:val="004E0113"/>
    <w:rsid w:val="004E019F"/>
    <w:rsid w:val="004E02E2"/>
    <w:rsid w:val="004E05A5"/>
    <w:rsid w:val="004E0702"/>
    <w:rsid w:val="004E0831"/>
    <w:rsid w:val="004E087F"/>
    <w:rsid w:val="004E0A97"/>
    <w:rsid w:val="004E0CAD"/>
    <w:rsid w:val="004E1A18"/>
    <w:rsid w:val="004E1F4F"/>
    <w:rsid w:val="004E2B47"/>
    <w:rsid w:val="004E3175"/>
    <w:rsid w:val="004E350D"/>
    <w:rsid w:val="004E3557"/>
    <w:rsid w:val="004E35CB"/>
    <w:rsid w:val="004E4045"/>
    <w:rsid w:val="004E4094"/>
    <w:rsid w:val="004E45D9"/>
    <w:rsid w:val="004E606E"/>
    <w:rsid w:val="004E62AA"/>
    <w:rsid w:val="004E6A13"/>
    <w:rsid w:val="004E6DF3"/>
    <w:rsid w:val="004E6F9E"/>
    <w:rsid w:val="004E7479"/>
    <w:rsid w:val="004E7685"/>
    <w:rsid w:val="004F0E01"/>
    <w:rsid w:val="004F0FFC"/>
    <w:rsid w:val="004F17B9"/>
    <w:rsid w:val="004F1C57"/>
    <w:rsid w:val="004F30B7"/>
    <w:rsid w:val="004F3A86"/>
    <w:rsid w:val="004F60C8"/>
    <w:rsid w:val="005005B3"/>
    <w:rsid w:val="005005E2"/>
    <w:rsid w:val="00500821"/>
    <w:rsid w:val="0050166E"/>
    <w:rsid w:val="005017A4"/>
    <w:rsid w:val="00501C67"/>
    <w:rsid w:val="00502451"/>
    <w:rsid w:val="00502CF9"/>
    <w:rsid w:val="00502E4F"/>
    <w:rsid w:val="005034D8"/>
    <w:rsid w:val="005036FF"/>
    <w:rsid w:val="00503951"/>
    <w:rsid w:val="00503DD8"/>
    <w:rsid w:val="005043F2"/>
    <w:rsid w:val="00504B02"/>
    <w:rsid w:val="00504CC0"/>
    <w:rsid w:val="00504D59"/>
    <w:rsid w:val="00504D9D"/>
    <w:rsid w:val="00505855"/>
    <w:rsid w:val="00505A86"/>
    <w:rsid w:val="00505C1E"/>
    <w:rsid w:val="00506406"/>
    <w:rsid w:val="00510AAF"/>
    <w:rsid w:val="00512D29"/>
    <w:rsid w:val="00513204"/>
    <w:rsid w:val="005135C0"/>
    <w:rsid w:val="0051390A"/>
    <w:rsid w:val="005146E7"/>
    <w:rsid w:val="00514992"/>
    <w:rsid w:val="00514A0F"/>
    <w:rsid w:val="00514C69"/>
    <w:rsid w:val="00514D31"/>
    <w:rsid w:val="00515964"/>
    <w:rsid w:val="00515B9E"/>
    <w:rsid w:val="00516693"/>
    <w:rsid w:val="005166A6"/>
    <w:rsid w:val="00516715"/>
    <w:rsid w:val="00517226"/>
    <w:rsid w:val="00517696"/>
    <w:rsid w:val="00517AFC"/>
    <w:rsid w:val="00520254"/>
    <w:rsid w:val="005212F9"/>
    <w:rsid w:val="005216E3"/>
    <w:rsid w:val="005218F1"/>
    <w:rsid w:val="005221AA"/>
    <w:rsid w:val="0052274A"/>
    <w:rsid w:val="00522AAD"/>
    <w:rsid w:val="00522ED1"/>
    <w:rsid w:val="005234AA"/>
    <w:rsid w:val="00523EBA"/>
    <w:rsid w:val="00524176"/>
    <w:rsid w:val="0052443E"/>
    <w:rsid w:val="00524B2C"/>
    <w:rsid w:val="00524C62"/>
    <w:rsid w:val="00525CBB"/>
    <w:rsid w:val="00525FB9"/>
    <w:rsid w:val="00527054"/>
    <w:rsid w:val="00527B26"/>
    <w:rsid w:val="00530389"/>
    <w:rsid w:val="0053233E"/>
    <w:rsid w:val="005324E3"/>
    <w:rsid w:val="00532905"/>
    <w:rsid w:val="00532A95"/>
    <w:rsid w:val="00532C59"/>
    <w:rsid w:val="00532C6D"/>
    <w:rsid w:val="00533192"/>
    <w:rsid w:val="005342C5"/>
    <w:rsid w:val="0053433C"/>
    <w:rsid w:val="00535D4E"/>
    <w:rsid w:val="00536522"/>
    <w:rsid w:val="0053654E"/>
    <w:rsid w:val="005365E6"/>
    <w:rsid w:val="00536BFD"/>
    <w:rsid w:val="00536C55"/>
    <w:rsid w:val="005405B2"/>
    <w:rsid w:val="00540841"/>
    <w:rsid w:val="00540CA1"/>
    <w:rsid w:val="00540D8B"/>
    <w:rsid w:val="00540DC6"/>
    <w:rsid w:val="00541557"/>
    <w:rsid w:val="0054232A"/>
    <w:rsid w:val="005423B6"/>
    <w:rsid w:val="00543B45"/>
    <w:rsid w:val="005442E2"/>
    <w:rsid w:val="00544438"/>
    <w:rsid w:val="005459EA"/>
    <w:rsid w:val="005460FA"/>
    <w:rsid w:val="005462D4"/>
    <w:rsid w:val="00546D05"/>
    <w:rsid w:val="00546E50"/>
    <w:rsid w:val="0054796F"/>
    <w:rsid w:val="005509E1"/>
    <w:rsid w:val="00551EF8"/>
    <w:rsid w:val="00551F7B"/>
    <w:rsid w:val="0055298F"/>
    <w:rsid w:val="00552E8C"/>
    <w:rsid w:val="0055392F"/>
    <w:rsid w:val="00554396"/>
    <w:rsid w:val="00554BA0"/>
    <w:rsid w:val="00554C69"/>
    <w:rsid w:val="00554C8C"/>
    <w:rsid w:val="00554F6B"/>
    <w:rsid w:val="0055502B"/>
    <w:rsid w:val="00555062"/>
    <w:rsid w:val="0055530C"/>
    <w:rsid w:val="00556567"/>
    <w:rsid w:val="0055656C"/>
    <w:rsid w:val="00556AA6"/>
    <w:rsid w:val="00557624"/>
    <w:rsid w:val="005605ED"/>
    <w:rsid w:val="005607CF"/>
    <w:rsid w:val="00560C11"/>
    <w:rsid w:val="00561845"/>
    <w:rsid w:val="00561D35"/>
    <w:rsid w:val="00561DA9"/>
    <w:rsid w:val="0056258A"/>
    <w:rsid w:val="005636C9"/>
    <w:rsid w:val="005645B2"/>
    <w:rsid w:val="00565226"/>
    <w:rsid w:val="0056568D"/>
    <w:rsid w:val="00565A18"/>
    <w:rsid w:val="00565B5E"/>
    <w:rsid w:val="00566C97"/>
    <w:rsid w:val="00566F1F"/>
    <w:rsid w:val="00566F26"/>
    <w:rsid w:val="00567500"/>
    <w:rsid w:val="00567D4F"/>
    <w:rsid w:val="00570068"/>
    <w:rsid w:val="005701E7"/>
    <w:rsid w:val="00570A89"/>
    <w:rsid w:val="00570AFC"/>
    <w:rsid w:val="00570F5C"/>
    <w:rsid w:val="005718AE"/>
    <w:rsid w:val="0057275B"/>
    <w:rsid w:val="00573397"/>
    <w:rsid w:val="00573A10"/>
    <w:rsid w:val="00573DFA"/>
    <w:rsid w:val="00574575"/>
    <w:rsid w:val="00574C96"/>
    <w:rsid w:val="005752CA"/>
    <w:rsid w:val="00575B53"/>
    <w:rsid w:val="00575D8F"/>
    <w:rsid w:val="00576258"/>
    <w:rsid w:val="0057642F"/>
    <w:rsid w:val="00576FDE"/>
    <w:rsid w:val="00580664"/>
    <w:rsid w:val="0058090D"/>
    <w:rsid w:val="00580D3C"/>
    <w:rsid w:val="00581C82"/>
    <w:rsid w:val="0058212F"/>
    <w:rsid w:val="005838C1"/>
    <w:rsid w:val="00583D47"/>
    <w:rsid w:val="005848FE"/>
    <w:rsid w:val="00585169"/>
    <w:rsid w:val="005851D2"/>
    <w:rsid w:val="00585399"/>
    <w:rsid w:val="0058570E"/>
    <w:rsid w:val="0058589D"/>
    <w:rsid w:val="00585A68"/>
    <w:rsid w:val="00586879"/>
    <w:rsid w:val="00586EA8"/>
    <w:rsid w:val="00587F5D"/>
    <w:rsid w:val="00590BE6"/>
    <w:rsid w:val="005915E8"/>
    <w:rsid w:val="005918BD"/>
    <w:rsid w:val="00591DA9"/>
    <w:rsid w:val="005920B3"/>
    <w:rsid w:val="005924D6"/>
    <w:rsid w:val="00592596"/>
    <w:rsid w:val="0059288C"/>
    <w:rsid w:val="00592E12"/>
    <w:rsid w:val="0059315A"/>
    <w:rsid w:val="00593218"/>
    <w:rsid w:val="00593C5B"/>
    <w:rsid w:val="00593E2E"/>
    <w:rsid w:val="00593F22"/>
    <w:rsid w:val="0059430C"/>
    <w:rsid w:val="005943B3"/>
    <w:rsid w:val="00594850"/>
    <w:rsid w:val="00595138"/>
    <w:rsid w:val="0059549F"/>
    <w:rsid w:val="00595C88"/>
    <w:rsid w:val="00595DFA"/>
    <w:rsid w:val="0059660A"/>
    <w:rsid w:val="005969E7"/>
    <w:rsid w:val="00596CE3"/>
    <w:rsid w:val="00597275"/>
    <w:rsid w:val="00597503"/>
    <w:rsid w:val="00597B16"/>
    <w:rsid w:val="005A06F7"/>
    <w:rsid w:val="005A075B"/>
    <w:rsid w:val="005A0E19"/>
    <w:rsid w:val="005A10C4"/>
    <w:rsid w:val="005A1545"/>
    <w:rsid w:val="005A2A91"/>
    <w:rsid w:val="005A325B"/>
    <w:rsid w:val="005A3D26"/>
    <w:rsid w:val="005A48C7"/>
    <w:rsid w:val="005A4924"/>
    <w:rsid w:val="005A49FA"/>
    <w:rsid w:val="005A4BE0"/>
    <w:rsid w:val="005A4DC1"/>
    <w:rsid w:val="005A4E7F"/>
    <w:rsid w:val="005A4FB4"/>
    <w:rsid w:val="005A5120"/>
    <w:rsid w:val="005A5368"/>
    <w:rsid w:val="005A61A3"/>
    <w:rsid w:val="005A6394"/>
    <w:rsid w:val="005A63B8"/>
    <w:rsid w:val="005A671C"/>
    <w:rsid w:val="005A7398"/>
    <w:rsid w:val="005A75FC"/>
    <w:rsid w:val="005A782C"/>
    <w:rsid w:val="005B0A1D"/>
    <w:rsid w:val="005B0EF9"/>
    <w:rsid w:val="005B19B3"/>
    <w:rsid w:val="005B1EA5"/>
    <w:rsid w:val="005B250C"/>
    <w:rsid w:val="005B2BEB"/>
    <w:rsid w:val="005B3885"/>
    <w:rsid w:val="005B3A7B"/>
    <w:rsid w:val="005B42DD"/>
    <w:rsid w:val="005B455B"/>
    <w:rsid w:val="005B49BA"/>
    <w:rsid w:val="005B4A43"/>
    <w:rsid w:val="005B4A6F"/>
    <w:rsid w:val="005B4EA7"/>
    <w:rsid w:val="005B5A8F"/>
    <w:rsid w:val="005B5E63"/>
    <w:rsid w:val="005B639A"/>
    <w:rsid w:val="005B7587"/>
    <w:rsid w:val="005B77ED"/>
    <w:rsid w:val="005B794A"/>
    <w:rsid w:val="005B79AA"/>
    <w:rsid w:val="005C19E7"/>
    <w:rsid w:val="005C257C"/>
    <w:rsid w:val="005C2C1E"/>
    <w:rsid w:val="005C320E"/>
    <w:rsid w:val="005C32B2"/>
    <w:rsid w:val="005C3FBB"/>
    <w:rsid w:val="005C4D3C"/>
    <w:rsid w:val="005C523D"/>
    <w:rsid w:val="005C5C4B"/>
    <w:rsid w:val="005C6385"/>
    <w:rsid w:val="005C67A8"/>
    <w:rsid w:val="005C6C86"/>
    <w:rsid w:val="005C6FAC"/>
    <w:rsid w:val="005C77A3"/>
    <w:rsid w:val="005D0E71"/>
    <w:rsid w:val="005D0F58"/>
    <w:rsid w:val="005D1DA2"/>
    <w:rsid w:val="005D2338"/>
    <w:rsid w:val="005D37A8"/>
    <w:rsid w:val="005D459F"/>
    <w:rsid w:val="005D4B3A"/>
    <w:rsid w:val="005D4CE0"/>
    <w:rsid w:val="005D5733"/>
    <w:rsid w:val="005D5847"/>
    <w:rsid w:val="005D5CB0"/>
    <w:rsid w:val="005D6442"/>
    <w:rsid w:val="005D70E5"/>
    <w:rsid w:val="005D740C"/>
    <w:rsid w:val="005E078B"/>
    <w:rsid w:val="005E0F40"/>
    <w:rsid w:val="005E182F"/>
    <w:rsid w:val="005E1AE0"/>
    <w:rsid w:val="005E1CFE"/>
    <w:rsid w:val="005E28AF"/>
    <w:rsid w:val="005E2E76"/>
    <w:rsid w:val="005E2F4E"/>
    <w:rsid w:val="005E3514"/>
    <w:rsid w:val="005E3E14"/>
    <w:rsid w:val="005E59BE"/>
    <w:rsid w:val="005E5A82"/>
    <w:rsid w:val="005E60E0"/>
    <w:rsid w:val="005E61A4"/>
    <w:rsid w:val="005E64BF"/>
    <w:rsid w:val="005E67BA"/>
    <w:rsid w:val="005E6A2B"/>
    <w:rsid w:val="005E6D30"/>
    <w:rsid w:val="005E7781"/>
    <w:rsid w:val="005F01CB"/>
    <w:rsid w:val="005F03E1"/>
    <w:rsid w:val="005F078F"/>
    <w:rsid w:val="005F2EC3"/>
    <w:rsid w:val="005F2F99"/>
    <w:rsid w:val="005F3D80"/>
    <w:rsid w:val="005F44BC"/>
    <w:rsid w:val="005F46C6"/>
    <w:rsid w:val="005F507E"/>
    <w:rsid w:val="005F53B9"/>
    <w:rsid w:val="005F570B"/>
    <w:rsid w:val="005F627E"/>
    <w:rsid w:val="005F6582"/>
    <w:rsid w:val="005F6D86"/>
    <w:rsid w:val="005F71FE"/>
    <w:rsid w:val="005F7FE2"/>
    <w:rsid w:val="00600147"/>
    <w:rsid w:val="0060023B"/>
    <w:rsid w:val="00603ADC"/>
    <w:rsid w:val="00603ADF"/>
    <w:rsid w:val="006042B9"/>
    <w:rsid w:val="0060448E"/>
    <w:rsid w:val="00605001"/>
    <w:rsid w:val="006065EE"/>
    <w:rsid w:val="00606E9C"/>
    <w:rsid w:val="00606FDE"/>
    <w:rsid w:val="00610214"/>
    <w:rsid w:val="006105EB"/>
    <w:rsid w:val="00610723"/>
    <w:rsid w:val="006109EB"/>
    <w:rsid w:val="00610D13"/>
    <w:rsid w:val="006111DC"/>
    <w:rsid w:val="00611A53"/>
    <w:rsid w:val="00611D95"/>
    <w:rsid w:val="00611E2A"/>
    <w:rsid w:val="00611F76"/>
    <w:rsid w:val="00612A14"/>
    <w:rsid w:val="00612BC0"/>
    <w:rsid w:val="00612DE1"/>
    <w:rsid w:val="0061498D"/>
    <w:rsid w:val="006153F8"/>
    <w:rsid w:val="006157AC"/>
    <w:rsid w:val="00615D76"/>
    <w:rsid w:val="0061648F"/>
    <w:rsid w:val="0061658B"/>
    <w:rsid w:val="00616EEB"/>
    <w:rsid w:val="00617366"/>
    <w:rsid w:val="00617890"/>
    <w:rsid w:val="00617A33"/>
    <w:rsid w:val="0062005B"/>
    <w:rsid w:val="00621119"/>
    <w:rsid w:val="006213F1"/>
    <w:rsid w:val="00622AF6"/>
    <w:rsid w:val="00623E28"/>
    <w:rsid w:val="00623F38"/>
    <w:rsid w:val="00626135"/>
    <w:rsid w:val="006261BD"/>
    <w:rsid w:val="00627388"/>
    <w:rsid w:val="00627469"/>
    <w:rsid w:val="00627B32"/>
    <w:rsid w:val="006300BE"/>
    <w:rsid w:val="00630156"/>
    <w:rsid w:val="006303BD"/>
    <w:rsid w:val="006304D8"/>
    <w:rsid w:val="006306E7"/>
    <w:rsid w:val="00630BDA"/>
    <w:rsid w:val="006310C8"/>
    <w:rsid w:val="00631735"/>
    <w:rsid w:val="00631BC2"/>
    <w:rsid w:val="00632972"/>
    <w:rsid w:val="00633606"/>
    <w:rsid w:val="006338B1"/>
    <w:rsid w:val="006346E0"/>
    <w:rsid w:val="00634AB0"/>
    <w:rsid w:val="006353FE"/>
    <w:rsid w:val="006362D7"/>
    <w:rsid w:val="0063688E"/>
    <w:rsid w:val="00637211"/>
    <w:rsid w:val="006378A8"/>
    <w:rsid w:val="0063795E"/>
    <w:rsid w:val="0064092E"/>
    <w:rsid w:val="00640970"/>
    <w:rsid w:val="00640FB3"/>
    <w:rsid w:val="00641AA4"/>
    <w:rsid w:val="00642D8F"/>
    <w:rsid w:val="006430CE"/>
    <w:rsid w:val="006442AA"/>
    <w:rsid w:val="00645685"/>
    <w:rsid w:val="00645B9D"/>
    <w:rsid w:val="0064632E"/>
    <w:rsid w:val="00646AAB"/>
    <w:rsid w:val="00646D3E"/>
    <w:rsid w:val="00647E25"/>
    <w:rsid w:val="00650517"/>
    <w:rsid w:val="00651130"/>
    <w:rsid w:val="00651282"/>
    <w:rsid w:val="00652317"/>
    <w:rsid w:val="00652580"/>
    <w:rsid w:val="00652B2B"/>
    <w:rsid w:val="006532DA"/>
    <w:rsid w:val="0065417B"/>
    <w:rsid w:val="00654AD2"/>
    <w:rsid w:val="0065503E"/>
    <w:rsid w:val="006552A8"/>
    <w:rsid w:val="0065534F"/>
    <w:rsid w:val="006562EE"/>
    <w:rsid w:val="006565BF"/>
    <w:rsid w:val="00656EFD"/>
    <w:rsid w:val="0065792B"/>
    <w:rsid w:val="006609B2"/>
    <w:rsid w:val="00660D3E"/>
    <w:rsid w:val="00660D69"/>
    <w:rsid w:val="00661901"/>
    <w:rsid w:val="00661A2C"/>
    <w:rsid w:val="0066292D"/>
    <w:rsid w:val="00663205"/>
    <w:rsid w:val="006650DF"/>
    <w:rsid w:val="006659B2"/>
    <w:rsid w:val="006665B4"/>
    <w:rsid w:val="00666710"/>
    <w:rsid w:val="00666CEC"/>
    <w:rsid w:val="00666EF8"/>
    <w:rsid w:val="0066792D"/>
    <w:rsid w:val="0066794C"/>
    <w:rsid w:val="00667E46"/>
    <w:rsid w:val="006705D9"/>
    <w:rsid w:val="00670720"/>
    <w:rsid w:val="0067104C"/>
    <w:rsid w:val="00671226"/>
    <w:rsid w:val="0067198B"/>
    <w:rsid w:val="00671DD7"/>
    <w:rsid w:val="00671EEE"/>
    <w:rsid w:val="0067239C"/>
    <w:rsid w:val="006728F3"/>
    <w:rsid w:val="006729B1"/>
    <w:rsid w:val="00673CB1"/>
    <w:rsid w:val="00674934"/>
    <w:rsid w:val="00674B48"/>
    <w:rsid w:val="00675E34"/>
    <w:rsid w:val="00675E7A"/>
    <w:rsid w:val="00676046"/>
    <w:rsid w:val="006760C2"/>
    <w:rsid w:val="006760E5"/>
    <w:rsid w:val="00676A81"/>
    <w:rsid w:val="00676B45"/>
    <w:rsid w:val="00677113"/>
    <w:rsid w:val="006773A3"/>
    <w:rsid w:val="006776C6"/>
    <w:rsid w:val="00680641"/>
    <w:rsid w:val="0068067F"/>
    <w:rsid w:val="00680AD1"/>
    <w:rsid w:val="006818ED"/>
    <w:rsid w:val="00681A1D"/>
    <w:rsid w:val="006827E4"/>
    <w:rsid w:val="006828E1"/>
    <w:rsid w:val="00682A6B"/>
    <w:rsid w:val="00682B4E"/>
    <w:rsid w:val="00682BE3"/>
    <w:rsid w:val="00682EE4"/>
    <w:rsid w:val="00683043"/>
    <w:rsid w:val="00683296"/>
    <w:rsid w:val="006847CF"/>
    <w:rsid w:val="00684B19"/>
    <w:rsid w:val="00684E9B"/>
    <w:rsid w:val="0068518C"/>
    <w:rsid w:val="0068586F"/>
    <w:rsid w:val="00685D18"/>
    <w:rsid w:val="006861DC"/>
    <w:rsid w:val="006866A7"/>
    <w:rsid w:val="00686E90"/>
    <w:rsid w:val="00687156"/>
    <w:rsid w:val="00687517"/>
    <w:rsid w:val="00687519"/>
    <w:rsid w:val="006877D8"/>
    <w:rsid w:val="006907D8"/>
    <w:rsid w:val="00690BA3"/>
    <w:rsid w:val="00690DF0"/>
    <w:rsid w:val="00690E15"/>
    <w:rsid w:val="006911D3"/>
    <w:rsid w:val="006918C6"/>
    <w:rsid w:val="00691BD8"/>
    <w:rsid w:val="00691D8C"/>
    <w:rsid w:val="00691D8D"/>
    <w:rsid w:val="006920F1"/>
    <w:rsid w:val="00692104"/>
    <w:rsid w:val="006921D7"/>
    <w:rsid w:val="006922D9"/>
    <w:rsid w:val="00692DA7"/>
    <w:rsid w:val="00693166"/>
    <w:rsid w:val="00693642"/>
    <w:rsid w:val="00695B98"/>
    <w:rsid w:val="00696E3F"/>
    <w:rsid w:val="00697CBA"/>
    <w:rsid w:val="006A0CE6"/>
    <w:rsid w:val="006A15D0"/>
    <w:rsid w:val="006A1708"/>
    <w:rsid w:val="006A1E5F"/>
    <w:rsid w:val="006A20D2"/>
    <w:rsid w:val="006A250C"/>
    <w:rsid w:val="006A2E73"/>
    <w:rsid w:val="006A340B"/>
    <w:rsid w:val="006A3B52"/>
    <w:rsid w:val="006A3D19"/>
    <w:rsid w:val="006A44A8"/>
    <w:rsid w:val="006A4815"/>
    <w:rsid w:val="006A48CC"/>
    <w:rsid w:val="006A4F08"/>
    <w:rsid w:val="006A4F43"/>
    <w:rsid w:val="006A6998"/>
    <w:rsid w:val="006A7CD4"/>
    <w:rsid w:val="006B0386"/>
    <w:rsid w:val="006B0D91"/>
    <w:rsid w:val="006B1C9F"/>
    <w:rsid w:val="006B281C"/>
    <w:rsid w:val="006B36D9"/>
    <w:rsid w:val="006B37EF"/>
    <w:rsid w:val="006B3B55"/>
    <w:rsid w:val="006B3BD8"/>
    <w:rsid w:val="006B4DE8"/>
    <w:rsid w:val="006B4FDF"/>
    <w:rsid w:val="006B537A"/>
    <w:rsid w:val="006B5750"/>
    <w:rsid w:val="006B58C9"/>
    <w:rsid w:val="006B592E"/>
    <w:rsid w:val="006B5CAE"/>
    <w:rsid w:val="006B5E3F"/>
    <w:rsid w:val="006B6053"/>
    <w:rsid w:val="006B60E2"/>
    <w:rsid w:val="006B63C9"/>
    <w:rsid w:val="006B70D7"/>
    <w:rsid w:val="006B7550"/>
    <w:rsid w:val="006B7E23"/>
    <w:rsid w:val="006C0274"/>
    <w:rsid w:val="006C0A55"/>
    <w:rsid w:val="006C0E10"/>
    <w:rsid w:val="006C0FF0"/>
    <w:rsid w:val="006C126A"/>
    <w:rsid w:val="006C1EEE"/>
    <w:rsid w:val="006C24F7"/>
    <w:rsid w:val="006C251C"/>
    <w:rsid w:val="006C25ED"/>
    <w:rsid w:val="006C2627"/>
    <w:rsid w:val="006C328C"/>
    <w:rsid w:val="006C3645"/>
    <w:rsid w:val="006C3DE0"/>
    <w:rsid w:val="006C4E4D"/>
    <w:rsid w:val="006C53B0"/>
    <w:rsid w:val="006C5CF8"/>
    <w:rsid w:val="006C5F03"/>
    <w:rsid w:val="006C6A6B"/>
    <w:rsid w:val="006C7EA2"/>
    <w:rsid w:val="006D0218"/>
    <w:rsid w:val="006D093C"/>
    <w:rsid w:val="006D104C"/>
    <w:rsid w:val="006D21A8"/>
    <w:rsid w:val="006D29CD"/>
    <w:rsid w:val="006D29E1"/>
    <w:rsid w:val="006D2D4C"/>
    <w:rsid w:val="006D313C"/>
    <w:rsid w:val="006D36C9"/>
    <w:rsid w:val="006D3758"/>
    <w:rsid w:val="006D3C40"/>
    <w:rsid w:val="006D3DE4"/>
    <w:rsid w:val="006D47BE"/>
    <w:rsid w:val="006D4F2F"/>
    <w:rsid w:val="006D5087"/>
    <w:rsid w:val="006D5299"/>
    <w:rsid w:val="006D59EF"/>
    <w:rsid w:val="006D5C55"/>
    <w:rsid w:val="006D63FC"/>
    <w:rsid w:val="006D7C0B"/>
    <w:rsid w:val="006E05A2"/>
    <w:rsid w:val="006E05F4"/>
    <w:rsid w:val="006E1ABA"/>
    <w:rsid w:val="006E1CC3"/>
    <w:rsid w:val="006E1E95"/>
    <w:rsid w:val="006E2AC5"/>
    <w:rsid w:val="006E3817"/>
    <w:rsid w:val="006E39BE"/>
    <w:rsid w:val="006E4DEA"/>
    <w:rsid w:val="006E4DF9"/>
    <w:rsid w:val="006E5BF3"/>
    <w:rsid w:val="006E61ED"/>
    <w:rsid w:val="006E6881"/>
    <w:rsid w:val="006E68F8"/>
    <w:rsid w:val="006E6D6D"/>
    <w:rsid w:val="006E6D8C"/>
    <w:rsid w:val="006E7239"/>
    <w:rsid w:val="006E7C88"/>
    <w:rsid w:val="006F0A55"/>
    <w:rsid w:val="006F0D0F"/>
    <w:rsid w:val="006F1087"/>
    <w:rsid w:val="006F1499"/>
    <w:rsid w:val="006F1717"/>
    <w:rsid w:val="006F22BC"/>
    <w:rsid w:val="006F273D"/>
    <w:rsid w:val="006F39D5"/>
    <w:rsid w:val="006F4E6E"/>
    <w:rsid w:val="006F54AC"/>
    <w:rsid w:val="006F5CC1"/>
    <w:rsid w:val="006F6BC2"/>
    <w:rsid w:val="006F6F59"/>
    <w:rsid w:val="006F7236"/>
    <w:rsid w:val="006F7731"/>
    <w:rsid w:val="006F7C5D"/>
    <w:rsid w:val="006F7F2F"/>
    <w:rsid w:val="00700EA1"/>
    <w:rsid w:val="00700F8E"/>
    <w:rsid w:val="0070195B"/>
    <w:rsid w:val="00701A62"/>
    <w:rsid w:val="00701DA3"/>
    <w:rsid w:val="007020BE"/>
    <w:rsid w:val="0070244B"/>
    <w:rsid w:val="007028F9"/>
    <w:rsid w:val="00702986"/>
    <w:rsid w:val="007029E2"/>
    <w:rsid w:val="00703810"/>
    <w:rsid w:val="00704C4D"/>
    <w:rsid w:val="00704D83"/>
    <w:rsid w:val="00704EB6"/>
    <w:rsid w:val="0070536D"/>
    <w:rsid w:val="00705463"/>
    <w:rsid w:val="00705C24"/>
    <w:rsid w:val="0070609B"/>
    <w:rsid w:val="007061D6"/>
    <w:rsid w:val="007066B8"/>
    <w:rsid w:val="00706DE5"/>
    <w:rsid w:val="007070D0"/>
    <w:rsid w:val="00707293"/>
    <w:rsid w:val="007077DD"/>
    <w:rsid w:val="00707DEA"/>
    <w:rsid w:val="0071029A"/>
    <w:rsid w:val="00710447"/>
    <w:rsid w:val="00710473"/>
    <w:rsid w:val="00710EF4"/>
    <w:rsid w:val="00710EF6"/>
    <w:rsid w:val="00711038"/>
    <w:rsid w:val="00711CCC"/>
    <w:rsid w:val="00712119"/>
    <w:rsid w:val="0071255E"/>
    <w:rsid w:val="00712883"/>
    <w:rsid w:val="00712D46"/>
    <w:rsid w:val="0071322E"/>
    <w:rsid w:val="00713C72"/>
    <w:rsid w:val="00713F1D"/>
    <w:rsid w:val="00713F38"/>
    <w:rsid w:val="0071423C"/>
    <w:rsid w:val="00714634"/>
    <w:rsid w:val="007155E8"/>
    <w:rsid w:val="00715BE7"/>
    <w:rsid w:val="00716796"/>
    <w:rsid w:val="00716A4D"/>
    <w:rsid w:val="007176FE"/>
    <w:rsid w:val="00717A41"/>
    <w:rsid w:val="00717F53"/>
    <w:rsid w:val="00720543"/>
    <w:rsid w:val="00720575"/>
    <w:rsid w:val="00721424"/>
    <w:rsid w:val="007221B5"/>
    <w:rsid w:val="00722828"/>
    <w:rsid w:val="00722ED4"/>
    <w:rsid w:val="00723364"/>
    <w:rsid w:val="00723A36"/>
    <w:rsid w:val="007242CE"/>
    <w:rsid w:val="00724583"/>
    <w:rsid w:val="00726163"/>
    <w:rsid w:val="00726D07"/>
    <w:rsid w:val="00727E15"/>
    <w:rsid w:val="0073074E"/>
    <w:rsid w:val="00731114"/>
    <w:rsid w:val="00731291"/>
    <w:rsid w:val="007317E0"/>
    <w:rsid w:val="007318BA"/>
    <w:rsid w:val="00732211"/>
    <w:rsid w:val="0073401A"/>
    <w:rsid w:val="00734111"/>
    <w:rsid w:val="0073448A"/>
    <w:rsid w:val="00734EF2"/>
    <w:rsid w:val="007352E7"/>
    <w:rsid w:val="007352EF"/>
    <w:rsid w:val="00735B60"/>
    <w:rsid w:val="0073603A"/>
    <w:rsid w:val="00736948"/>
    <w:rsid w:val="00737A93"/>
    <w:rsid w:val="00737AAC"/>
    <w:rsid w:val="00740F36"/>
    <w:rsid w:val="00741A9D"/>
    <w:rsid w:val="00741B38"/>
    <w:rsid w:val="007428A1"/>
    <w:rsid w:val="00742A99"/>
    <w:rsid w:val="00744062"/>
    <w:rsid w:val="0074561E"/>
    <w:rsid w:val="007467BA"/>
    <w:rsid w:val="00746CD7"/>
    <w:rsid w:val="00746F06"/>
    <w:rsid w:val="00750A97"/>
    <w:rsid w:val="00750B9E"/>
    <w:rsid w:val="007511FE"/>
    <w:rsid w:val="00751376"/>
    <w:rsid w:val="0075292D"/>
    <w:rsid w:val="0075295B"/>
    <w:rsid w:val="00752AA0"/>
    <w:rsid w:val="007535BC"/>
    <w:rsid w:val="00753F80"/>
    <w:rsid w:val="007544DC"/>
    <w:rsid w:val="007555A5"/>
    <w:rsid w:val="00756041"/>
    <w:rsid w:val="00756282"/>
    <w:rsid w:val="007566A8"/>
    <w:rsid w:val="007566F9"/>
    <w:rsid w:val="007569BD"/>
    <w:rsid w:val="00756A8F"/>
    <w:rsid w:val="00756AB7"/>
    <w:rsid w:val="00757148"/>
    <w:rsid w:val="0075731F"/>
    <w:rsid w:val="00757467"/>
    <w:rsid w:val="00757D60"/>
    <w:rsid w:val="0076092B"/>
    <w:rsid w:val="00760B2E"/>
    <w:rsid w:val="007610CE"/>
    <w:rsid w:val="00761FBA"/>
    <w:rsid w:val="00763C2A"/>
    <w:rsid w:val="007642DA"/>
    <w:rsid w:val="00764416"/>
    <w:rsid w:val="00764F65"/>
    <w:rsid w:val="0076561F"/>
    <w:rsid w:val="00765DB5"/>
    <w:rsid w:val="0076614F"/>
    <w:rsid w:val="00766BF7"/>
    <w:rsid w:val="00766C93"/>
    <w:rsid w:val="00770414"/>
    <w:rsid w:val="007707B2"/>
    <w:rsid w:val="00770D9C"/>
    <w:rsid w:val="007715B6"/>
    <w:rsid w:val="00771897"/>
    <w:rsid w:val="007727E2"/>
    <w:rsid w:val="007728C9"/>
    <w:rsid w:val="007729FD"/>
    <w:rsid w:val="0077318C"/>
    <w:rsid w:val="007734D4"/>
    <w:rsid w:val="00773D09"/>
    <w:rsid w:val="00776123"/>
    <w:rsid w:val="0077637B"/>
    <w:rsid w:val="0077657D"/>
    <w:rsid w:val="00776A1D"/>
    <w:rsid w:val="00776F99"/>
    <w:rsid w:val="00777610"/>
    <w:rsid w:val="0077763E"/>
    <w:rsid w:val="00777D60"/>
    <w:rsid w:val="00777ED8"/>
    <w:rsid w:val="00780161"/>
    <w:rsid w:val="007803D9"/>
    <w:rsid w:val="00780B14"/>
    <w:rsid w:val="00780C11"/>
    <w:rsid w:val="0078106D"/>
    <w:rsid w:val="00781CC4"/>
    <w:rsid w:val="007824A8"/>
    <w:rsid w:val="00782914"/>
    <w:rsid w:val="00782CCF"/>
    <w:rsid w:val="00782D09"/>
    <w:rsid w:val="0078349D"/>
    <w:rsid w:val="00783FC0"/>
    <w:rsid w:val="007842A9"/>
    <w:rsid w:val="0078437B"/>
    <w:rsid w:val="007843E4"/>
    <w:rsid w:val="007844A0"/>
    <w:rsid w:val="00785018"/>
    <w:rsid w:val="00785476"/>
    <w:rsid w:val="00785B2B"/>
    <w:rsid w:val="007867E9"/>
    <w:rsid w:val="00787415"/>
    <w:rsid w:val="00787522"/>
    <w:rsid w:val="00790FCA"/>
    <w:rsid w:val="0079183F"/>
    <w:rsid w:val="00791B72"/>
    <w:rsid w:val="00791CFE"/>
    <w:rsid w:val="007920F3"/>
    <w:rsid w:val="00792377"/>
    <w:rsid w:val="00792BAE"/>
    <w:rsid w:val="00793599"/>
    <w:rsid w:val="00794723"/>
    <w:rsid w:val="00795251"/>
    <w:rsid w:val="00795915"/>
    <w:rsid w:val="00795E58"/>
    <w:rsid w:val="00796532"/>
    <w:rsid w:val="00797689"/>
    <w:rsid w:val="007A019D"/>
    <w:rsid w:val="007A1097"/>
    <w:rsid w:val="007A15FA"/>
    <w:rsid w:val="007A1DAF"/>
    <w:rsid w:val="007A2984"/>
    <w:rsid w:val="007A2B75"/>
    <w:rsid w:val="007A3602"/>
    <w:rsid w:val="007A3913"/>
    <w:rsid w:val="007A3C5C"/>
    <w:rsid w:val="007A5081"/>
    <w:rsid w:val="007A5478"/>
    <w:rsid w:val="007A63FF"/>
    <w:rsid w:val="007A66F0"/>
    <w:rsid w:val="007A76B5"/>
    <w:rsid w:val="007A7C1B"/>
    <w:rsid w:val="007B1BF6"/>
    <w:rsid w:val="007B2ACC"/>
    <w:rsid w:val="007B3460"/>
    <w:rsid w:val="007B35DE"/>
    <w:rsid w:val="007B3DC1"/>
    <w:rsid w:val="007B4035"/>
    <w:rsid w:val="007B4099"/>
    <w:rsid w:val="007B47D8"/>
    <w:rsid w:val="007B54A6"/>
    <w:rsid w:val="007B5789"/>
    <w:rsid w:val="007B678B"/>
    <w:rsid w:val="007B6F49"/>
    <w:rsid w:val="007B79E6"/>
    <w:rsid w:val="007B7A33"/>
    <w:rsid w:val="007C010F"/>
    <w:rsid w:val="007C0D5A"/>
    <w:rsid w:val="007C18C0"/>
    <w:rsid w:val="007C1C4C"/>
    <w:rsid w:val="007C1FCA"/>
    <w:rsid w:val="007C204B"/>
    <w:rsid w:val="007C2737"/>
    <w:rsid w:val="007C2BDF"/>
    <w:rsid w:val="007C31C4"/>
    <w:rsid w:val="007C3CF8"/>
    <w:rsid w:val="007C3E59"/>
    <w:rsid w:val="007C423F"/>
    <w:rsid w:val="007C55B5"/>
    <w:rsid w:val="007C56D9"/>
    <w:rsid w:val="007C6515"/>
    <w:rsid w:val="007C6802"/>
    <w:rsid w:val="007C6B96"/>
    <w:rsid w:val="007C6DAA"/>
    <w:rsid w:val="007C7079"/>
    <w:rsid w:val="007C749E"/>
    <w:rsid w:val="007C79A4"/>
    <w:rsid w:val="007C7C6E"/>
    <w:rsid w:val="007D012D"/>
    <w:rsid w:val="007D0223"/>
    <w:rsid w:val="007D0A8D"/>
    <w:rsid w:val="007D1436"/>
    <w:rsid w:val="007D1C3B"/>
    <w:rsid w:val="007D1CA1"/>
    <w:rsid w:val="007D20B3"/>
    <w:rsid w:val="007D230C"/>
    <w:rsid w:val="007D32AC"/>
    <w:rsid w:val="007D3357"/>
    <w:rsid w:val="007D3C19"/>
    <w:rsid w:val="007D3E50"/>
    <w:rsid w:val="007D3EE1"/>
    <w:rsid w:val="007D4366"/>
    <w:rsid w:val="007D4E07"/>
    <w:rsid w:val="007D561B"/>
    <w:rsid w:val="007D59DD"/>
    <w:rsid w:val="007D5C41"/>
    <w:rsid w:val="007D5FEE"/>
    <w:rsid w:val="007D6329"/>
    <w:rsid w:val="007E014B"/>
    <w:rsid w:val="007E0A95"/>
    <w:rsid w:val="007E15FC"/>
    <w:rsid w:val="007E18D7"/>
    <w:rsid w:val="007E1DD7"/>
    <w:rsid w:val="007E2039"/>
    <w:rsid w:val="007E276A"/>
    <w:rsid w:val="007E2D63"/>
    <w:rsid w:val="007E2D77"/>
    <w:rsid w:val="007E2E6F"/>
    <w:rsid w:val="007E5BFF"/>
    <w:rsid w:val="007E697B"/>
    <w:rsid w:val="007E69A0"/>
    <w:rsid w:val="007E712D"/>
    <w:rsid w:val="007E75D4"/>
    <w:rsid w:val="007E7CD4"/>
    <w:rsid w:val="007F02DE"/>
    <w:rsid w:val="007F0946"/>
    <w:rsid w:val="007F099C"/>
    <w:rsid w:val="007F0A79"/>
    <w:rsid w:val="007F0B19"/>
    <w:rsid w:val="007F127A"/>
    <w:rsid w:val="007F18A9"/>
    <w:rsid w:val="007F2979"/>
    <w:rsid w:val="007F399E"/>
    <w:rsid w:val="007F3BBF"/>
    <w:rsid w:val="007F4700"/>
    <w:rsid w:val="007F4C5F"/>
    <w:rsid w:val="007F53E2"/>
    <w:rsid w:val="007F57ED"/>
    <w:rsid w:val="007F61E1"/>
    <w:rsid w:val="007F6813"/>
    <w:rsid w:val="007F73D1"/>
    <w:rsid w:val="007F7563"/>
    <w:rsid w:val="007F7A27"/>
    <w:rsid w:val="0080020B"/>
    <w:rsid w:val="0080037E"/>
    <w:rsid w:val="00800B1F"/>
    <w:rsid w:val="008010AD"/>
    <w:rsid w:val="008016DB"/>
    <w:rsid w:val="008017D5"/>
    <w:rsid w:val="00801E8E"/>
    <w:rsid w:val="00801F4A"/>
    <w:rsid w:val="00802204"/>
    <w:rsid w:val="00802BB0"/>
    <w:rsid w:val="00802FB4"/>
    <w:rsid w:val="00805880"/>
    <w:rsid w:val="00805A6D"/>
    <w:rsid w:val="00805D9E"/>
    <w:rsid w:val="008067B2"/>
    <w:rsid w:val="00806A73"/>
    <w:rsid w:val="0080766A"/>
    <w:rsid w:val="00807B04"/>
    <w:rsid w:val="00807BE9"/>
    <w:rsid w:val="00807C77"/>
    <w:rsid w:val="00807FF0"/>
    <w:rsid w:val="0081076C"/>
    <w:rsid w:val="00811B76"/>
    <w:rsid w:val="00812A98"/>
    <w:rsid w:val="00812E67"/>
    <w:rsid w:val="00813ADA"/>
    <w:rsid w:val="00814448"/>
    <w:rsid w:val="0081469C"/>
    <w:rsid w:val="00814B98"/>
    <w:rsid w:val="008151BB"/>
    <w:rsid w:val="008152C0"/>
    <w:rsid w:val="0081549F"/>
    <w:rsid w:val="008157D7"/>
    <w:rsid w:val="00815E0F"/>
    <w:rsid w:val="00816106"/>
    <w:rsid w:val="00816599"/>
    <w:rsid w:val="00816967"/>
    <w:rsid w:val="0081699A"/>
    <w:rsid w:val="00817137"/>
    <w:rsid w:val="008174B6"/>
    <w:rsid w:val="0081796F"/>
    <w:rsid w:val="00817FB9"/>
    <w:rsid w:val="00817FF3"/>
    <w:rsid w:val="00820E2C"/>
    <w:rsid w:val="00820F89"/>
    <w:rsid w:val="00821EBD"/>
    <w:rsid w:val="008225FB"/>
    <w:rsid w:val="00822797"/>
    <w:rsid w:val="00823790"/>
    <w:rsid w:val="00823945"/>
    <w:rsid w:val="00824F2F"/>
    <w:rsid w:val="00825398"/>
    <w:rsid w:val="00825448"/>
    <w:rsid w:val="008256FF"/>
    <w:rsid w:val="00826247"/>
    <w:rsid w:val="00826CDD"/>
    <w:rsid w:val="00826EE0"/>
    <w:rsid w:val="008272F6"/>
    <w:rsid w:val="008275DA"/>
    <w:rsid w:val="0082780B"/>
    <w:rsid w:val="00827E0F"/>
    <w:rsid w:val="008307F0"/>
    <w:rsid w:val="00830CBE"/>
    <w:rsid w:val="00831631"/>
    <w:rsid w:val="008316DE"/>
    <w:rsid w:val="00831A12"/>
    <w:rsid w:val="00831D15"/>
    <w:rsid w:val="00832124"/>
    <w:rsid w:val="008325B7"/>
    <w:rsid w:val="00832A61"/>
    <w:rsid w:val="00832D40"/>
    <w:rsid w:val="00832E37"/>
    <w:rsid w:val="00833774"/>
    <w:rsid w:val="00833F35"/>
    <w:rsid w:val="008347A0"/>
    <w:rsid w:val="00834FA7"/>
    <w:rsid w:val="008352FA"/>
    <w:rsid w:val="008353F7"/>
    <w:rsid w:val="00835D33"/>
    <w:rsid w:val="00835F46"/>
    <w:rsid w:val="00837090"/>
    <w:rsid w:val="008409DE"/>
    <w:rsid w:val="00840B9F"/>
    <w:rsid w:val="008416C2"/>
    <w:rsid w:val="00841732"/>
    <w:rsid w:val="0084196A"/>
    <w:rsid w:val="00841B23"/>
    <w:rsid w:val="008436A2"/>
    <w:rsid w:val="00843A73"/>
    <w:rsid w:val="0084414E"/>
    <w:rsid w:val="008441C4"/>
    <w:rsid w:val="00844BE5"/>
    <w:rsid w:val="0084577A"/>
    <w:rsid w:val="00845D44"/>
    <w:rsid w:val="0084630E"/>
    <w:rsid w:val="0084677E"/>
    <w:rsid w:val="00846E0B"/>
    <w:rsid w:val="00846FFA"/>
    <w:rsid w:val="00847759"/>
    <w:rsid w:val="008478E4"/>
    <w:rsid w:val="00847CCC"/>
    <w:rsid w:val="00850B60"/>
    <w:rsid w:val="00850CAA"/>
    <w:rsid w:val="00850D8E"/>
    <w:rsid w:val="00850EFD"/>
    <w:rsid w:val="008516A2"/>
    <w:rsid w:val="00851CD7"/>
    <w:rsid w:val="00851CE6"/>
    <w:rsid w:val="00851F65"/>
    <w:rsid w:val="00852907"/>
    <w:rsid w:val="00852F96"/>
    <w:rsid w:val="008537A2"/>
    <w:rsid w:val="008538A9"/>
    <w:rsid w:val="0085437B"/>
    <w:rsid w:val="008543AF"/>
    <w:rsid w:val="008544C2"/>
    <w:rsid w:val="00854C0D"/>
    <w:rsid w:val="008551CE"/>
    <w:rsid w:val="00855226"/>
    <w:rsid w:val="00855270"/>
    <w:rsid w:val="008553A0"/>
    <w:rsid w:val="00857250"/>
    <w:rsid w:val="008579EA"/>
    <w:rsid w:val="0086079E"/>
    <w:rsid w:val="008607AC"/>
    <w:rsid w:val="0086166A"/>
    <w:rsid w:val="00861D71"/>
    <w:rsid w:val="008623A5"/>
    <w:rsid w:val="008625D8"/>
    <w:rsid w:val="00862E3B"/>
    <w:rsid w:val="00862F27"/>
    <w:rsid w:val="00863C71"/>
    <w:rsid w:val="008648A5"/>
    <w:rsid w:val="00864AD2"/>
    <w:rsid w:val="00864DC4"/>
    <w:rsid w:val="00865AE5"/>
    <w:rsid w:val="00866983"/>
    <w:rsid w:val="00866CA5"/>
    <w:rsid w:val="008676AE"/>
    <w:rsid w:val="00867B86"/>
    <w:rsid w:val="00867F0E"/>
    <w:rsid w:val="00871319"/>
    <w:rsid w:val="008719E7"/>
    <w:rsid w:val="00871D63"/>
    <w:rsid w:val="00872557"/>
    <w:rsid w:val="008736A4"/>
    <w:rsid w:val="008741E0"/>
    <w:rsid w:val="008744CE"/>
    <w:rsid w:val="00874693"/>
    <w:rsid w:val="00876D5B"/>
    <w:rsid w:val="00876FB9"/>
    <w:rsid w:val="0087736F"/>
    <w:rsid w:val="0087764F"/>
    <w:rsid w:val="00877922"/>
    <w:rsid w:val="00877E5E"/>
    <w:rsid w:val="0088003F"/>
    <w:rsid w:val="0088072A"/>
    <w:rsid w:val="00880835"/>
    <w:rsid w:val="00880A0F"/>
    <w:rsid w:val="0088190B"/>
    <w:rsid w:val="00882372"/>
    <w:rsid w:val="00883CE3"/>
    <w:rsid w:val="00884A97"/>
    <w:rsid w:val="00885067"/>
    <w:rsid w:val="00885C21"/>
    <w:rsid w:val="0088685C"/>
    <w:rsid w:val="0088731D"/>
    <w:rsid w:val="00887543"/>
    <w:rsid w:val="00887869"/>
    <w:rsid w:val="0088788F"/>
    <w:rsid w:val="008901D9"/>
    <w:rsid w:val="008911A4"/>
    <w:rsid w:val="008911B6"/>
    <w:rsid w:val="008913AA"/>
    <w:rsid w:val="00891E63"/>
    <w:rsid w:val="008926AF"/>
    <w:rsid w:val="00892799"/>
    <w:rsid w:val="00892976"/>
    <w:rsid w:val="00892E38"/>
    <w:rsid w:val="008930FA"/>
    <w:rsid w:val="00893327"/>
    <w:rsid w:val="008935FB"/>
    <w:rsid w:val="00893ECD"/>
    <w:rsid w:val="00894F72"/>
    <w:rsid w:val="00895131"/>
    <w:rsid w:val="0089566B"/>
    <w:rsid w:val="008960AD"/>
    <w:rsid w:val="00897108"/>
    <w:rsid w:val="00897F13"/>
    <w:rsid w:val="00897FD4"/>
    <w:rsid w:val="008A007D"/>
    <w:rsid w:val="008A0AB5"/>
    <w:rsid w:val="008A0C0E"/>
    <w:rsid w:val="008A1883"/>
    <w:rsid w:val="008A267B"/>
    <w:rsid w:val="008A2B71"/>
    <w:rsid w:val="008A3DB3"/>
    <w:rsid w:val="008A4E75"/>
    <w:rsid w:val="008A4FC4"/>
    <w:rsid w:val="008A50F4"/>
    <w:rsid w:val="008A5921"/>
    <w:rsid w:val="008A5924"/>
    <w:rsid w:val="008A5C9B"/>
    <w:rsid w:val="008A5CBC"/>
    <w:rsid w:val="008A6F67"/>
    <w:rsid w:val="008A7199"/>
    <w:rsid w:val="008A75E9"/>
    <w:rsid w:val="008B075D"/>
    <w:rsid w:val="008B0895"/>
    <w:rsid w:val="008B1B66"/>
    <w:rsid w:val="008B1C3D"/>
    <w:rsid w:val="008B1FAA"/>
    <w:rsid w:val="008B27BA"/>
    <w:rsid w:val="008B2E91"/>
    <w:rsid w:val="008B2F55"/>
    <w:rsid w:val="008B361E"/>
    <w:rsid w:val="008B39B5"/>
    <w:rsid w:val="008B425C"/>
    <w:rsid w:val="008B4411"/>
    <w:rsid w:val="008B467F"/>
    <w:rsid w:val="008B4923"/>
    <w:rsid w:val="008B4D69"/>
    <w:rsid w:val="008B4DBC"/>
    <w:rsid w:val="008B5FBE"/>
    <w:rsid w:val="008B64F6"/>
    <w:rsid w:val="008B77DB"/>
    <w:rsid w:val="008C00F6"/>
    <w:rsid w:val="008C14E4"/>
    <w:rsid w:val="008C218B"/>
    <w:rsid w:val="008C3756"/>
    <w:rsid w:val="008C3804"/>
    <w:rsid w:val="008C3F6D"/>
    <w:rsid w:val="008C3F87"/>
    <w:rsid w:val="008C4989"/>
    <w:rsid w:val="008C4AA8"/>
    <w:rsid w:val="008C5013"/>
    <w:rsid w:val="008C59D5"/>
    <w:rsid w:val="008C5A55"/>
    <w:rsid w:val="008C5AA4"/>
    <w:rsid w:val="008C5C29"/>
    <w:rsid w:val="008C5C82"/>
    <w:rsid w:val="008C5F3E"/>
    <w:rsid w:val="008C6096"/>
    <w:rsid w:val="008C6308"/>
    <w:rsid w:val="008C6561"/>
    <w:rsid w:val="008C6739"/>
    <w:rsid w:val="008C7D2B"/>
    <w:rsid w:val="008D0E11"/>
    <w:rsid w:val="008D113E"/>
    <w:rsid w:val="008D179C"/>
    <w:rsid w:val="008D1DB8"/>
    <w:rsid w:val="008D2826"/>
    <w:rsid w:val="008D2B39"/>
    <w:rsid w:val="008D2C01"/>
    <w:rsid w:val="008D300D"/>
    <w:rsid w:val="008D31C7"/>
    <w:rsid w:val="008D35E7"/>
    <w:rsid w:val="008D3B2A"/>
    <w:rsid w:val="008D3F6B"/>
    <w:rsid w:val="008D4053"/>
    <w:rsid w:val="008D4463"/>
    <w:rsid w:val="008D45B8"/>
    <w:rsid w:val="008D47EE"/>
    <w:rsid w:val="008D4F7B"/>
    <w:rsid w:val="008D555C"/>
    <w:rsid w:val="008D6782"/>
    <w:rsid w:val="008D7423"/>
    <w:rsid w:val="008D764B"/>
    <w:rsid w:val="008D77D6"/>
    <w:rsid w:val="008E030D"/>
    <w:rsid w:val="008E05F1"/>
    <w:rsid w:val="008E0DF1"/>
    <w:rsid w:val="008E0EF5"/>
    <w:rsid w:val="008E18CF"/>
    <w:rsid w:val="008E1A3D"/>
    <w:rsid w:val="008E1DC4"/>
    <w:rsid w:val="008E1ED7"/>
    <w:rsid w:val="008E20C9"/>
    <w:rsid w:val="008E2D6F"/>
    <w:rsid w:val="008E2E41"/>
    <w:rsid w:val="008E3B75"/>
    <w:rsid w:val="008E3EA6"/>
    <w:rsid w:val="008E4DC2"/>
    <w:rsid w:val="008E6373"/>
    <w:rsid w:val="008E6E98"/>
    <w:rsid w:val="008E6EEB"/>
    <w:rsid w:val="008E6EF4"/>
    <w:rsid w:val="008E7199"/>
    <w:rsid w:val="008E7A6C"/>
    <w:rsid w:val="008F06F5"/>
    <w:rsid w:val="008F1DD8"/>
    <w:rsid w:val="008F1F0A"/>
    <w:rsid w:val="008F206F"/>
    <w:rsid w:val="008F2281"/>
    <w:rsid w:val="008F3574"/>
    <w:rsid w:val="008F6302"/>
    <w:rsid w:val="008F687E"/>
    <w:rsid w:val="008F6D51"/>
    <w:rsid w:val="008F6E75"/>
    <w:rsid w:val="008F6FF5"/>
    <w:rsid w:val="008F77AC"/>
    <w:rsid w:val="009001F6"/>
    <w:rsid w:val="00900384"/>
    <w:rsid w:val="00900479"/>
    <w:rsid w:val="0090082B"/>
    <w:rsid w:val="00900BDA"/>
    <w:rsid w:val="00900C92"/>
    <w:rsid w:val="00900FD5"/>
    <w:rsid w:val="009021E3"/>
    <w:rsid w:val="0090247B"/>
    <w:rsid w:val="009026C8"/>
    <w:rsid w:val="009030D4"/>
    <w:rsid w:val="00903105"/>
    <w:rsid w:val="0090448E"/>
    <w:rsid w:val="00904C67"/>
    <w:rsid w:val="00904CC1"/>
    <w:rsid w:val="009055BD"/>
    <w:rsid w:val="0090577E"/>
    <w:rsid w:val="00906677"/>
    <w:rsid w:val="00907DBE"/>
    <w:rsid w:val="009111DA"/>
    <w:rsid w:val="0091123F"/>
    <w:rsid w:val="009112D6"/>
    <w:rsid w:val="009115D1"/>
    <w:rsid w:val="0091184B"/>
    <w:rsid w:val="00911CB9"/>
    <w:rsid w:val="00911F51"/>
    <w:rsid w:val="009124E0"/>
    <w:rsid w:val="009127E2"/>
    <w:rsid w:val="00912C97"/>
    <w:rsid w:val="009135CF"/>
    <w:rsid w:val="009137A3"/>
    <w:rsid w:val="00913C2B"/>
    <w:rsid w:val="00913E98"/>
    <w:rsid w:val="00914198"/>
    <w:rsid w:val="00914D67"/>
    <w:rsid w:val="009152BD"/>
    <w:rsid w:val="009154D0"/>
    <w:rsid w:val="009156F5"/>
    <w:rsid w:val="009158F4"/>
    <w:rsid w:val="00916092"/>
    <w:rsid w:val="00916124"/>
    <w:rsid w:val="0091661D"/>
    <w:rsid w:val="00916983"/>
    <w:rsid w:val="00917164"/>
    <w:rsid w:val="00917573"/>
    <w:rsid w:val="009179E6"/>
    <w:rsid w:val="00917B97"/>
    <w:rsid w:val="00917BD2"/>
    <w:rsid w:val="009200DD"/>
    <w:rsid w:val="00920527"/>
    <w:rsid w:val="00920952"/>
    <w:rsid w:val="00921561"/>
    <w:rsid w:val="00921759"/>
    <w:rsid w:val="009224BB"/>
    <w:rsid w:val="00922857"/>
    <w:rsid w:val="00922E25"/>
    <w:rsid w:val="00923439"/>
    <w:rsid w:val="00923D1B"/>
    <w:rsid w:val="009246DE"/>
    <w:rsid w:val="0092506A"/>
    <w:rsid w:val="00925183"/>
    <w:rsid w:val="0092556D"/>
    <w:rsid w:val="00925AAD"/>
    <w:rsid w:val="00925C96"/>
    <w:rsid w:val="00925DD0"/>
    <w:rsid w:val="0092656B"/>
    <w:rsid w:val="00926788"/>
    <w:rsid w:val="0092728D"/>
    <w:rsid w:val="0092791C"/>
    <w:rsid w:val="00927A4C"/>
    <w:rsid w:val="00927B12"/>
    <w:rsid w:val="00930358"/>
    <w:rsid w:val="0093123B"/>
    <w:rsid w:val="009313C8"/>
    <w:rsid w:val="0093182C"/>
    <w:rsid w:val="00931977"/>
    <w:rsid w:val="00931A86"/>
    <w:rsid w:val="00933559"/>
    <w:rsid w:val="00934239"/>
    <w:rsid w:val="00935524"/>
    <w:rsid w:val="00935CF2"/>
    <w:rsid w:val="009366AA"/>
    <w:rsid w:val="00936797"/>
    <w:rsid w:val="00936C80"/>
    <w:rsid w:val="0093768D"/>
    <w:rsid w:val="00937783"/>
    <w:rsid w:val="00937DB2"/>
    <w:rsid w:val="00940897"/>
    <w:rsid w:val="00940931"/>
    <w:rsid w:val="009411F2"/>
    <w:rsid w:val="00941CD5"/>
    <w:rsid w:val="00943114"/>
    <w:rsid w:val="009437CC"/>
    <w:rsid w:val="009439F7"/>
    <w:rsid w:val="00943E2B"/>
    <w:rsid w:val="00944538"/>
    <w:rsid w:val="0094455D"/>
    <w:rsid w:val="0094465B"/>
    <w:rsid w:val="00944A32"/>
    <w:rsid w:val="00944B0A"/>
    <w:rsid w:val="00944B73"/>
    <w:rsid w:val="00944DD4"/>
    <w:rsid w:val="00944FD5"/>
    <w:rsid w:val="0094542B"/>
    <w:rsid w:val="00945E75"/>
    <w:rsid w:val="00946188"/>
    <w:rsid w:val="0094629E"/>
    <w:rsid w:val="009464E8"/>
    <w:rsid w:val="0094748C"/>
    <w:rsid w:val="00947731"/>
    <w:rsid w:val="00950CE3"/>
    <w:rsid w:val="00951232"/>
    <w:rsid w:val="00951E57"/>
    <w:rsid w:val="009521F6"/>
    <w:rsid w:val="00952F1C"/>
    <w:rsid w:val="00953741"/>
    <w:rsid w:val="009538C5"/>
    <w:rsid w:val="00953CD2"/>
    <w:rsid w:val="00955D2D"/>
    <w:rsid w:val="00955D92"/>
    <w:rsid w:val="0095748A"/>
    <w:rsid w:val="009574EA"/>
    <w:rsid w:val="00957696"/>
    <w:rsid w:val="00960B92"/>
    <w:rsid w:val="009622A5"/>
    <w:rsid w:val="009625A3"/>
    <w:rsid w:val="00962E45"/>
    <w:rsid w:val="00962F88"/>
    <w:rsid w:val="009638BF"/>
    <w:rsid w:val="009639AB"/>
    <w:rsid w:val="009645FB"/>
    <w:rsid w:val="0096463C"/>
    <w:rsid w:val="009654EC"/>
    <w:rsid w:val="00965C17"/>
    <w:rsid w:val="00965FA1"/>
    <w:rsid w:val="009661AA"/>
    <w:rsid w:val="009663E4"/>
    <w:rsid w:val="009669E2"/>
    <w:rsid w:val="00966BD9"/>
    <w:rsid w:val="00967620"/>
    <w:rsid w:val="00967D53"/>
    <w:rsid w:val="00970E0C"/>
    <w:rsid w:val="0097139F"/>
    <w:rsid w:val="009713BC"/>
    <w:rsid w:val="0097292D"/>
    <w:rsid w:val="00973DB9"/>
    <w:rsid w:val="00974A90"/>
    <w:rsid w:val="009756A4"/>
    <w:rsid w:val="009760D4"/>
    <w:rsid w:val="0097657B"/>
    <w:rsid w:val="0097664F"/>
    <w:rsid w:val="00976972"/>
    <w:rsid w:val="0097746F"/>
    <w:rsid w:val="00977CC5"/>
    <w:rsid w:val="0098020A"/>
    <w:rsid w:val="009805A5"/>
    <w:rsid w:val="00980C3C"/>
    <w:rsid w:val="00980ECD"/>
    <w:rsid w:val="0098136A"/>
    <w:rsid w:val="00981FE2"/>
    <w:rsid w:val="0098347B"/>
    <w:rsid w:val="009838C0"/>
    <w:rsid w:val="009838E6"/>
    <w:rsid w:val="00983D77"/>
    <w:rsid w:val="009846BA"/>
    <w:rsid w:val="00984ABC"/>
    <w:rsid w:val="00984CD2"/>
    <w:rsid w:val="00984DE7"/>
    <w:rsid w:val="00984FEB"/>
    <w:rsid w:val="009861D4"/>
    <w:rsid w:val="00986738"/>
    <w:rsid w:val="009907DE"/>
    <w:rsid w:val="009909E8"/>
    <w:rsid w:val="00991AA6"/>
    <w:rsid w:val="00992623"/>
    <w:rsid w:val="00992839"/>
    <w:rsid w:val="009934B5"/>
    <w:rsid w:val="00993953"/>
    <w:rsid w:val="00993AD5"/>
    <w:rsid w:val="009947EA"/>
    <w:rsid w:val="00994987"/>
    <w:rsid w:val="00995136"/>
    <w:rsid w:val="009952C1"/>
    <w:rsid w:val="00995846"/>
    <w:rsid w:val="009964AB"/>
    <w:rsid w:val="0099685A"/>
    <w:rsid w:val="009977E1"/>
    <w:rsid w:val="00997909"/>
    <w:rsid w:val="00997DDA"/>
    <w:rsid w:val="009A1353"/>
    <w:rsid w:val="009A1D60"/>
    <w:rsid w:val="009A2262"/>
    <w:rsid w:val="009A2BEC"/>
    <w:rsid w:val="009A43E6"/>
    <w:rsid w:val="009A4B0C"/>
    <w:rsid w:val="009A5086"/>
    <w:rsid w:val="009A50B4"/>
    <w:rsid w:val="009A51A5"/>
    <w:rsid w:val="009A52A0"/>
    <w:rsid w:val="009A5955"/>
    <w:rsid w:val="009A5B3F"/>
    <w:rsid w:val="009A5EBB"/>
    <w:rsid w:val="009A5EBC"/>
    <w:rsid w:val="009A68FD"/>
    <w:rsid w:val="009A6D0C"/>
    <w:rsid w:val="009A6F05"/>
    <w:rsid w:val="009A77FD"/>
    <w:rsid w:val="009A7C05"/>
    <w:rsid w:val="009B000F"/>
    <w:rsid w:val="009B00A2"/>
    <w:rsid w:val="009B01BA"/>
    <w:rsid w:val="009B0668"/>
    <w:rsid w:val="009B3573"/>
    <w:rsid w:val="009B452B"/>
    <w:rsid w:val="009B4EAF"/>
    <w:rsid w:val="009B5C3E"/>
    <w:rsid w:val="009B5D39"/>
    <w:rsid w:val="009B61B1"/>
    <w:rsid w:val="009B67B8"/>
    <w:rsid w:val="009B71A7"/>
    <w:rsid w:val="009B73E1"/>
    <w:rsid w:val="009C012E"/>
    <w:rsid w:val="009C0EC0"/>
    <w:rsid w:val="009C162A"/>
    <w:rsid w:val="009C27CF"/>
    <w:rsid w:val="009C384E"/>
    <w:rsid w:val="009C39C6"/>
    <w:rsid w:val="009C48BE"/>
    <w:rsid w:val="009C4E83"/>
    <w:rsid w:val="009C5039"/>
    <w:rsid w:val="009C5E72"/>
    <w:rsid w:val="009C62DD"/>
    <w:rsid w:val="009C7485"/>
    <w:rsid w:val="009C74BC"/>
    <w:rsid w:val="009C75DB"/>
    <w:rsid w:val="009C7784"/>
    <w:rsid w:val="009D036D"/>
    <w:rsid w:val="009D16F1"/>
    <w:rsid w:val="009D18D6"/>
    <w:rsid w:val="009D26E3"/>
    <w:rsid w:val="009D271E"/>
    <w:rsid w:val="009D2D61"/>
    <w:rsid w:val="009D2FAE"/>
    <w:rsid w:val="009D43E6"/>
    <w:rsid w:val="009D49FB"/>
    <w:rsid w:val="009D4D94"/>
    <w:rsid w:val="009D4FD2"/>
    <w:rsid w:val="009D5603"/>
    <w:rsid w:val="009D7727"/>
    <w:rsid w:val="009D7B0F"/>
    <w:rsid w:val="009E08EB"/>
    <w:rsid w:val="009E0D95"/>
    <w:rsid w:val="009E10D5"/>
    <w:rsid w:val="009E111D"/>
    <w:rsid w:val="009E1538"/>
    <w:rsid w:val="009E1F7A"/>
    <w:rsid w:val="009E2D1D"/>
    <w:rsid w:val="009E2EA4"/>
    <w:rsid w:val="009E2F1E"/>
    <w:rsid w:val="009E3BBD"/>
    <w:rsid w:val="009E4609"/>
    <w:rsid w:val="009E536F"/>
    <w:rsid w:val="009E53F6"/>
    <w:rsid w:val="009E5AE2"/>
    <w:rsid w:val="009E5F39"/>
    <w:rsid w:val="009E6210"/>
    <w:rsid w:val="009E7F94"/>
    <w:rsid w:val="009E7FBF"/>
    <w:rsid w:val="009F08F4"/>
    <w:rsid w:val="009F133D"/>
    <w:rsid w:val="009F2489"/>
    <w:rsid w:val="009F26B7"/>
    <w:rsid w:val="009F4555"/>
    <w:rsid w:val="009F456A"/>
    <w:rsid w:val="009F465A"/>
    <w:rsid w:val="009F4A37"/>
    <w:rsid w:val="009F4BDB"/>
    <w:rsid w:val="009F4C00"/>
    <w:rsid w:val="009F4C60"/>
    <w:rsid w:val="009F4C6F"/>
    <w:rsid w:val="009F4ECB"/>
    <w:rsid w:val="009F502C"/>
    <w:rsid w:val="009F5A04"/>
    <w:rsid w:val="009F6C0A"/>
    <w:rsid w:val="009F72E2"/>
    <w:rsid w:val="009F74CF"/>
    <w:rsid w:val="00A0038C"/>
    <w:rsid w:val="00A006A9"/>
    <w:rsid w:val="00A021B8"/>
    <w:rsid w:val="00A0236B"/>
    <w:rsid w:val="00A02682"/>
    <w:rsid w:val="00A0272A"/>
    <w:rsid w:val="00A029CF"/>
    <w:rsid w:val="00A03D35"/>
    <w:rsid w:val="00A046C1"/>
    <w:rsid w:val="00A048F0"/>
    <w:rsid w:val="00A050CE"/>
    <w:rsid w:val="00A0534E"/>
    <w:rsid w:val="00A056E1"/>
    <w:rsid w:val="00A0607F"/>
    <w:rsid w:val="00A06A95"/>
    <w:rsid w:val="00A07915"/>
    <w:rsid w:val="00A07F88"/>
    <w:rsid w:val="00A07F8C"/>
    <w:rsid w:val="00A10C60"/>
    <w:rsid w:val="00A113B8"/>
    <w:rsid w:val="00A1214C"/>
    <w:rsid w:val="00A12C65"/>
    <w:rsid w:val="00A131D8"/>
    <w:rsid w:val="00A13B35"/>
    <w:rsid w:val="00A13DFC"/>
    <w:rsid w:val="00A1504D"/>
    <w:rsid w:val="00A15AB0"/>
    <w:rsid w:val="00A15C9A"/>
    <w:rsid w:val="00A16A75"/>
    <w:rsid w:val="00A172F1"/>
    <w:rsid w:val="00A176A8"/>
    <w:rsid w:val="00A17AD0"/>
    <w:rsid w:val="00A20289"/>
    <w:rsid w:val="00A20BAE"/>
    <w:rsid w:val="00A20C69"/>
    <w:rsid w:val="00A21209"/>
    <w:rsid w:val="00A2230C"/>
    <w:rsid w:val="00A239CE"/>
    <w:rsid w:val="00A241C5"/>
    <w:rsid w:val="00A2483A"/>
    <w:rsid w:val="00A24B56"/>
    <w:rsid w:val="00A25C62"/>
    <w:rsid w:val="00A25F17"/>
    <w:rsid w:val="00A26760"/>
    <w:rsid w:val="00A269DE"/>
    <w:rsid w:val="00A272F2"/>
    <w:rsid w:val="00A277D8"/>
    <w:rsid w:val="00A278B2"/>
    <w:rsid w:val="00A279B1"/>
    <w:rsid w:val="00A279D5"/>
    <w:rsid w:val="00A3001D"/>
    <w:rsid w:val="00A30825"/>
    <w:rsid w:val="00A317A0"/>
    <w:rsid w:val="00A3184A"/>
    <w:rsid w:val="00A31E86"/>
    <w:rsid w:val="00A31ECE"/>
    <w:rsid w:val="00A31F61"/>
    <w:rsid w:val="00A32159"/>
    <w:rsid w:val="00A33347"/>
    <w:rsid w:val="00A33390"/>
    <w:rsid w:val="00A3351F"/>
    <w:rsid w:val="00A34284"/>
    <w:rsid w:val="00A34CFC"/>
    <w:rsid w:val="00A34E13"/>
    <w:rsid w:val="00A35140"/>
    <w:rsid w:val="00A35992"/>
    <w:rsid w:val="00A36D33"/>
    <w:rsid w:val="00A37D24"/>
    <w:rsid w:val="00A37DBC"/>
    <w:rsid w:val="00A404A1"/>
    <w:rsid w:val="00A412E0"/>
    <w:rsid w:val="00A41F0D"/>
    <w:rsid w:val="00A41FA3"/>
    <w:rsid w:val="00A4202B"/>
    <w:rsid w:val="00A43FE0"/>
    <w:rsid w:val="00A4409E"/>
    <w:rsid w:val="00A44AEC"/>
    <w:rsid w:val="00A44C31"/>
    <w:rsid w:val="00A45526"/>
    <w:rsid w:val="00A46496"/>
    <w:rsid w:val="00A46801"/>
    <w:rsid w:val="00A4779C"/>
    <w:rsid w:val="00A502DB"/>
    <w:rsid w:val="00A50635"/>
    <w:rsid w:val="00A51498"/>
    <w:rsid w:val="00A51B94"/>
    <w:rsid w:val="00A51CCB"/>
    <w:rsid w:val="00A51E6F"/>
    <w:rsid w:val="00A52415"/>
    <w:rsid w:val="00A525C8"/>
    <w:rsid w:val="00A52BA3"/>
    <w:rsid w:val="00A52DF2"/>
    <w:rsid w:val="00A54559"/>
    <w:rsid w:val="00A54693"/>
    <w:rsid w:val="00A546BD"/>
    <w:rsid w:val="00A548C3"/>
    <w:rsid w:val="00A54F0F"/>
    <w:rsid w:val="00A554E0"/>
    <w:rsid w:val="00A56E0B"/>
    <w:rsid w:val="00A5764A"/>
    <w:rsid w:val="00A57BA1"/>
    <w:rsid w:val="00A57BC3"/>
    <w:rsid w:val="00A6013F"/>
    <w:rsid w:val="00A607FB"/>
    <w:rsid w:val="00A60801"/>
    <w:rsid w:val="00A60BB9"/>
    <w:rsid w:val="00A60BD0"/>
    <w:rsid w:val="00A610A6"/>
    <w:rsid w:val="00A6187D"/>
    <w:rsid w:val="00A62616"/>
    <w:rsid w:val="00A62E7B"/>
    <w:rsid w:val="00A636E5"/>
    <w:rsid w:val="00A63E21"/>
    <w:rsid w:val="00A653AF"/>
    <w:rsid w:val="00A6595D"/>
    <w:rsid w:val="00A65B10"/>
    <w:rsid w:val="00A6603A"/>
    <w:rsid w:val="00A67334"/>
    <w:rsid w:val="00A708CA"/>
    <w:rsid w:val="00A710DC"/>
    <w:rsid w:val="00A711C4"/>
    <w:rsid w:val="00A7238B"/>
    <w:rsid w:val="00A72A8D"/>
    <w:rsid w:val="00A73255"/>
    <w:rsid w:val="00A7340C"/>
    <w:rsid w:val="00A73894"/>
    <w:rsid w:val="00A73E85"/>
    <w:rsid w:val="00A74417"/>
    <w:rsid w:val="00A74D9A"/>
    <w:rsid w:val="00A768B4"/>
    <w:rsid w:val="00A76A15"/>
    <w:rsid w:val="00A76A4C"/>
    <w:rsid w:val="00A770B3"/>
    <w:rsid w:val="00A77346"/>
    <w:rsid w:val="00A77455"/>
    <w:rsid w:val="00A77722"/>
    <w:rsid w:val="00A77EC5"/>
    <w:rsid w:val="00A77FD1"/>
    <w:rsid w:val="00A8030C"/>
    <w:rsid w:val="00A803A5"/>
    <w:rsid w:val="00A8089F"/>
    <w:rsid w:val="00A8117F"/>
    <w:rsid w:val="00A81238"/>
    <w:rsid w:val="00A81A1B"/>
    <w:rsid w:val="00A81B96"/>
    <w:rsid w:val="00A829B0"/>
    <w:rsid w:val="00A82FC5"/>
    <w:rsid w:val="00A831A2"/>
    <w:rsid w:val="00A835DE"/>
    <w:rsid w:val="00A84617"/>
    <w:rsid w:val="00A848E5"/>
    <w:rsid w:val="00A84DB2"/>
    <w:rsid w:val="00A8701E"/>
    <w:rsid w:val="00A8723E"/>
    <w:rsid w:val="00A87B9A"/>
    <w:rsid w:val="00A87D6F"/>
    <w:rsid w:val="00A903F5"/>
    <w:rsid w:val="00A9114E"/>
    <w:rsid w:val="00A91F01"/>
    <w:rsid w:val="00A93D2E"/>
    <w:rsid w:val="00A9431B"/>
    <w:rsid w:val="00A944E9"/>
    <w:rsid w:val="00A9472A"/>
    <w:rsid w:val="00A950A6"/>
    <w:rsid w:val="00A95164"/>
    <w:rsid w:val="00A954A5"/>
    <w:rsid w:val="00A95716"/>
    <w:rsid w:val="00A95871"/>
    <w:rsid w:val="00A979D7"/>
    <w:rsid w:val="00A97D38"/>
    <w:rsid w:val="00AA03F4"/>
    <w:rsid w:val="00AA0873"/>
    <w:rsid w:val="00AA1075"/>
    <w:rsid w:val="00AA13F3"/>
    <w:rsid w:val="00AA1DEB"/>
    <w:rsid w:val="00AA2136"/>
    <w:rsid w:val="00AA22D0"/>
    <w:rsid w:val="00AA36A7"/>
    <w:rsid w:val="00AA37D7"/>
    <w:rsid w:val="00AA444B"/>
    <w:rsid w:val="00AA4A7F"/>
    <w:rsid w:val="00AA6AD3"/>
    <w:rsid w:val="00AA7640"/>
    <w:rsid w:val="00AA7839"/>
    <w:rsid w:val="00AA7E52"/>
    <w:rsid w:val="00AB02D2"/>
    <w:rsid w:val="00AB045A"/>
    <w:rsid w:val="00AB0497"/>
    <w:rsid w:val="00AB0E2C"/>
    <w:rsid w:val="00AB0FE8"/>
    <w:rsid w:val="00AB130E"/>
    <w:rsid w:val="00AB1FE9"/>
    <w:rsid w:val="00AB2123"/>
    <w:rsid w:val="00AB300E"/>
    <w:rsid w:val="00AB36BC"/>
    <w:rsid w:val="00AB4EFD"/>
    <w:rsid w:val="00AB57F4"/>
    <w:rsid w:val="00AB593E"/>
    <w:rsid w:val="00AB598C"/>
    <w:rsid w:val="00AB759E"/>
    <w:rsid w:val="00AB7607"/>
    <w:rsid w:val="00AB7986"/>
    <w:rsid w:val="00AB7E33"/>
    <w:rsid w:val="00AB7FDD"/>
    <w:rsid w:val="00AC0B0D"/>
    <w:rsid w:val="00AC100F"/>
    <w:rsid w:val="00AC12D6"/>
    <w:rsid w:val="00AC13ED"/>
    <w:rsid w:val="00AC1832"/>
    <w:rsid w:val="00AC2151"/>
    <w:rsid w:val="00AC22D1"/>
    <w:rsid w:val="00AC28FC"/>
    <w:rsid w:val="00AC3CFD"/>
    <w:rsid w:val="00AC3DDC"/>
    <w:rsid w:val="00AC432E"/>
    <w:rsid w:val="00AC4A0F"/>
    <w:rsid w:val="00AC4AA6"/>
    <w:rsid w:val="00AC4E55"/>
    <w:rsid w:val="00AC57CA"/>
    <w:rsid w:val="00AC6400"/>
    <w:rsid w:val="00AC6437"/>
    <w:rsid w:val="00AC6A5A"/>
    <w:rsid w:val="00AC6A69"/>
    <w:rsid w:val="00AC7834"/>
    <w:rsid w:val="00AD01AB"/>
    <w:rsid w:val="00AD02BC"/>
    <w:rsid w:val="00AD0652"/>
    <w:rsid w:val="00AD1421"/>
    <w:rsid w:val="00AD1F93"/>
    <w:rsid w:val="00AD27E3"/>
    <w:rsid w:val="00AD28FB"/>
    <w:rsid w:val="00AD291C"/>
    <w:rsid w:val="00AD3362"/>
    <w:rsid w:val="00AD348D"/>
    <w:rsid w:val="00AD41CC"/>
    <w:rsid w:val="00AD4913"/>
    <w:rsid w:val="00AD4C18"/>
    <w:rsid w:val="00AD4EEF"/>
    <w:rsid w:val="00AD50BF"/>
    <w:rsid w:val="00AD60C0"/>
    <w:rsid w:val="00AD65EE"/>
    <w:rsid w:val="00AD6D1C"/>
    <w:rsid w:val="00AD7428"/>
    <w:rsid w:val="00AD7A59"/>
    <w:rsid w:val="00AD7C30"/>
    <w:rsid w:val="00AD7D8B"/>
    <w:rsid w:val="00AE0058"/>
    <w:rsid w:val="00AE034A"/>
    <w:rsid w:val="00AE0494"/>
    <w:rsid w:val="00AE06E4"/>
    <w:rsid w:val="00AE0941"/>
    <w:rsid w:val="00AE0A71"/>
    <w:rsid w:val="00AE0B24"/>
    <w:rsid w:val="00AE190E"/>
    <w:rsid w:val="00AE19EA"/>
    <w:rsid w:val="00AE2E39"/>
    <w:rsid w:val="00AE3314"/>
    <w:rsid w:val="00AE36D8"/>
    <w:rsid w:val="00AE37E6"/>
    <w:rsid w:val="00AE4825"/>
    <w:rsid w:val="00AE51BB"/>
    <w:rsid w:val="00AE656F"/>
    <w:rsid w:val="00AE6D05"/>
    <w:rsid w:val="00AF03C7"/>
    <w:rsid w:val="00AF08F4"/>
    <w:rsid w:val="00AF0A19"/>
    <w:rsid w:val="00AF3530"/>
    <w:rsid w:val="00AF3655"/>
    <w:rsid w:val="00AF4403"/>
    <w:rsid w:val="00AF4657"/>
    <w:rsid w:val="00AF4B8E"/>
    <w:rsid w:val="00AF5278"/>
    <w:rsid w:val="00AF5546"/>
    <w:rsid w:val="00AF5CCB"/>
    <w:rsid w:val="00AF5EF1"/>
    <w:rsid w:val="00AF620D"/>
    <w:rsid w:val="00AF6A9F"/>
    <w:rsid w:val="00AF6E70"/>
    <w:rsid w:val="00AF7140"/>
    <w:rsid w:val="00AF7161"/>
    <w:rsid w:val="00AF7811"/>
    <w:rsid w:val="00B00840"/>
    <w:rsid w:val="00B036DE"/>
    <w:rsid w:val="00B036E3"/>
    <w:rsid w:val="00B03883"/>
    <w:rsid w:val="00B03EDA"/>
    <w:rsid w:val="00B04C59"/>
    <w:rsid w:val="00B04CB1"/>
    <w:rsid w:val="00B04E4C"/>
    <w:rsid w:val="00B05B2F"/>
    <w:rsid w:val="00B05C6F"/>
    <w:rsid w:val="00B07F7A"/>
    <w:rsid w:val="00B10401"/>
    <w:rsid w:val="00B1082F"/>
    <w:rsid w:val="00B10E6A"/>
    <w:rsid w:val="00B116BD"/>
    <w:rsid w:val="00B11795"/>
    <w:rsid w:val="00B11B22"/>
    <w:rsid w:val="00B11CEA"/>
    <w:rsid w:val="00B11FC4"/>
    <w:rsid w:val="00B122D5"/>
    <w:rsid w:val="00B12A2F"/>
    <w:rsid w:val="00B12E2C"/>
    <w:rsid w:val="00B13208"/>
    <w:rsid w:val="00B13A91"/>
    <w:rsid w:val="00B14894"/>
    <w:rsid w:val="00B1551B"/>
    <w:rsid w:val="00B16051"/>
    <w:rsid w:val="00B16859"/>
    <w:rsid w:val="00B16C4B"/>
    <w:rsid w:val="00B17876"/>
    <w:rsid w:val="00B178E0"/>
    <w:rsid w:val="00B202A3"/>
    <w:rsid w:val="00B206D4"/>
    <w:rsid w:val="00B218D3"/>
    <w:rsid w:val="00B21C90"/>
    <w:rsid w:val="00B21E33"/>
    <w:rsid w:val="00B21F2A"/>
    <w:rsid w:val="00B2238A"/>
    <w:rsid w:val="00B223A8"/>
    <w:rsid w:val="00B2261F"/>
    <w:rsid w:val="00B227D2"/>
    <w:rsid w:val="00B22C0E"/>
    <w:rsid w:val="00B2304F"/>
    <w:rsid w:val="00B23156"/>
    <w:rsid w:val="00B235B1"/>
    <w:rsid w:val="00B239C8"/>
    <w:rsid w:val="00B23CB7"/>
    <w:rsid w:val="00B23D6B"/>
    <w:rsid w:val="00B24292"/>
    <w:rsid w:val="00B24383"/>
    <w:rsid w:val="00B24587"/>
    <w:rsid w:val="00B24D41"/>
    <w:rsid w:val="00B24E12"/>
    <w:rsid w:val="00B2525A"/>
    <w:rsid w:val="00B256CB"/>
    <w:rsid w:val="00B25C68"/>
    <w:rsid w:val="00B268DA"/>
    <w:rsid w:val="00B26A79"/>
    <w:rsid w:val="00B26AC2"/>
    <w:rsid w:val="00B26CBB"/>
    <w:rsid w:val="00B273F2"/>
    <w:rsid w:val="00B27FAF"/>
    <w:rsid w:val="00B300B4"/>
    <w:rsid w:val="00B30419"/>
    <w:rsid w:val="00B30ABC"/>
    <w:rsid w:val="00B30C03"/>
    <w:rsid w:val="00B31271"/>
    <w:rsid w:val="00B317D7"/>
    <w:rsid w:val="00B31EA8"/>
    <w:rsid w:val="00B32572"/>
    <w:rsid w:val="00B327C7"/>
    <w:rsid w:val="00B3417C"/>
    <w:rsid w:val="00B34423"/>
    <w:rsid w:val="00B349E4"/>
    <w:rsid w:val="00B34E68"/>
    <w:rsid w:val="00B35198"/>
    <w:rsid w:val="00B3532C"/>
    <w:rsid w:val="00B35E0C"/>
    <w:rsid w:val="00B3603B"/>
    <w:rsid w:val="00B3612D"/>
    <w:rsid w:val="00B3637A"/>
    <w:rsid w:val="00B36CEC"/>
    <w:rsid w:val="00B37F19"/>
    <w:rsid w:val="00B402E7"/>
    <w:rsid w:val="00B40D16"/>
    <w:rsid w:val="00B40EFA"/>
    <w:rsid w:val="00B419EE"/>
    <w:rsid w:val="00B42423"/>
    <w:rsid w:val="00B4283B"/>
    <w:rsid w:val="00B43452"/>
    <w:rsid w:val="00B434F0"/>
    <w:rsid w:val="00B43850"/>
    <w:rsid w:val="00B44066"/>
    <w:rsid w:val="00B4440E"/>
    <w:rsid w:val="00B44450"/>
    <w:rsid w:val="00B44867"/>
    <w:rsid w:val="00B44B5D"/>
    <w:rsid w:val="00B44EE0"/>
    <w:rsid w:val="00B44F7F"/>
    <w:rsid w:val="00B452A3"/>
    <w:rsid w:val="00B459CF"/>
    <w:rsid w:val="00B465CC"/>
    <w:rsid w:val="00B46AAF"/>
    <w:rsid w:val="00B502AF"/>
    <w:rsid w:val="00B50CA3"/>
    <w:rsid w:val="00B50D20"/>
    <w:rsid w:val="00B520C4"/>
    <w:rsid w:val="00B5435F"/>
    <w:rsid w:val="00B54BD1"/>
    <w:rsid w:val="00B551D8"/>
    <w:rsid w:val="00B55328"/>
    <w:rsid w:val="00B556B4"/>
    <w:rsid w:val="00B55C43"/>
    <w:rsid w:val="00B563FC"/>
    <w:rsid w:val="00B570B8"/>
    <w:rsid w:val="00B60A54"/>
    <w:rsid w:val="00B60DA2"/>
    <w:rsid w:val="00B610B3"/>
    <w:rsid w:val="00B61EA3"/>
    <w:rsid w:val="00B62246"/>
    <w:rsid w:val="00B63C76"/>
    <w:rsid w:val="00B63D46"/>
    <w:rsid w:val="00B64D33"/>
    <w:rsid w:val="00B64F59"/>
    <w:rsid w:val="00B65330"/>
    <w:rsid w:val="00B65811"/>
    <w:rsid w:val="00B65C76"/>
    <w:rsid w:val="00B6613E"/>
    <w:rsid w:val="00B67A13"/>
    <w:rsid w:val="00B70592"/>
    <w:rsid w:val="00B70BC9"/>
    <w:rsid w:val="00B711EA"/>
    <w:rsid w:val="00B72658"/>
    <w:rsid w:val="00B727D5"/>
    <w:rsid w:val="00B72883"/>
    <w:rsid w:val="00B72C0D"/>
    <w:rsid w:val="00B72E13"/>
    <w:rsid w:val="00B7333B"/>
    <w:rsid w:val="00B733DA"/>
    <w:rsid w:val="00B749DC"/>
    <w:rsid w:val="00B75922"/>
    <w:rsid w:val="00B75A01"/>
    <w:rsid w:val="00B75BFF"/>
    <w:rsid w:val="00B75EA5"/>
    <w:rsid w:val="00B75F34"/>
    <w:rsid w:val="00B76753"/>
    <w:rsid w:val="00B7679B"/>
    <w:rsid w:val="00B76B58"/>
    <w:rsid w:val="00B76EEE"/>
    <w:rsid w:val="00B778C0"/>
    <w:rsid w:val="00B77AE8"/>
    <w:rsid w:val="00B807C1"/>
    <w:rsid w:val="00B82ADA"/>
    <w:rsid w:val="00B82B37"/>
    <w:rsid w:val="00B8370B"/>
    <w:rsid w:val="00B83A91"/>
    <w:rsid w:val="00B8488E"/>
    <w:rsid w:val="00B8520D"/>
    <w:rsid w:val="00B854B6"/>
    <w:rsid w:val="00B86265"/>
    <w:rsid w:val="00B862A5"/>
    <w:rsid w:val="00B87390"/>
    <w:rsid w:val="00B90110"/>
    <w:rsid w:val="00B90F22"/>
    <w:rsid w:val="00B914BE"/>
    <w:rsid w:val="00B91E74"/>
    <w:rsid w:val="00B93980"/>
    <w:rsid w:val="00B93EC4"/>
    <w:rsid w:val="00B94184"/>
    <w:rsid w:val="00B95A23"/>
    <w:rsid w:val="00B95E73"/>
    <w:rsid w:val="00B96384"/>
    <w:rsid w:val="00B964B8"/>
    <w:rsid w:val="00B9673A"/>
    <w:rsid w:val="00B96C11"/>
    <w:rsid w:val="00B973CB"/>
    <w:rsid w:val="00B9779F"/>
    <w:rsid w:val="00B97F79"/>
    <w:rsid w:val="00BA0CF3"/>
    <w:rsid w:val="00BA11E0"/>
    <w:rsid w:val="00BA1364"/>
    <w:rsid w:val="00BA1F79"/>
    <w:rsid w:val="00BA27A9"/>
    <w:rsid w:val="00BA27E0"/>
    <w:rsid w:val="00BA37DA"/>
    <w:rsid w:val="00BA4832"/>
    <w:rsid w:val="00BA55B8"/>
    <w:rsid w:val="00BA6753"/>
    <w:rsid w:val="00BA6970"/>
    <w:rsid w:val="00BA7547"/>
    <w:rsid w:val="00BA7D02"/>
    <w:rsid w:val="00BB0CC7"/>
    <w:rsid w:val="00BB0F36"/>
    <w:rsid w:val="00BB109D"/>
    <w:rsid w:val="00BB1257"/>
    <w:rsid w:val="00BB129C"/>
    <w:rsid w:val="00BB2500"/>
    <w:rsid w:val="00BB3348"/>
    <w:rsid w:val="00BB33FD"/>
    <w:rsid w:val="00BB380B"/>
    <w:rsid w:val="00BB4202"/>
    <w:rsid w:val="00BB4504"/>
    <w:rsid w:val="00BB4F7A"/>
    <w:rsid w:val="00BB5218"/>
    <w:rsid w:val="00BB65A4"/>
    <w:rsid w:val="00BB6938"/>
    <w:rsid w:val="00BB734F"/>
    <w:rsid w:val="00BB7987"/>
    <w:rsid w:val="00BC00B6"/>
    <w:rsid w:val="00BC065F"/>
    <w:rsid w:val="00BC0690"/>
    <w:rsid w:val="00BC0699"/>
    <w:rsid w:val="00BC07CA"/>
    <w:rsid w:val="00BC1146"/>
    <w:rsid w:val="00BC19A5"/>
    <w:rsid w:val="00BC1E06"/>
    <w:rsid w:val="00BC1E2E"/>
    <w:rsid w:val="00BC29A4"/>
    <w:rsid w:val="00BC3140"/>
    <w:rsid w:val="00BC357E"/>
    <w:rsid w:val="00BC398E"/>
    <w:rsid w:val="00BC3F1E"/>
    <w:rsid w:val="00BC4276"/>
    <w:rsid w:val="00BC4313"/>
    <w:rsid w:val="00BC4B5D"/>
    <w:rsid w:val="00BC4B5F"/>
    <w:rsid w:val="00BC4D30"/>
    <w:rsid w:val="00BC54ED"/>
    <w:rsid w:val="00BC5EDB"/>
    <w:rsid w:val="00BC6094"/>
    <w:rsid w:val="00BD08DC"/>
    <w:rsid w:val="00BD101A"/>
    <w:rsid w:val="00BD14AD"/>
    <w:rsid w:val="00BD16EC"/>
    <w:rsid w:val="00BD18D7"/>
    <w:rsid w:val="00BD27DC"/>
    <w:rsid w:val="00BD2A01"/>
    <w:rsid w:val="00BD356F"/>
    <w:rsid w:val="00BD35BE"/>
    <w:rsid w:val="00BD381A"/>
    <w:rsid w:val="00BD39DD"/>
    <w:rsid w:val="00BD3CFC"/>
    <w:rsid w:val="00BD3F1A"/>
    <w:rsid w:val="00BD513A"/>
    <w:rsid w:val="00BD6128"/>
    <w:rsid w:val="00BD6594"/>
    <w:rsid w:val="00BD672A"/>
    <w:rsid w:val="00BD69AF"/>
    <w:rsid w:val="00BD6CBD"/>
    <w:rsid w:val="00BD6D04"/>
    <w:rsid w:val="00BD749E"/>
    <w:rsid w:val="00BD7814"/>
    <w:rsid w:val="00BD782C"/>
    <w:rsid w:val="00BE15BE"/>
    <w:rsid w:val="00BE1900"/>
    <w:rsid w:val="00BE1969"/>
    <w:rsid w:val="00BE2E11"/>
    <w:rsid w:val="00BE2F78"/>
    <w:rsid w:val="00BE3409"/>
    <w:rsid w:val="00BE3815"/>
    <w:rsid w:val="00BE44F5"/>
    <w:rsid w:val="00BE4774"/>
    <w:rsid w:val="00BE57F3"/>
    <w:rsid w:val="00BE5AB3"/>
    <w:rsid w:val="00BE656D"/>
    <w:rsid w:val="00BF03BC"/>
    <w:rsid w:val="00BF0A4B"/>
    <w:rsid w:val="00BF1273"/>
    <w:rsid w:val="00BF16A6"/>
    <w:rsid w:val="00BF1C3B"/>
    <w:rsid w:val="00BF23B5"/>
    <w:rsid w:val="00BF265D"/>
    <w:rsid w:val="00BF27CF"/>
    <w:rsid w:val="00BF2B94"/>
    <w:rsid w:val="00BF2E98"/>
    <w:rsid w:val="00BF316D"/>
    <w:rsid w:val="00BF39E1"/>
    <w:rsid w:val="00BF3C4C"/>
    <w:rsid w:val="00BF401F"/>
    <w:rsid w:val="00BF4031"/>
    <w:rsid w:val="00BF4AB3"/>
    <w:rsid w:val="00BF6183"/>
    <w:rsid w:val="00BF6239"/>
    <w:rsid w:val="00BF6422"/>
    <w:rsid w:val="00BF647F"/>
    <w:rsid w:val="00BF6A5A"/>
    <w:rsid w:val="00C005EF"/>
    <w:rsid w:val="00C00F74"/>
    <w:rsid w:val="00C01265"/>
    <w:rsid w:val="00C01ACA"/>
    <w:rsid w:val="00C01C59"/>
    <w:rsid w:val="00C01FB9"/>
    <w:rsid w:val="00C024D6"/>
    <w:rsid w:val="00C02A39"/>
    <w:rsid w:val="00C0401F"/>
    <w:rsid w:val="00C04070"/>
    <w:rsid w:val="00C04CF5"/>
    <w:rsid w:val="00C04D6E"/>
    <w:rsid w:val="00C04E51"/>
    <w:rsid w:val="00C053B4"/>
    <w:rsid w:val="00C06455"/>
    <w:rsid w:val="00C06C49"/>
    <w:rsid w:val="00C07502"/>
    <w:rsid w:val="00C07612"/>
    <w:rsid w:val="00C077B4"/>
    <w:rsid w:val="00C10478"/>
    <w:rsid w:val="00C1053E"/>
    <w:rsid w:val="00C107F5"/>
    <w:rsid w:val="00C11011"/>
    <w:rsid w:val="00C1201F"/>
    <w:rsid w:val="00C12A39"/>
    <w:rsid w:val="00C12BD9"/>
    <w:rsid w:val="00C130BB"/>
    <w:rsid w:val="00C13950"/>
    <w:rsid w:val="00C13D64"/>
    <w:rsid w:val="00C14710"/>
    <w:rsid w:val="00C147FD"/>
    <w:rsid w:val="00C15874"/>
    <w:rsid w:val="00C15CEA"/>
    <w:rsid w:val="00C160D6"/>
    <w:rsid w:val="00C164AB"/>
    <w:rsid w:val="00C165B3"/>
    <w:rsid w:val="00C16C46"/>
    <w:rsid w:val="00C16D8E"/>
    <w:rsid w:val="00C1715A"/>
    <w:rsid w:val="00C1756D"/>
    <w:rsid w:val="00C17E88"/>
    <w:rsid w:val="00C2058E"/>
    <w:rsid w:val="00C207D2"/>
    <w:rsid w:val="00C20FA4"/>
    <w:rsid w:val="00C21818"/>
    <w:rsid w:val="00C21941"/>
    <w:rsid w:val="00C22052"/>
    <w:rsid w:val="00C22E0F"/>
    <w:rsid w:val="00C23ACB"/>
    <w:rsid w:val="00C24339"/>
    <w:rsid w:val="00C24C09"/>
    <w:rsid w:val="00C24CE1"/>
    <w:rsid w:val="00C2556E"/>
    <w:rsid w:val="00C26D35"/>
    <w:rsid w:val="00C2772D"/>
    <w:rsid w:val="00C27C54"/>
    <w:rsid w:val="00C27EC0"/>
    <w:rsid w:val="00C30897"/>
    <w:rsid w:val="00C30F66"/>
    <w:rsid w:val="00C30FFC"/>
    <w:rsid w:val="00C31A8C"/>
    <w:rsid w:val="00C31CE8"/>
    <w:rsid w:val="00C3261D"/>
    <w:rsid w:val="00C332BE"/>
    <w:rsid w:val="00C33640"/>
    <w:rsid w:val="00C33875"/>
    <w:rsid w:val="00C33A21"/>
    <w:rsid w:val="00C33E03"/>
    <w:rsid w:val="00C34638"/>
    <w:rsid w:val="00C34C9D"/>
    <w:rsid w:val="00C34E5E"/>
    <w:rsid w:val="00C353C0"/>
    <w:rsid w:val="00C3544D"/>
    <w:rsid w:val="00C363BB"/>
    <w:rsid w:val="00C366FD"/>
    <w:rsid w:val="00C36998"/>
    <w:rsid w:val="00C371C3"/>
    <w:rsid w:val="00C37D79"/>
    <w:rsid w:val="00C40289"/>
    <w:rsid w:val="00C408EF"/>
    <w:rsid w:val="00C40AEB"/>
    <w:rsid w:val="00C40CD6"/>
    <w:rsid w:val="00C40D4F"/>
    <w:rsid w:val="00C410DF"/>
    <w:rsid w:val="00C4269B"/>
    <w:rsid w:val="00C427E7"/>
    <w:rsid w:val="00C4347F"/>
    <w:rsid w:val="00C4376A"/>
    <w:rsid w:val="00C44923"/>
    <w:rsid w:val="00C451D6"/>
    <w:rsid w:val="00C4561F"/>
    <w:rsid w:val="00C4675D"/>
    <w:rsid w:val="00C478FC"/>
    <w:rsid w:val="00C47A79"/>
    <w:rsid w:val="00C47BFE"/>
    <w:rsid w:val="00C47C63"/>
    <w:rsid w:val="00C50D6F"/>
    <w:rsid w:val="00C514BD"/>
    <w:rsid w:val="00C51830"/>
    <w:rsid w:val="00C51E83"/>
    <w:rsid w:val="00C52569"/>
    <w:rsid w:val="00C52B4F"/>
    <w:rsid w:val="00C53A61"/>
    <w:rsid w:val="00C53AE4"/>
    <w:rsid w:val="00C53C61"/>
    <w:rsid w:val="00C5408B"/>
    <w:rsid w:val="00C544CC"/>
    <w:rsid w:val="00C54765"/>
    <w:rsid w:val="00C556F5"/>
    <w:rsid w:val="00C55E54"/>
    <w:rsid w:val="00C5607D"/>
    <w:rsid w:val="00C5610E"/>
    <w:rsid w:val="00C5614E"/>
    <w:rsid w:val="00C56BF6"/>
    <w:rsid w:val="00C5718C"/>
    <w:rsid w:val="00C5759D"/>
    <w:rsid w:val="00C576BA"/>
    <w:rsid w:val="00C57FDD"/>
    <w:rsid w:val="00C63C8F"/>
    <w:rsid w:val="00C63EE4"/>
    <w:rsid w:val="00C6407B"/>
    <w:rsid w:val="00C65AE2"/>
    <w:rsid w:val="00C65D60"/>
    <w:rsid w:val="00C65E6D"/>
    <w:rsid w:val="00C662D7"/>
    <w:rsid w:val="00C66843"/>
    <w:rsid w:val="00C66AA3"/>
    <w:rsid w:val="00C674F3"/>
    <w:rsid w:val="00C67FE0"/>
    <w:rsid w:val="00C70017"/>
    <w:rsid w:val="00C70C83"/>
    <w:rsid w:val="00C71AB8"/>
    <w:rsid w:val="00C72223"/>
    <w:rsid w:val="00C7224E"/>
    <w:rsid w:val="00C722A9"/>
    <w:rsid w:val="00C7297A"/>
    <w:rsid w:val="00C72E1A"/>
    <w:rsid w:val="00C7369A"/>
    <w:rsid w:val="00C73825"/>
    <w:rsid w:val="00C73B91"/>
    <w:rsid w:val="00C73DFB"/>
    <w:rsid w:val="00C74894"/>
    <w:rsid w:val="00C75541"/>
    <w:rsid w:val="00C759C2"/>
    <w:rsid w:val="00C768FB"/>
    <w:rsid w:val="00C76C6A"/>
    <w:rsid w:val="00C76D37"/>
    <w:rsid w:val="00C77696"/>
    <w:rsid w:val="00C77B57"/>
    <w:rsid w:val="00C77B8D"/>
    <w:rsid w:val="00C77C10"/>
    <w:rsid w:val="00C8071B"/>
    <w:rsid w:val="00C80843"/>
    <w:rsid w:val="00C80DD1"/>
    <w:rsid w:val="00C80E46"/>
    <w:rsid w:val="00C81307"/>
    <w:rsid w:val="00C8177A"/>
    <w:rsid w:val="00C8192B"/>
    <w:rsid w:val="00C81BEE"/>
    <w:rsid w:val="00C81C64"/>
    <w:rsid w:val="00C81F5A"/>
    <w:rsid w:val="00C8250C"/>
    <w:rsid w:val="00C8347D"/>
    <w:rsid w:val="00C83F90"/>
    <w:rsid w:val="00C84134"/>
    <w:rsid w:val="00C84D29"/>
    <w:rsid w:val="00C85373"/>
    <w:rsid w:val="00C85F1E"/>
    <w:rsid w:val="00C86455"/>
    <w:rsid w:val="00C86844"/>
    <w:rsid w:val="00C90095"/>
    <w:rsid w:val="00C900B0"/>
    <w:rsid w:val="00C90163"/>
    <w:rsid w:val="00C90A81"/>
    <w:rsid w:val="00C90E05"/>
    <w:rsid w:val="00C92433"/>
    <w:rsid w:val="00C9299A"/>
    <w:rsid w:val="00C9327F"/>
    <w:rsid w:val="00C936F0"/>
    <w:rsid w:val="00C939A1"/>
    <w:rsid w:val="00C9454E"/>
    <w:rsid w:val="00C949F0"/>
    <w:rsid w:val="00C94B51"/>
    <w:rsid w:val="00C9519E"/>
    <w:rsid w:val="00C952FA"/>
    <w:rsid w:val="00C95382"/>
    <w:rsid w:val="00C960CA"/>
    <w:rsid w:val="00C962C1"/>
    <w:rsid w:val="00C96AE5"/>
    <w:rsid w:val="00C973BC"/>
    <w:rsid w:val="00C97B7B"/>
    <w:rsid w:val="00CA17AD"/>
    <w:rsid w:val="00CA2CEB"/>
    <w:rsid w:val="00CA3295"/>
    <w:rsid w:val="00CA33F9"/>
    <w:rsid w:val="00CA485C"/>
    <w:rsid w:val="00CA6086"/>
    <w:rsid w:val="00CA6E16"/>
    <w:rsid w:val="00CA70B8"/>
    <w:rsid w:val="00CB03B6"/>
    <w:rsid w:val="00CB1977"/>
    <w:rsid w:val="00CB2056"/>
    <w:rsid w:val="00CB25DB"/>
    <w:rsid w:val="00CB2950"/>
    <w:rsid w:val="00CB29BC"/>
    <w:rsid w:val="00CB2CD7"/>
    <w:rsid w:val="00CB2D75"/>
    <w:rsid w:val="00CB38DC"/>
    <w:rsid w:val="00CB4538"/>
    <w:rsid w:val="00CB4CDE"/>
    <w:rsid w:val="00CB564B"/>
    <w:rsid w:val="00CB57D5"/>
    <w:rsid w:val="00CB5D6A"/>
    <w:rsid w:val="00CB699D"/>
    <w:rsid w:val="00CC0315"/>
    <w:rsid w:val="00CC037B"/>
    <w:rsid w:val="00CC0388"/>
    <w:rsid w:val="00CC0586"/>
    <w:rsid w:val="00CC0C7F"/>
    <w:rsid w:val="00CC15C1"/>
    <w:rsid w:val="00CC1A48"/>
    <w:rsid w:val="00CC1B11"/>
    <w:rsid w:val="00CC321D"/>
    <w:rsid w:val="00CC36FD"/>
    <w:rsid w:val="00CC3828"/>
    <w:rsid w:val="00CC3ADF"/>
    <w:rsid w:val="00CC4707"/>
    <w:rsid w:val="00CC59D5"/>
    <w:rsid w:val="00CC5A80"/>
    <w:rsid w:val="00CC5D7F"/>
    <w:rsid w:val="00CC5D9C"/>
    <w:rsid w:val="00CC6A8A"/>
    <w:rsid w:val="00CD0B63"/>
    <w:rsid w:val="00CD11FE"/>
    <w:rsid w:val="00CD1C43"/>
    <w:rsid w:val="00CD2279"/>
    <w:rsid w:val="00CD2954"/>
    <w:rsid w:val="00CD2AD0"/>
    <w:rsid w:val="00CD2FFC"/>
    <w:rsid w:val="00CD313E"/>
    <w:rsid w:val="00CD32F6"/>
    <w:rsid w:val="00CD3DBD"/>
    <w:rsid w:val="00CD401A"/>
    <w:rsid w:val="00CD4223"/>
    <w:rsid w:val="00CD4475"/>
    <w:rsid w:val="00CD493B"/>
    <w:rsid w:val="00CD4FA6"/>
    <w:rsid w:val="00CD5861"/>
    <w:rsid w:val="00CD5CC0"/>
    <w:rsid w:val="00CD70A3"/>
    <w:rsid w:val="00CD71B2"/>
    <w:rsid w:val="00CD7568"/>
    <w:rsid w:val="00CD7606"/>
    <w:rsid w:val="00CD7994"/>
    <w:rsid w:val="00CD7D70"/>
    <w:rsid w:val="00CE0241"/>
    <w:rsid w:val="00CE0311"/>
    <w:rsid w:val="00CE0499"/>
    <w:rsid w:val="00CE0D8A"/>
    <w:rsid w:val="00CE1D39"/>
    <w:rsid w:val="00CE367B"/>
    <w:rsid w:val="00CE3E0B"/>
    <w:rsid w:val="00CE4442"/>
    <w:rsid w:val="00CE46E5"/>
    <w:rsid w:val="00CE47A5"/>
    <w:rsid w:val="00CE484F"/>
    <w:rsid w:val="00CE4A0F"/>
    <w:rsid w:val="00CE4BCD"/>
    <w:rsid w:val="00CE57E7"/>
    <w:rsid w:val="00CE5BE4"/>
    <w:rsid w:val="00CE5C4F"/>
    <w:rsid w:val="00CE6E54"/>
    <w:rsid w:val="00CE737B"/>
    <w:rsid w:val="00CE79DF"/>
    <w:rsid w:val="00CF00AC"/>
    <w:rsid w:val="00CF0916"/>
    <w:rsid w:val="00CF0AE4"/>
    <w:rsid w:val="00CF1245"/>
    <w:rsid w:val="00CF14E4"/>
    <w:rsid w:val="00CF14EF"/>
    <w:rsid w:val="00CF1FD5"/>
    <w:rsid w:val="00CF26BB"/>
    <w:rsid w:val="00CF2C8C"/>
    <w:rsid w:val="00CF2E9C"/>
    <w:rsid w:val="00CF3591"/>
    <w:rsid w:val="00CF3786"/>
    <w:rsid w:val="00CF3B49"/>
    <w:rsid w:val="00CF40A0"/>
    <w:rsid w:val="00CF472F"/>
    <w:rsid w:val="00CF58E9"/>
    <w:rsid w:val="00CF6627"/>
    <w:rsid w:val="00CF7CFA"/>
    <w:rsid w:val="00D0038A"/>
    <w:rsid w:val="00D00A4D"/>
    <w:rsid w:val="00D01093"/>
    <w:rsid w:val="00D02451"/>
    <w:rsid w:val="00D02536"/>
    <w:rsid w:val="00D0278D"/>
    <w:rsid w:val="00D02973"/>
    <w:rsid w:val="00D02E31"/>
    <w:rsid w:val="00D04A1D"/>
    <w:rsid w:val="00D04B61"/>
    <w:rsid w:val="00D04C0A"/>
    <w:rsid w:val="00D05009"/>
    <w:rsid w:val="00D050B7"/>
    <w:rsid w:val="00D05182"/>
    <w:rsid w:val="00D059FD"/>
    <w:rsid w:val="00D06014"/>
    <w:rsid w:val="00D0610D"/>
    <w:rsid w:val="00D0610F"/>
    <w:rsid w:val="00D06658"/>
    <w:rsid w:val="00D066D2"/>
    <w:rsid w:val="00D06C62"/>
    <w:rsid w:val="00D06EB3"/>
    <w:rsid w:val="00D10718"/>
    <w:rsid w:val="00D10810"/>
    <w:rsid w:val="00D10825"/>
    <w:rsid w:val="00D1104D"/>
    <w:rsid w:val="00D12C4B"/>
    <w:rsid w:val="00D12CDE"/>
    <w:rsid w:val="00D14170"/>
    <w:rsid w:val="00D146AB"/>
    <w:rsid w:val="00D14775"/>
    <w:rsid w:val="00D147D6"/>
    <w:rsid w:val="00D14C83"/>
    <w:rsid w:val="00D1553A"/>
    <w:rsid w:val="00D156B4"/>
    <w:rsid w:val="00D15A89"/>
    <w:rsid w:val="00D16084"/>
    <w:rsid w:val="00D165A3"/>
    <w:rsid w:val="00D169BD"/>
    <w:rsid w:val="00D16F87"/>
    <w:rsid w:val="00D16FE0"/>
    <w:rsid w:val="00D172DA"/>
    <w:rsid w:val="00D176B5"/>
    <w:rsid w:val="00D20243"/>
    <w:rsid w:val="00D206E3"/>
    <w:rsid w:val="00D20911"/>
    <w:rsid w:val="00D20AE1"/>
    <w:rsid w:val="00D2135F"/>
    <w:rsid w:val="00D213BE"/>
    <w:rsid w:val="00D21AAD"/>
    <w:rsid w:val="00D21AB6"/>
    <w:rsid w:val="00D21E3D"/>
    <w:rsid w:val="00D2207F"/>
    <w:rsid w:val="00D22D63"/>
    <w:rsid w:val="00D23004"/>
    <w:rsid w:val="00D2368C"/>
    <w:rsid w:val="00D236B7"/>
    <w:rsid w:val="00D23835"/>
    <w:rsid w:val="00D23E40"/>
    <w:rsid w:val="00D24237"/>
    <w:rsid w:val="00D24B5A"/>
    <w:rsid w:val="00D25207"/>
    <w:rsid w:val="00D25541"/>
    <w:rsid w:val="00D2557B"/>
    <w:rsid w:val="00D26477"/>
    <w:rsid w:val="00D269AB"/>
    <w:rsid w:val="00D26B21"/>
    <w:rsid w:val="00D276A7"/>
    <w:rsid w:val="00D276D5"/>
    <w:rsid w:val="00D3098E"/>
    <w:rsid w:val="00D312A1"/>
    <w:rsid w:val="00D32DFE"/>
    <w:rsid w:val="00D3324B"/>
    <w:rsid w:val="00D3430C"/>
    <w:rsid w:val="00D34897"/>
    <w:rsid w:val="00D35224"/>
    <w:rsid w:val="00D354C2"/>
    <w:rsid w:val="00D35508"/>
    <w:rsid w:val="00D35FF0"/>
    <w:rsid w:val="00D368D3"/>
    <w:rsid w:val="00D36966"/>
    <w:rsid w:val="00D36B53"/>
    <w:rsid w:val="00D37152"/>
    <w:rsid w:val="00D37270"/>
    <w:rsid w:val="00D37358"/>
    <w:rsid w:val="00D406A9"/>
    <w:rsid w:val="00D4078C"/>
    <w:rsid w:val="00D407AF"/>
    <w:rsid w:val="00D40AC4"/>
    <w:rsid w:val="00D40E15"/>
    <w:rsid w:val="00D40E18"/>
    <w:rsid w:val="00D4107C"/>
    <w:rsid w:val="00D41220"/>
    <w:rsid w:val="00D41D2C"/>
    <w:rsid w:val="00D42C9A"/>
    <w:rsid w:val="00D42CBE"/>
    <w:rsid w:val="00D42E39"/>
    <w:rsid w:val="00D44C80"/>
    <w:rsid w:val="00D44C93"/>
    <w:rsid w:val="00D44FE5"/>
    <w:rsid w:val="00D4582D"/>
    <w:rsid w:val="00D46D4D"/>
    <w:rsid w:val="00D477EC"/>
    <w:rsid w:val="00D47A53"/>
    <w:rsid w:val="00D50963"/>
    <w:rsid w:val="00D50D0E"/>
    <w:rsid w:val="00D5246A"/>
    <w:rsid w:val="00D52545"/>
    <w:rsid w:val="00D528D6"/>
    <w:rsid w:val="00D52F84"/>
    <w:rsid w:val="00D53721"/>
    <w:rsid w:val="00D53E49"/>
    <w:rsid w:val="00D54805"/>
    <w:rsid w:val="00D54C60"/>
    <w:rsid w:val="00D54E3C"/>
    <w:rsid w:val="00D54ED8"/>
    <w:rsid w:val="00D55731"/>
    <w:rsid w:val="00D558DC"/>
    <w:rsid w:val="00D56313"/>
    <w:rsid w:val="00D56320"/>
    <w:rsid w:val="00D569C6"/>
    <w:rsid w:val="00D5749B"/>
    <w:rsid w:val="00D600FD"/>
    <w:rsid w:val="00D60374"/>
    <w:rsid w:val="00D613E9"/>
    <w:rsid w:val="00D61471"/>
    <w:rsid w:val="00D61996"/>
    <w:rsid w:val="00D62968"/>
    <w:rsid w:val="00D63847"/>
    <w:rsid w:val="00D64047"/>
    <w:rsid w:val="00D64AC2"/>
    <w:rsid w:val="00D65245"/>
    <w:rsid w:val="00D654E9"/>
    <w:rsid w:val="00D65FE1"/>
    <w:rsid w:val="00D66C5A"/>
    <w:rsid w:val="00D66CF5"/>
    <w:rsid w:val="00D66F80"/>
    <w:rsid w:val="00D7047C"/>
    <w:rsid w:val="00D70A75"/>
    <w:rsid w:val="00D70F27"/>
    <w:rsid w:val="00D711C9"/>
    <w:rsid w:val="00D711E6"/>
    <w:rsid w:val="00D71326"/>
    <w:rsid w:val="00D7186C"/>
    <w:rsid w:val="00D71D78"/>
    <w:rsid w:val="00D720AA"/>
    <w:rsid w:val="00D732FD"/>
    <w:rsid w:val="00D7450A"/>
    <w:rsid w:val="00D74F04"/>
    <w:rsid w:val="00D7526A"/>
    <w:rsid w:val="00D75C98"/>
    <w:rsid w:val="00D768BB"/>
    <w:rsid w:val="00D76EA2"/>
    <w:rsid w:val="00D76EC1"/>
    <w:rsid w:val="00D80142"/>
    <w:rsid w:val="00D805F3"/>
    <w:rsid w:val="00D81DE4"/>
    <w:rsid w:val="00D8285D"/>
    <w:rsid w:val="00D82FE1"/>
    <w:rsid w:val="00D83495"/>
    <w:rsid w:val="00D839FE"/>
    <w:rsid w:val="00D83CFF"/>
    <w:rsid w:val="00D856F5"/>
    <w:rsid w:val="00D86007"/>
    <w:rsid w:val="00D8688A"/>
    <w:rsid w:val="00D86E13"/>
    <w:rsid w:val="00D90366"/>
    <w:rsid w:val="00D90850"/>
    <w:rsid w:val="00D913C2"/>
    <w:rsid w:val="00D9191A"/>
    <w:rsid w:val="00D91DC2"/>
    <w:rsid w:val="00D9259D"/>
    <w:rsid w:val="00D92641"/>
    <w:rsid w:val="00D92C9B"/>
    <w:rsid w:val="00D9342A"/>
    <w:rsid w:val="00D9356B"/>
    <w:rsid w:val="00D93AD8"/>
    <w:rsid w:val="00D943A0"/>
    <w:rsid w:val="00D9448E"/>
    <w:rsid w:val="00D94500"/>
    <w:rsid w:val="00D9459E"/>
    <w:rsid w:val="00D94763"/>
    <w:rsid w:val="00D94CF9"/>
    <w:rsid w:val="00D94EA0"/>
    <w:rsid w:val="00D94F2C"/>
    <w:rsid w:val="00D9551C"/>
    <w:rsid w:val="00D96D12"/>
    <w:rsid w:val="00D96EA4"/>
    <w:rsid w:val="00D96FF7"/>
    <w:rsid w:val="00D97485"/>
    <w:rsid w:val="00D974FD"/>
    <w:rsid w:val="00D97D77"/>
    <w:rsid w:val="00DA116C"/>
    <w:rsid w:val="00DA163D"/>
    <w:rsid w:val="00DA16CE"/>
    <w:rsid w:val="00DA26D2"/>
    <w:rsid w:val="00DA2944"/>
    <w:rsid w:val="00DA2DED"/>
    <w:rsid w:val="00DA2E8B"/>
    <w:rsid w:val="00DA2FB6"/>
    <w:rsid w:val="00DA3AD1"/>
    <w:rsid w:val="00DA461C"/>
    <w:rsid w:val="00DA488E"/>
    <w:rsid w:val="00DA497A"/>
    <w:rsid w:val="00DA5E93"/>
    <w:rsid w:val="00DA6287"/>
    <w:rsid w:val="00DA66AA"/>
    <w:rsid w:val="00DA679C"/>
    <w:rsid w:val="00DA6B3B"/>
    <w:rsid w:val="00DA727F"/>
    <w:rsid w:val="00DA78F6"/>
    <w:rsid w:val="00DA7E30"/>
    <w:rsid w:val="00DB0471"/>
    <w:rsid w:val="00DB0A27"/>
    <w:rsid w:val="00DB106E"/>
    <w:rsid w:val="00DB1A4C"/>
    <w:rsid w:val="00DB1B25"/>
    <w:rsid w:val="00DB2A56"/>
    <w:rsid w:val="00DB318A"/>
    <w:rsid w:val="00DB34FA"/>
    <w:rsid w:val="00DB364D"/>
    <w:rsid w:val="00DB37B8"/>
    <w:rsid w:val="00DB4156"/>
    <w:rsid w:val="00DB4503"/>
    <w:rsid w:val="00DB476C"/>
    <w:rsid w:val="00DB4D02"/>
    <w:rsid w:val="00DB6558"/>
    <w:rsid w:val="00DB6E5E"/>
    <w:rsid w:val="00DB7C64"/>
    <w:rsid w:val="00DC005B"/>
    <w:rsid w:val="00DC0D9F"/>
    <w:rsid w:val="00DC0E5A"/>
    <w:rsid w:val="00DC10E4"/>
    <w:rsid w:val="00DC1E93"/>
    <w:rsid w:val="00DC1F37"/>
    <w:rsid w:val="00DC3087"/>
    <w:rsid w:val="00DC39D7"/>
    <w:rsid w:val="00DC3B55"/>
    <w:rsid w:val="00DC4824"/>
    <w:rsid w:val="00DC4F51"/>
    <w:rsid w:val="00DC508D"/>
    <w:rsid w:val="00DC5A07"/>
    <w:rsid w:val="00DC6A60"/>
    <w:rsid w:val="00DC7C1F"/>
    <w:rsid w:val="00DC7D19"/>
    <w:rsid w:val="00DC7F15"/>
    <w:rsid w:val="00DD01B9"/>
    <w:rsid w:val="00DD3DF6"/>
    <w:rsid w:val="00DD4F56"/>
    <w:rsid w:val="00DD61D7"/>
    <w:rsid w:val="00DD7D8E"/>
    <w:rsid w:val="00DE0466"/>
    <w:rsid w:val="00DE0BFE"/>
    <w:rsid w:val="00DE0DE2"/>
    <w:rsid w:val="00DE1009"/>
    <w:rsid w:val="00DE11BA"/>
    <w:rsid w:val="00DE145D"/>
    <w:rsid w:val="00DE2001"/>
    <w:rsid w:val="00DE2451"/>
    <w:rsid w:val="00DE2DD0"/>
    <w:rsid w:val="00DE2DD9"/>
    <w:rsid w:val="00DE387E"/>
    <w:rsid w:val="00DE3D67"/>
    <w:rsid w:val="00DE4D0E"/>
    <w:rsid w:val="00DE4E5C"/>
    <w:rsid w:val="00DE536F"/>
    <w:rsid w:val="00DE5958"/>
    <w:rsid w:val="00DE63A1"/>
    <w:rsid w:val="00DE63D0"/>
    <w:rsid w:val="00DE720D"/>
    <w:rsid w:val="00DE7483"/>
    <w:rsid w:val="00DE757B"/>
    <w:rsid w:val="00DE76B8"/>
    <w:rsid w:val="00DF018A"/>
    <w:rsid w:val="00DF0651"/>
    <w:rsid w:val="00DF109B"/>
    <w:rsid w:val="00DF1C46"/>
    <w:rsid w:val="00DF2BE5"/>
    <w:rsid w:val="00DF30EC"/>
    <w:rsid w:val="00DF3401"/>
    <w:rsid w:val="00DF3AF5"/>
    <w:rsid w:val="00DF3B6F"/>
    <w:rsid w:val="00DF3F92"/>
    <w:rsid w:val="00DF412B"/>
    <w:rsid w:val="00DF49EB"/>
    <w:rsid w:val="00DF4BF5"/>
    <w:rsid w:val="00DF4DE8"/>
    <w:rsid w:val="00DF547B"/>
    <w:rsid w:val="00DF5EE1"/>
    <w:rsid w:val="00DF64A4"/>
    <w:rsid w:val="00DF7625"/>
    <w:rsid w:val="00DF7680"/>
    <w:rsid w:val="00DF7ED1"/>
    <w:rsid w:val="00E004F2"/>
    <w:rsid w:val="00E005EA"/>
    <w:rsid w:val="00E01A31"/>
    <w:rsid w:val="00E02351"/>
    <w:rsid w:val="00E0237F"/>
    <w:rsid w:val="00E025FA"/>
    <w:rsid w:val="00E02A07"/>
    <w:rsid w:val="00E02C5D"/>
    <w:rsid w:val="00E035F3"/>
    <w:rsid w:val="00E03D13"/>
    <w:rsid w:val="00E04056"/>
    <w:rsid w:val="00E04512"/>
    <w:rsid w:val="00E04890"/>
    <w:rsid w:val="00E04A64"/>
    <w:rsid w:val="00E0502A"/>
    <w:rsid w:val="00E05086"/>
    <w:rsid w:val="00E050D7"/>
    <w:rsid w:val="00E05C12"/>
    <w:rsid w:val="00E0610D"/>
    <w:rsid w:val="00E066CF"/>
    <w:rsid w:val="00E06735"/>
    <w:rsid w:val="00E06A97"/>
    <w:rsid w:val="00E070D8"/>
    <w:rsid w:val="00E075FD"/>
    <w:rsid w:val="00E10172"/>
    <w:rsid w:val="00E103FB"/>
    <w:rsid w:val="00E10431"/>
    <w:rsid w:val="00E106AF"/>
    <w:rsid w:val="00E107FF"/>
    <w:rsid w:val="00E10AE3"/>
    <w:rsid w:val="00E10D10"/>
    <w:rsid w:val="00E10EB9"/>
    <w:rsid w:val="00E11D04"/>
    <w:rsid w:val="00E11DD2"/>
    <w:rsid w:val="00E13576"/>
    <w:rsid w:val="00E135CA"/>
    <w:rsid w:val="00E13B3E"/>
    <w:rsid w:val="00E13BFC"/>
    <w:rsid w:val="00E14675"/>
    <w:rsid w:val="00E15004"/>
    <w:rsid w:val="00E15F23"/>
    <w:rsid w:val="00E1686E"/>
    <w:rsid w:val="00E20798"/>
    <w:rsid w:val="00E208E5"/>
    <w:rsid w:val="00E21073"/>
    <w:rsid w:val="00E214BE"/>
    <w:rsid w:val="00E21ACB"/>
    <w:rsid w:val="00E21BC1"/>
    <w:rsid w:val="00E225E0"/>
    <w:rsid w:val="00E229BE"/>
    <w:rsid w:val="00E22DC3"/>
    <w:rsid w:val="00E238E9"/>
    <w:rsid w:val="00E23B32"/>
    <w:rsid w:val="00E23BE9"/>
    <w:rsid w:val="00E240C5"/>
    <w:rsid w:val="00E24351"/>
    <w:rsid w:val="00E244D5"/>
    <w:rsid w:val="00E24835"/>
    <w:rsid w:val="00E265D3"/>
    <w:rsid w:val="00E26F3C"/>
    <w:rsid w:val="00E27323"/>
    <w:rsid w:val="00E27B44"/>
    <w:rsid w:val="00E302CE"/>
    <w:rsid w:val="00E30411"/>
    <w:rsid w:val="00E3070F"/>
    <w:rsid w:val="00E30715"/>
    <w:rsid w:val="00E31861"/>
    <w:rsid w:val="00E327D5"/>
    <w:rsid w:val="00E328D2"/>
    <w:rsid w:val="00E32C81"/>
    <w:rsid w:val="00E32E2F"/>
    <w:rsid w:val="00E32FB7"/>
    <w:rsid w:val="00E33120"/>
    <w:rsid w:val="00E33CE9"/>
    <w:rsid w:val="00E341FF"/>
    <w:rsid w:val="00E35230"/>
    <w:rsid w:val="00E353B3"/>
    <w:rsid w:val="00E35D33"/>
    <w:rsid w:val="00E36238"/>
    <w:rsid w:val="00E3651D"/>
    <w:rsid w:val="00E36649"/>
    <w:rsid w:val="00E37820"/>
    <w:rsid w:val="00E37FF2"/>
    <w:rsid w:val="00E406EC"/>
    <w:rsid w:val="00E40A8B"/>
    <w:rsid w:val="00E40EDC"/>
    <w:rsid w:val="00E41658"/>
    <w:rsid w:val="00E427F1"/>
    <w:rsid w:val="00E42830"/>
    <w:rsid w:val="00E42AF7"/>
    <w:rsid w:val="00E43360"/>
    <w:rsid w:val="00E43452"/>
    <w:rsid w:val="00E43708"/>
    <w:rsid w:val="00E44061"/>
    <w:rsid w:val="00E4438E"/>
    <w:rsid w:val="00E444DF"/>
    <w:rsid w:val="00E44A1D"/>
    <w:rsid w:val="00E44D55"/>
    <w:rsid w:val="00E44D6D"/>
    <w:rsid w:val="00E45158"/>
    <w:rsid w:val="00E45D87"/>
    <w:rsid w:val="00E46097"/>
    <w:rsid w:val="00E46428"/>
    <w:rsid w:val="00E465BC"/>
    <w:rsid w:val="00E475F4"/>
    <w:rsid w:val="00E47908"/>
    <w:rsid w:val="00E47A71"/>
    <w:rsid w:val="00E50B8F"/>
    <w:rsid w:val="00E51177"/>
    <w:rsid w:val="00E51549"/>
    <w:rsid w:val="00E51581"/>
    <w:rsid w:val="00E5233E"/>
    <w:rsid w:val="00E529BF"/>
    <w:rsid w:val="00E53395"/>
    <w:rsid w:val="00E5434E"/>
    <w:rsid w:val="00E549BD"/>
    <w:rsid w:val="00E55266"/>
    <w:rsid w:val="00E55CC2"/>
    <w:rsid w:val="00E5611A"/>
    <w:rsid w:val="00E568EA"/>
    <w:rsid w:val="00E569A5"/>
    <w:rsid w:val="00E56BC7"/>
    <w:rsid w:val="00E5724E"/>
    <w:rsid w:val="00E5726E"/>
    <w:rsid w:val="00E57FD0"/>
    <w:rsid w:val="00E60078"/>
    <w:rsid w:val="00E604F0"/>
    <w:rsid w:val="00E607DA"/>
    <w:rsid w:val="00E61CC4"/>
    <w:rsid w:val="00E624D9"/>
    <w:rsid w:val="00E6291D"/>
    <w:rsid w:val="00E62930"/>
    <w:rsid w:val="00E62BBD"/>
    <w:rsid w:val="00E62F8F"/>
    <w:rsid w:val="00E63854"/>
    <w:rsid w:val="00E63BAC"/>
    <w:rsid w:val="00E640C6"/>
    <w:rsid w:val="00E64452"/>
    <w:rsid w:val="00E64805"/>
    <w:rsid w:val="00E6608F"/>
    <w:rsid w:val="00E663ED"/>
    <w:rsid w:val="00E66E8D"/>
    <w:rsid w:val="00E70114"/>
    <w:rsid w:val="00E701D1"/>
    <w:rsid w:val="00E71A27"/>
    <w:rsid w:val="00E71C71"/>
    <w:rsid w:val="00E72842"/>
    <w:rsid w:val="00E73513"/>
    <w:rsid w:val="00E7469B"/>
    <w:rsid w:val="00E74B48"/>
    <w:rsid w:val="00E75A83"/>
    <w:rsid w:val="00E76DB9"/>
    <w:rsid w:val="00E76F6B"/>
    <w:rsid w:val="00E76FCE"/>
    <w:rsid w:val="00E77064"/>
    <w:rsid w:val="00E77A76"/>
    <w:rsid w:val="00E77EC6"/>
    <w:rsid w:val="00E80165"/>
    <w:rsid w:val="00E803A2"/>
    <w:rsid w:val="00E80B5F"/>
    <w:rsid w:val="00E80F72"/>
    <w:rsid w:val="00E81843"/>
    <w:rsid w:val="00E82158"/>
    <w:rsid w:val="00E82DF3"/>
    <w:rsid w:val="00E83997"/>
    <w:rsid w:val="00E83DC3"/>
    <w:rsid w:val="00E8463C"/>
    <w:rsid w:val="00E846D3"/>
    <w:rsid w:val="00E85479"/>
    <w:rsid w:val="00E861E5"/>
    <w:rsid w:val="00E87419"/>
    <w:rsid w:val="00E8770D"/>
    <w:rsid w:val="00E877F5"/>
    <w:rsid w:val="00E87E2F"/>
    <w:rsid w:val="00E900CA"/>
    <w:rsid w:val="00E9014D"/>
    <w:rsid w:val="00E90B68"/>
    <w:rsid w:val="00E912AF"/>
    <w:rsid w:val="00E9136C"/>
    <w:rsid w:val="00E9140B"/>
    <w:rsid w:val="00E92682"/>
    <w:rsid w:val="00E93174"/>
    <w:rsid w:val="00E93572"/>
    <w:rsid w:val="00E942B5"/>
    <w:rsid w:val="00E9435C"/>
    <w:rsid w:val="00E9487E"/>
    <w:rsid w:val="00E953E2"/>
    <w:rsid w:val="00E96084"/>
    <w:rsid w:val="00E96BB3"/>
    <w:rsid w:val="00E96C30"/>
    <w:rsid w:val="00E96FF1"/>
    <w:rsid w:val="00E9794A"/>
    <w:rsid w:val="00E97F4C"/>
    <w:rsid w:val="00E97F61"/>
    <w:rsid w:val="00EA0949"/>
    <w:rsid w:val="00EA0A91"/>
    <w:rsid w:val="00EA17EF"/>
    <w:rsid w:val="00EA1A48"/>
    <w:rsid w:val="00EA1BAD"/>
    <w:rsid w:val="00EA1F56"/>
    <w:rsid w:val="00EA253E"/>
    <w:rsid w:val="00EA2D69"/>
    <w:rsid w:val="00EA3235"/>
    <w:rsid w:val="00EA4E5A"/>
    <w:rsid w:val="00EA53AE"/>
    <w:rsid w:val="00EA54C3"/>
    <w:rsid w:val="00EA5BFC"/>
    <w:rsid w:val="00EA60DA"/>
    <w:rsid w:val="00EA61EE"/>
    <w:rsid w:val="00EA62F2"/>
    <w:rsid w:val="00EA67D5"/>
    <w:rsid w:val="00EA6832"/>
    <w:rsid w:val="00EA72D8"/>
    <w:rsid w:val="00EA7A37"/>
    <w:rsid w:val="00EB086B"/>
    <w:rsid w:val="00EB0951"/>
    <w:rsid w:val="00EB0997"/>
    <w:rsid w:val="00EB0B54"/>
    <w:rsid w:val="00EB0CED"/>
    <w:rsid w:val="00EB0EE5"/>
    <w:rsid w:val="00EB1035"/>
    <w:rsid w:val="00EB156B"/>
    <w:rsid w:val="00EB1914"/>
    <w:rsid w:val="00EB2711"/>
    <w:rsid w:val="00EB3507"/>
    <w:rsid w:val="00EB362A"/>
    <w:rsid w:val="00EB3914"/>
    <w:rsid w:val="00EB3E06"/>
    <w:rsid w:val="00EB47B0"/>
    <w:rsid w:val="00EB5388"/>
    <w:rsid w:val="00EB64F2"/>
    <w:rsid w:val="00EC0777"/>
    <w:rsid w:val="00EC0962"/>
    <w:rsid w:val="00EC0C00"/>
    <w:rsid w:val="00EC1206"/>
    <w:rsid w:val="00EC142D"/>
    <w:rsid w:val="00EC18B7"/>
    <w:rsid w:val="00EC2077"/>
    <w:rsid w:val="00EC2484"/>
    <w:rsid w:val="00EC2DF0"/>
    <w:rsid w:val="00EC32B6"/>
    <w:rsid w:val="00EC3EDD"/>
    <w:rsid w:val="00EC424F"/>
    <w:rsid w:val="00EC4510"/>
    <w:rsid w:val="00EC4774"/>
    <w:rsid w:val="00EC4CDA"/>
    <w:rsid w:val="00EC5757"/>
    <w:rsid w:val="00EC5ADA"/>
    <w:rsid w:val="00EC6B99"/>
    <w:rsid w:val="00EC7728"/>
    <w:rsid w:val="00EC7F57"/>
    <w:rsid w:val="00EC7F5A"/>
    <w:rsid w:val="00ED029B"/>
    <w:rsid w:val="00ED0D1C"/>
    <w:rsid w:val="00ED0DB2"/>
    <w:rsid w:val="00ED22FF"/>
    <w:rsid w:val="00ED2757"/>
    <w:rsid w:val="00ED2D1A"/>
    <w:rsid w:val="00ED2F8F"/>
    <w:rsid w:val="00ED3022"/>
    <w:rsid w:val="00ED358E"/>
    <w:rsid w:val="00ED4B4E"/>
    <w:rsid w:val="00ED66F4"/>
    <w:rsid w:val="00ED6922"/>
    <w:rsid w:val="00ED6C1F"/>
    <w:rsid w:val="00ED6F7D"/>
    <w:rsid w:val="00ED7064"/>
    <w:rsid w:val="00ED722D"/>
    <w:rsid w:val="00ED74A3"/>
    <w:rsid w:val="00EE0031"/>
    <w:rsid w:val="00EE0BB6"/>
    <w:rsid w:val="00EE0CD8"/>
    <w:rsid w:val="00EE0FF3"/>
    <w:rsid w:val="00EE1D8C"/>
    <w:rsid w:val="00EE1F82"/>
    <w:rsid w:val="00EE22BF"/>
    <w:rsid w:val="00EE3186"/>
    <w:rsid w:val="00EE32F7"/>
    <w:rsid w:val="00EE3813"/>
    <w:rsid w:val="00EE3E3F"/>
    <w:rsid w:val="00EE4488"/>
    <w:rsid w:val="00EE486E"/>
    <w:rsid w:val="00EE4CC0"/>
    <w:rsid w:val="00EE52AB"/>
    <w:rsid w:val="00EE5628"/>
    <w:rsid w:val="00EE574B"/>
    <w:rsid w:val="00EE5AEA"/>
    <w:rsid w:val="00EE5D82"/>
    <w:rsid w:val="00EE6C91"/>
    <w:rsid w:val="00EE72A9"/>
    <w:rsid w:val="00EE76D9"/>
    <w:rsid w:val="00EE781F"/>
    <w:rsid w:val="00EE7885"/>
    <w:rsid w:val="00EE7CFC"/>
    <w:rsid w:val="00EF00EF"/>
    <w:rsid w:val="00EF093A"/>
    <w:rsid w:val="00EF0E2E"/>
    <w:rsid w:val="00EF1313"/>
    <w:rsid w:val="00EF132A"/>
    <w:rsid w:val="00EF14EB"/>
    <w:rsid w:val="00EF1532"/>
    <w:rsid w:val="00EF2C92"/>
    <w:rsid w:val="00EF2D05"/>
    <w:rsid w:val="00EF360B"/>
    <w:rsid w:val="00EF44F2"/>
    <w:rsid w:val="00EF4D71"/>
    <w:rsid w:val="00EF540B"/>
    <w:rsid w:val="00EF54DC"/>
    <w:rsid w:val="00EF5799"/>
    <w:rsid w:val="00EF58F2"/>
    <w:rsid w:val="00EF5B19"/>
    <w:rsid w:val="00EF64E0"/>
    <w:rsid w:val="00EF6C96"/>
    <w:rsid w:val="00EF6E15"/>
    <w:rsid w:val="00EF7723"/>
    <w:rsid w:val="00EF790A"/>
    <w:rsid w:val="00EF7E31"/>
    <w:rsid w:val="00F00652"/>
    <w:rsid w:val="00F0347E"/>
    <w:rsid w:val="00F03A22"/>
    <w:rsid w:val="00F042E7"/>
    <w:rsid w:val="00F047F5"/>
    <w:rsid w:val="00F04983"/>
    <w:rsid w:val="00F04D75"/>
    <w:rsid w:val="00F05964"/>
    <w:rsid w:val="00F0597A"/>
    <w:rsid w:val="00F065F6"/>
    <w:rsid w:val="00F07863"/>
    <w:rsid w:val="00F079FF"/>
    <w:rsid w:val="00F10A0F"/>
    <w:rsid w:val="00F12A81"/>
    <w:rsid w:val="00F12ABB"/>
    <w:rsid w:val="00F12CF8"/>
    <w:rsid w:val="00F13754"/>
    <w:rsid w:val="00F13F27"/>
    <w:rsid w:val="00F143D5"/>
    <w:rsid w:val="00F147F6"/>
    <w:rsid w:val="00F15505"/>
    <w:rsid w:val="00F162BA"/>
    <w:rsid w:val="00F16582"/>
    <w:rsid w:val="00F16840"/>
    <w:rsid w:val="00F16894"/>
    <w:rsid w:val="00F16D17"/>
    <w:rsid w:val="00F1774B"/>
    <w:rsid w:val="00F17B7B"/>
    <w:rsid w:val="00F2007B"/>
    <w:rsid w:val="00F201D9"/>
    <w:rsid w:val="00F20DF8"/>
    <w:rsid w:val="00F2148A"/>
    <w:rsid w:val="00F21618"/>
    <w:rsid w:val="00F21B75"/>
    <w:rsid w:val="00F231B4"/>
    <w:rsid w:val="00F2342F"/>
    <w:rsid w:val="00F2344C"/>
    <w:rsid w:val="00F23625"/>
    <w:rsid w:val="00F23D5A"/>
    <w:rsid w:val="00F23EC1"/>
    <w:rsid w:val="00F247B0"/>
    <w:rsid w:val="00F24BDC"/>
    <w:rsid w:val="00F25212"/>
    <w:rsid w:val="00F255BA"/>
    <w:rsid w:val="00F274FF"/>
    <w:rsid w:val="00F2769C"/>
    <w:rsid w:val="00F3027E"/>
    <w:rsid w:val="00F316FA"/>
    <w:rsid w:val="00F31BC6"/>
    <w:rsid w:val="00F32215"/>
    <w:rsid w:val="00F3250F"/>
    <w:rsid w:val="00F32758"/>
    <w:rsid w:val="00F33F47"/>
    <w:rsid w:val="00F343BB"/>
    <w:rsid w:val="00F36340"/>
    <w:rsid w:val="00F36945"/>
    <w:rsid w:val="00F36D0A"/>
    <w:rsid w:val="00F3752C"/>
    <w:rsid w:val="00F40101"/>
    <w:rsid w:val="00F40699"/>
    <w:rsid w:val="00F40C0F"/>
    <w:rsid w:val="00F40F49"/>
    <w:rsid w:val="00F41116"/>
    <w:rsid w:val="00F413DD"/>
    <w:rsid w:val="00F4250F"/>
    <w:rsid w:val="00F42533"/>
    <w:rsid w:val="00F42CFA"/>
    <w:rsid w:val="00F4377B"/>
    <w:rsid w:val="00F43ECB"/>
    <w:rsid w:val="00F44DA9"/>
    <w:rsid w:val="00F45779"/>
    <w:rsid w:val="00F4599E"/>
    <w:rsid w:val="00F46C54"/>
    <w:rsid w:val="00F47847"/>
    <w:rsid w:val="00F47AF1"/>
    <w:rsid w:val="00F51425"/>
    <w:rsid w:val="00F5196D"/>
    <w:rsid w:val="00F51BDB"/>
    <w:rsid w:val="00F5227C"/>
    <w:rsid w:val="00F52F59"/>
    <w:rsid w:val="00F53099"/>
    <w:rsid w:val="00F53157"/>
    <w:rsid w:val="00F542C7"/>
    <w:rsid w:val="00F54CDF"/>
    <w:rsid w:val="00F54D33"/>
    <w:rsid w:val="00F55491"/>
    <w:rsid w:val="00F5554A"/>
    <w:rsid w:val="00F556F5"/>
    <w:rsid w:val="00F56150"/>
    <w:rsid w:val="00F567D2"/>
    <w:rsid w:val="00F56D4A"/>
    <w:rsid w:val="00F574D0"/>
    <w:rsid w:val="00F57684"/>
    <w:rsid w:val="00F579D7"/>
    <w:rsid w:val="00F57ABA"/>
    <w:rsid w:val="00F60AA2"/>
    <w:rsid w:val="00F60CD6"/>
    <w:rsid w:val="00F60EC3"/>
    <w:rsid w:val="00F60F4D"/>
    <w:rsid w:val="00F612F4"/>
    <w:rsid w:val="00F614FD"/>
    <w:rsid w:val="00F618AA"/>
    <w:rsid w:val="00F61B48"/>
    <w:rsid w:val="00F6282A"/>
    <w:rsid w:val="00F629B5"/>
    <w:rsid w:val="00F6319C"/>
    <w:rsid w:val="00F63B84"/>
    <w:rsid w:val="00F63E60"/>
    <w:rsid w:val="00F64C83"/>
    <w:rsid w:val="00F65335"/>
    <w:rsid w:val="00F659D0"/>
    <w:rsid w:val="00F65EBE"/>
    <w:rsid w:val="00F66141"/>
    <w:rsid w:val="00F67141"/>
    <w:rsid w:val="00F67459"/>
    <w:rsid w:val="00F67A84"/>
    <w:rsid w:val="00F70E3D"/>
    <w:rsid w:val="00F713E9"/>
    <w:rsid w:val="00F71550"/>
    <w:rsid w:val="00F715E9"/>
    <w:rsid w:val="00F71A28"/>
    <w:rsid w:val="00F71A4B"/>
    <w:rsid w:val="00F72DEE"/>
    <w:rsid w:val="00F730D7"/>
    <w:rsid w:val="00F73274"/>
    <w:rsid w:val="00F73DEC"/>
    <w:rsid w:val="00F73F73"/>
    <w:rsid w:val="00F7402B"/>
    <w:rsid w:val="00F7413A"/>
    <w:rsid w:val="00F74DC0"/>
    <w:rsid w:val="00F760D4"/>
    <w:rsid w:val="00F76BEA"/>
    <w:rsid w:val="00F76D79"/>
    <w:rsid w:val="00F76E6F"/>
    <w:rsid w:val="00F779A9"/>
    <w:rsid w:val="00F77E8C"/>
    <w:rsid w:val="00F804FF"/>
    <w:rsid w:val="00F80523"/>
    <w:rsid w:val="00F811B3"/>
    <w:rsid w:val="00F811F1"/>
    <w:rsid w:val="00F81BA9"/>
    <w:rsid w:val="00F82487"/>
    <w:rsid w:val="00F8315F"/>
    <w:rsid w:val="00F83479"/>
    <w:rsid w:val="00F83DFD"/>
    <w:rsid w:val="00F846BE"/>
    <w:rsid w:val="00F84EBA"/>
    <w:rsid w:val="00F850BD"/>
    <w:rsid w:val="00F85E74"/>
    <w:rsid w:val="00F86968"/>
    <w:rsid w:val="00F87751"/>
    <w:rsid w:val="00F87BA9"/>
    <w:rsid w:val="00F87DD3"/>
    <w:rsid w:val="00F87DFF"/>
    <w:rsid w:val="00F87F37"/>
    <w:rsid w:val="00F90150"/>
    <w:rsid w:val="00F90627"/>
    <w:rsid w:val="00F906C4"/>
    <w:rsid w:val="00F9121D"/>
    <w:rsid w:val="00F91346"/>
    <w:rsid w:val="00F92318"/>
    <w:rsid w:val="00F9272D"/>
    <w:rsid w:val="00F93DBA"/>
    <w:rsid w:val="00F94C5E"/>
    <w:rsid w:val="00F9558A"/>
    <w:rsid w:val="00F9602B"/>
    <w:rsid w:val="00F96F35"/>
    <w:rsid w:val="00F97180"/>
    <w:rsid w:val="00F973AA"/>
    <w:rsid w:val="00F976F0"/>
    <w:rsid w:val="00F978B9"/>
    <w:rsid w:val="00FA020B"/>
    <w:rsid w:val="00FA045B"/>
    <w:rsid w:val="00FA079B"/>
    <w:rsid w:val="00FA0978"/>
    <w:rsid w:val="00FA1148"/>
    <w:rsid w:val="00FA1234"/>
    <w:rsid w:val="00FA184D"/>
    <w:rsid w:val="00FA1D54"/>
    <w:rsid w:val="00FA1DFC"/>
    <w:rsid w:val="00FA214D"/>
    <w:rsid w:val="00FA244C"/>
    <w:rsid w:val="00FA3482"/>
    <w:rsid w:val="00FA35D2"/>
    <w:rsid w:val="00FA435B"/>
    <w:rsid w:val="00FA473A"/>
    <w:rsid w:val="00FA4B27"/>
    <w:rsid w:val="00FA4BCE"/>
    <w:rsid w:val="00FA5F94"/>
    <w:rsid w:val="00FA642A"/>
    <w:rsid w:val="00FA6673"/>
    <w:rsid w:val="00FA70E6"/>
    <w:rsid w:val="00FA7FC4"/>
    <w:rsid w:val="00FB0D98"/>
    <w:rsid w:val="00FB17DF"/>
    <w:rsid w:val="00FB1809"/>
    <w:rsid w:val="00FB1E60"/>
    <w:rsid w:val="00FB27E6"/>
    <w:rsid w:val="00FB2B37"/>
    <w:rsid w:val="00FB2F9B"/>
    <w:rsid w:val="00FB48AE"/>
    <w:rsid w:val="00FB4FE7"/>
    <w:rsid w:val="00FB525C"/>
    <w:rsid w:val="00FB65E2"/>
    <w:rsid w:val="00FB6FD9"/>
    <w:rsid w:val="00FB7002"/>
    <w:rsid w:val="00FB798C"/>
    <w:rsid w:val="00FB7EC1"/>
    <w:rsid w:val="00FC01D4"/>
    <w:rsid w:val="00FC0623"/>
    <w:rsid w:val="00FC0B6B"/>
    <w:rsid w:val="00FC2273"/>
    <w:rsid w:val="00FC28BE"/>
    <w:rsid w:val="00FC30F3"/>
    <w:rsid w:val="00FC3632"/>
    <w:rsid w:val="00FC3847"/>
    <w:rsid w:val="00FC43E5"/>
    <w:rsid w:val="00FC4B3C"/>
    <w:rsid w:val="00FC55EB"/>
    <w:rsid w:val="00FC5BEF"/>
    <w:rsid w:val="00FC6350"/>
    <w:rsid w:val="00FC6431"/>
    <w:rsid w:val="00FC66E2"/>
    <w:rsid w:val="00FC685B"/>
    <w:rsid w:val="00FC68C9"/>
    <w:rsid w:val="00FC6FE0"/>
    <w:rsid w:val="00FC710E"/>
    <w:rsid w:val="00FC714B"/>
    <w:rsid w:val="00FC7751"/>
    <w:rsid w:val="00FD14CF"/>
    <w:rsid w:val="00FD1E6C"/>
    <w:rsid w:val="00FD2019"/>
    <w:rsid w:val="00FD2395"/>
    <w:rsid w:val="00FD4054"/>
    <w:rsid w:val="00FD4059"/>
    <w:rsid w:val="00FD4494"/>
    <w:rsid w:val="00FD4CFB"/>
    <w:rsid w:val="00FD5093"/>
    <w:rsid w:val="00FD51CF"/>
    <w:rsid w:val="00FD6651"/>
    <w:rsid w:val="00FD6684"/>
    <w:rsid w:val="00FD6F70"/>
    <w:rsid w:val="00FD7EFA"/>
    <w:rsid w:val="00FE08C3"/>
    <w:rsid w:val="00FE0B76"/>
    <w:rsid w:val="00FE0E73"/>
    <w:rsid w:val="00FE24DE"/>
    <w:rsid w:val="00FE3F20"/>
    <w:rsid w:val="00FE4ED4"/>
    <w:rsid w:val="00FE50F6"/>
    <w:rsid w:val="00FE5852"/>
    <w:rsid w:val="00FE5A33"/>
    <w:rsid w:val="00FE5DF9"/>
    <w:rsid w:val="00FE5E7B"/>
    <w:rsid w:val="00FE6317"/>
    <w:rsid w:val="00FE65E5"/>
    <w:rsid w:val="00FE664C"/>
    <w:rsid w:val="00FE67E4"/>
    <w:rsid w:val="00FE68BB"/>
    <w:rsid w:val="00FE6A3E"/>
    <w:rsid w:val="00FE6C51"/>
    <w:rsid w:val="00FF15BE"/>
    <w:rsid w:val="00FF1945"/>
    <w:rsid w:val="00FF1E51"/>
    <w:rsid w:val="00FF2906"/>
    <w:rsid w:val="00FF298B"/>
    <w:rsid w:val="00FF2BEB"/>
    <w:rsid w:val="00FF3852"/>
    <w:rsid w:val="00FF3E9B"/>
    <w:rsid w:val="00FF4C30"/>
    <w:rsid w:val="00FF4D55"/>
    <w:rsid w:val="00FF53BC"/>
    <w:rsid w:val="00FF59DD"/>
    <w:rsid w:val="00FF6BD8"/>
    <w:rsid w:val="00FF7521"/>
    <w:rsid w:val="00FF76C3"/>
    <w:rsid w:val="0112CEEF"/>
    <w:rsid w:val="024C1F1B"/>
    <w:rsid w:val="02C7CA27"/>
    <w:rsid w:val="02CE8F55"/>
    <w:rsid w:val="03D20E06"/>
    <w:rsid w:val="049AC9D7"/>
    <w:rsid w:val="05A19FF6"/>
    <w:rsid w:val="07260C6B"/>
    <w:rsid w:val="075B52C3"/>
    <w:rsid w:val="091245B5"/>
    <w:rsid w:val="0914DEB4"/>
    <w:rsid w:val="099AB14A"/>
    <w:rsid w:val="09C3ED1D"/>
    <w:rsid w:val="09D87133"/>
    <w:rsid w:val="0BF46D23"/>
    <w:rsid w:val="0CBD9943"/>
    <w:rsid w:val="0EB587FE"/>
    <w:rsid w:val="0F48E3B3"/>
    <w:rsid w:val="0FC7B84C"/>
    <w:rsid w:val="106EAB52"/>
    <w:rsid w:val="11775780"/>
    <w:rsid w:val="11D09AC9"/>
    <w:rsid w:val="11EC69AF"/>
    <w:rsid w:val="13C1C170"/>
    <w:rsid w:val="13E806F9"/>
    <w:rsid w:val="14BBBD59"/>
    <w:rsid w:val="1848E80B"/>
    <w:rsid w:val="19B274C9"/>
    <w:rsid w:val="1AFB1CE3"/>
    <w:rsid w:val="1B81DFC7"/>
    <w:rsid w:val="1E9F9F23"/>
    <w:rsid w:val="21BCA792"/>
    <w:rsid w:val="22458A3D"/>
    <w:rsid w:val="251844D1"/>
    <w:rsid w:val="25F25CBC"/>
    <w:rsid w:val="25FBACB4"/>
    <w:rsid w:val="267E501C"/>
    <w:rsid w:val="272A2E0F"/>
    <w:rsid w:val="27C78759"/>
    <w:rsid w:val="28ADA918"/>
    <w:rsid w:val="29515FD6"/>
    <w:rsid w:val="297075F0"/>
    <w:rsid w:val="299CABA0"/>
    <w:rsid w:val="2B33FD8F"/>
    <w:rsid w:val="2B342C56"/>
    <w:rsid w:val="2B8EA098"/>
    <w:rsid w:val="2C7921E8"/>
    <w:rsid w:val="2DD3FE5F"/>
    <w:rsid w:val="2EB64969"/>
    <w:rsid w:val="30A4140D"/>
    <w:rsid w:val="32A21EF6"/>
    <w:rsid w:val="34A03F08"/>
    <w:rsid w:val="36497AB6"/>
    <w:rsid w:val="36631491"/>
    <w:rsid w:val="36F8869D"/>
    <w:rsid w:val="387E6276"/>
    <w:rsid w:val="3881541F"/>
    <w:rsid w:val="38859180"/>
    <w:rsid w:val="38E0DC22"/>
    <w:rsid w:val="39C3852E"/>
    <w:rsid w:val="3ADCCC03"/>
    <w:rsid w:val="3AEEC50A"/>
    <w:rsid w:val="3B0CE24D"/>
    <w:rsid w:val="3C0EFDF0"/>
    <w:rsid w:val="3C6DD8F5"/>
    <w:rsid w:val="3C8596F5"/>
    <w:rsid w:val="3F8178C0"/>
    <w:rsid w:val="3FF95C79"/>
    <w:rsid w:val="4134C07C"/>
    <w:rsid w:val="4521C201"/>
    <w:rsid w:val="45CC07C6"/>
    <w:rsid w:val="46B1331C"/>
    <w:rsid w:val="46BD49B2"/>
    <w:rsid w:val="46D185D0"/>
    <w:rsid w:val="48157893"/>
    <w:rsid w:val="4ABC638A"/>
    <w:rsid w:val="4AD9A6C6"/>
    <w:rsid w:val="4AFCE635"/>
    <w:rsid w:val="4B4D7671"/>
    <w:rsid w:val="4BB1B113"/>
    <w:rsid w:val="4D5444A6"/>
    <w:rsid w:val="4D6B9FDA"/>
    <w:rsid w:val="4F464F5E"/>
    <w:rsid w:val="4F591B6E"/>
    <w:rsid w:val="50334BCA"/>
    <w:rsid w:val="507F0B81"/>
    <w:rsid w:val="533A57A3"/>
    <w:rsid w:val="5512A507"/>
    <w:rsid w:val="56680BAB"/>
    <w:rsid w:val="570A54A9"/>
    <w:rsid w:val="58126B40"/>
    <w:rsid w:val="58F127F8"/>
    <w:rsid w:val="59960166"/>
    <w:rsid w:val="5A47B281"/>
    <w:rsid w:val="5B0B71D9"/>
    <w:rsid w:val="5B89D882"/>
    <w:rsid w:val="5BE7F01C"/>
    <w:rsid w:val="5D92C4C1"/>
    <w:rsid w:val="60D4170C"/>
    <w:rsid w:val="616353D0"/>
    <w:rsid w:val="61D11C2A"/>
    <w:rsid w:val="629D52B9"/>
    <w:rsid w:val="63AEC585"/>
    <w:rsid w:val="64BE391B"/>
    <w:rsid w:val="64E82E9B"/>
    <w:rsid w:val="65B0EB60"/>
    <w:rsid w:val="67F849FD"/>
    <w:rsid w:val="68DAE65B"/>
    <w:rsid w:val="6A46C937"/>
    <w:rsid w:val="6B49619C"/>
    <w:rsid w:val="6C86197B"/>
    <w:rsid w:val="6CCFA1E8"/>
    <w:rsid w:val="6DC280AC"/>
    <w:rsid w:val="6E3BE5E2"/>
    <w:rsid w:val="6F967087"/>
    <w:rsid w:val="70B8A5B8"/>
    <w:rsid w:val="71AC9CDF"/>
    <w:rsid w:val="72545809"/>
    <w:rsid w:val="72A3266F"/>
    <w:rsid w:val="73623F54"/>
    <w:rsid w:val="75C7B6AC"/>
    <w:rsid w:val="767CC229"/>
    <w:rsid w:val="7765C83F"/>
    <w:rsid w:val="776D049D"/>
    <w:rsid w:val="78CBC58B"/>
    <w:rsid w:val="78D30EC1"/>
    <w:rsid w:val="7A4A8CA0"/>
    <w:rsid w:val="7A74C750"/>
    <w:rsid w:val="7ADC6BE1"/>
    <w:rsid w:val="7B206DEF"/>
    <w:rsid w:val="7B8863DD"/>
    <w:rsid w:val="7BCE1AE8"/>
    <w:rsid w:val="7C2F97E3"/>
    <w:rsid w:val="7C4B4300"/>
    <w:rsid w:val="7D7F3B37"/>
    <w:rsid w:val="7EB3C4B2"/>
    <w:rsid w:val="7EE823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EDA0A"/>
  <w15:chartTrackingRefBased/>
  <w15:docId w15:val="{EE68E0D4-DD2D-4C8B-A6EF-D30D5D90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805"/>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9E7F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ListBullet"/>
    <w:link w:val="Heading2Char"/>
    <w:uiPriority w:val="9"/>
    <w:unhideWhenUsed/>
    <w:qFormat/>
    <w:rsid w:val="00251A7B"/>
    <w:pPr>
      <w:numPr>
        <w:ilvl w:val="1"/>
        <w:numId w:val="9"/>
      </w:numPr>
      <w:outlineLvl w:val="1"/>
    </w:pPr>
    <w:rPr>
      <w:rFonts w:ascii="PT Sans" w:hAnsi="PT Sans"/>
      <w:b/>
      <w:bCs/>
      <w:sz w:val="28"/>
      <w:szCs w:val="20"/>
    </w:rPr>
  </w:style>
  <w:style w:type="paragraph" w:styleId="Heading3">
    <w:name w:val="heading 3"/>
    <w:basedOn w:val="Normal"/>
    <w:next w:val="Normal"/>
    <w:link w:val="Heading3Char"/>
    <w:uiPriority w:val="9"/>
    <w:unhideWhenUsed/>
    <w:qFormat/>
    <w:rsid w:val="00B35E0C"/>
    <w:pPr>
      <w:keepNext/>
      <w:keepLines/>
      <w:numPr>
        <w:ilvl w:val="2"/>
        <w:numId w:val="9"/>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848C5"/>
    <w:pPr>
      <w:keepNext/>
      <w:keepLines/>
      <w:numPr>
        <w:ilvl w:val="3"/>
        <w:numId w:val="9"/>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A4096"/>
    <w:pPr>
      <w:keepNext/>
      <w:keepLines/>
      <w:numPr>
        <w:ilvl w:val="4"/>
        <w:numId w:val="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A4096"/>
    <w:pPr>
      <w:keepNext/>
      <w:keepLines/>
      <w:numPr>
        <w:ilvl w:val="5"/>
        <w:numId w:val="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D2FFC"/>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CD2FFC"/>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D2FFC"/>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1A7B"/>
    <w:rPr>
      <w:rFonts w:ascii="PT Sans" w:eastAsia="Arial" w:hAnsi="PT Sans" w:cs="Arial"/>
      <w:b/>
      <w:bCs/>
      <w:sz w:val="28"/>
      <w:szCs w:val="20"/>
    </w:rPr>
  </w:style>
  <w:style w:type="paragraph" w:styleId="BodyText">
    <w:name w:val="Body Text"/>
    <w:basedOn w:val="Normal"/>
    <w:link w:val="BodyTextChar"/>
    <w:uiPriority w:val="1"/>
    <w:qFormat/>
    <w:rsid w:val="00C21818"/>
    <w:rPr>
      <w:sz w:val="20"/>
      <w:szCs w:val="20"/>
    </w:rPr>
  </w:style>
  <w:style w:type="character" w:customStyle="1" w:styleId="BodyTextChar">
    <w:name w:val="Body Text Char"/>
    <w:basedOn w:val="DefaultParagraphFont"/>
    <w:link w:val="BodyText"/>
    <w:uiPriority w:val="1"/>
    <w:rsid w:val="00C21818"/>
    <w:rPr>
      <w:rFonts w:ascii="Arial" w:eastAsia="Arial" w:hAnsi="Arial" w:cs="Arial"/>
      <w:sz w:val="20"/>
      <w:szCs w:val="20"/>
      <w:lang w:val="en-US"/>
    </w:rPr>
  </w:style>
  <w:style w:type="paragraph" w:styleId="ListParagraph">
    <w:name w:val="List Paragraph"/>
    <w:basedOn w:val="Normal"/>
    <w:link w:val="ListParagraphChar"/>
    <w:uiPriority w:val="34"/>
    <w:qFormat/>
    <w:rsid w:val="00C21818"/>
    <w:pPr>
      <w:ind w:left="860" w:hanging="567"/>
    </w:pPr>
  </w:style>
  <w:style w:type="paragraph" w:customStyle="1" w:styleId="TableParagraph">
    <w:name w:val="Table Paragraph"/>
    <w:basedOn w:val="Normal"/>
    <w:uiPriority w:val="1"/>
    <w:qFormat/>
    <w:rsid w:val="00C21818"/>
    <w:pPr>
      <w:spacing w:line="150" w:lineRule="exact"/>
      <w:ind w:left="31"/>
      <w:jc w:val="center"/>
    </w:pPr>
    <w:rPr>
      <w:rFonts w:ascii="Calibri" w:eastAsia="Calibri" w:hAnsi="Calibri" w:cs="Calibri"/>
    </w:rPr>
  </w:style>
  <w:style w:type="paragraph" w:styleId="Header">
    <w:name w:val="header"/>
    <w:basedOn w:val="Normal"/>
    <w:link w:val="HeaderChar"/>
    <w:uiPriority w:val="99"/>
    <w:unhideWhenUsed/>
    <w:rsid w:val="00C21818"/>
    <w:pPr>
      <w:tabs>
        <w:tab w:val="center" w:pos="4513"/>
        <w:tab w:val="right" w:pos="9026"/>
      </w:tabs>
    </w:pPr>
  </w:style>
  <w:style w:type="character" w:customStyle="1" w:styleId="HeaderChar">
    <w:name w:val="Header Char"/>
    <w:basedOn w:val="DefaultParagraphFont"/>
    <w:link w:val="Header"/>
    <w:uiPriority w:val="99"/>
    <w:rsid w:val="00C21818"/>
    <w:rPr>
      <w:rFonts w:ascii="Arial" w:eastAsia="Arial" w:hAnsi="Arial" w:cs="Arial"/>
      <w:lang w:val="en-US"/>
    </w:rPr>
  </w:style>
  <w:style w:type="paragraph" w:styleId="Footer">
    <w:name w:val="footer"/>
    <w:basedOn w:val="Normal"/>
    <w:link w:val="FooterChar"/>
    <w:uiPriority w:val="99"/>
    <w:unhideWhenUsed/>
    <w:rsid w:val="00C21818"/>
    <w:pPr>
      <w:tabs>
        <w:tab w:val="center" w:pos="4513"/>
        <w:tab w:val="right" w:pos="9026"/>
      </w:tabs>
    </w:pPr>
  </w:style>
  <w:style w:type="character" w:customStyle="1" w:styleId="FooterChar">
    <w:name w:val="Footer Char"/>
    <w:basedOn w:val="DefaultParagraphFont"/>
    <w:link w:val="Footer"/>
    <w:uiPriority w:val="99"/>
    <w:rsid w:val="00C21818"/>
    <w:rPr>
      <w:rFonts w:ascii="Arial" w:eastAsia="Arial" w:hAnsi="Arial" w:cs="Arial"/>
      <w:lang w:val="en-US"/>
    </w:rPr>
  </w:style>
  <w:style w:type="paragraph" w:styleId="NormalWeb">
    <w:name w:val="Normal (Web)"/>
    <w:basedOn w:val="Normal"/>
    <w:uiPriority w:val="99"/>
    <w:unhideWhenUsed/>
    <w:rsid w:val="00B036DE"/>
    <w:rPr>
      <w:rFonts w:ascii="Times New Roman" w:hAnsi="Times New Roman" w:cs="Times New Roman"/>
      <w:sz w:val="24"/>
      <w:szCs w:val="24"/>
    </w:rPr>
  </w:style>
  <w:style w:type="character" w:styleId="Hyperlink">
    <w:name w:val="Hyperlink"/>
    <w:basedOn w:val="DefaultParagraphFont"/>
    <w:uiPriority w:val="99"/>
    <w:unhideWhenUsed/>
    <w:rsid w:val="007D3E50"/>
    <w:rPr>
      <w:color w:val="0000FF" w:themeColor="hyperlink"/>
      <w:u w:val="single"/>
    </w:rPr>
  </w:style>
  <w:style w:type="character" w:styleId="UnresolvedMention">
    <w:name w:val="Unresolved Mention"/>
    <w:basedOn w:val="DefaultParagraphFont"/>
    <w:uiPriority w:val="99"/>
    <w:semiHidden/>
    <w:unhideWhenUsed/>
    <w:rsid w:val="007D3E50"/>
    <w:rPr>
      <w:color w:val="605E5C"/>
      <w:shd w:val="clear" w:color="auto" w:fill="E1DFDD"/>
    </w:rPr>
  </w:style>
  <w:style w:type="character" w:styleId="FollowedHyperlink">
    <w:name w:val="FollowedHyperlink"/>
    <w:basedOn w:val="DefaultParagraphFont"/>
    <w:uiPriority w:val="99"/>
    <w:semiHidden/>
    <w:unhideWhenUsed/>
    <w:rsid w:val="00486F3E"/>
    <w:rPr>
      <w:color w:val="800080" w:themeColor="followedHyperlink"/>
      <w:u w:val="single"/>
    </w:rPr>
  </w:style>
  <w:style w:type="paragraph" w:styleId="Revision">
    <w:name w:val="Revision"/>
    <w:hidden/>
    <w:uiPriority w:val="99"/>
    <w:semiHidden/>
    <w:rsid w:val="00AD4EEF"/>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AD4EEF"/>
    <w:rPr>
      <w:sz w:val="16"/>
      <w:szCs w:val="16"/>
    </w:rPr>
  </w:style>
  <w:style w:type="paragraph" w:styleId="CommentText">
    <w:name w:val="annotation text"/>
    <w:basedOn w:val="Normal"/>
    <w:link w:val="CommentTextChar"/>
    <w:uiPriority w:val="99"/>
    <w:unhideWhenUsed/>
    <w:rsid w:val="00AD4EEF"/>
    <w:rPr>
      <w:sz w:val="20"/>
      <w:szCs w:val="20"/>
    </w:rPr>
  </w:style>
  <w:style w:type="character" w:customStyle="1" w:styleId="CommentTextChar">
    <w:name w:val="Comment Text Char"/>
    <w:basedOn w:val="DefaultParagraphFont"/>
    <w:link w:val="CommentText"/>
    <w:uiPriority w:val="99"/>
    <w:rsid w:val="00AD4EEF"/>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AD4EEF"/>
    <w:rPr>
      <w:b/>
      <w:bCs/>
    </w:rPr>
  </w:style>
  <w:style w:type="character" w:customStyle="1" w:styleId="CommentSubjectChar">
    <w:name w:val="Comment Subject Char"/>
    <w:basedOn w:val="CommentTextChar"/>
    <w:link w:val="CommentSubject"/>
    <w:uiPriority w:val="99"/>
    <w:semiHidden/>
    <w:rsid w:val="00AD4EEF"/>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FE0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B76"/>
    <w:rPr>
      <w:rFonts w:ascii="Segoe UI" w:eastAsia="Arial" w:hAnsi="Segoe UI" w:cs="Segoe UI"/>
      <w:sz w:val="18"/>
      <w:szCs w:val="18"/>
      <w:lang w:val="en-US"/>
    </w:rPr>
  </w:style>
  <w:style w:type="character" w:customStyle="1" w:styleId="ListParagraphChar">
    <w:name w:val="List Paragraph Char"/>
    <w:basedOn w:val="DefaultParagraphFont"/>
    <w:link w:val="ListParagraph"/>
    <w:uiPriority w:val="34"/>
    <w:rsid w:val="00BD101A"/>
    <w:rPr>
      <w:rFonts w:ascii="Arial" w:eastAsia="Arial" w:hAnsi="Arial" w:cs="Arial"/>
      <w:lang w:val="en-US"/>
    </w:rPr>
  </w:style>
  <w:style w:type="paragraph" w:styleId="NoSpacing">
    <w:name w:val="No Spacing"/>
    <w:uiPriority w:val="1"/>
    <w:qFormat/>
    <w:rsid w:val="009D7B0F"/>
    <w:pPr>
      <w:widowControl w:val="0"/>
      <w:autoSpaceDE w:val="0"/>
      <w:autoSpaceDN w:val="0"/>
      <w:spacing w:after="0" w:line="240" w:lineRule="auto"/>
    </w:pPr>
    <w:rPr>
      <w:rFonts w:ascii="Arial" w:eastAsia="Arial" w:hAnsi="Arial" w:cs="Arial"/>
    </w:rPr>
  </w:style>
  <w:style w:type="paragraph" w:styleId="PlainText">
    <w:name w:val="Plain Text"/>
    <w:basedOn w:val="Normal"/>
    <w:link w:val="PlainTextChar"/>
    <w:uiPriority w:val="99"/>
    <w:semiHidden/>
    <w:unhideWhenUsed/>
    <w:rsid w:val="00FD6651"/>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FD6651"/>
    <w:rPr>
      <w:rFonts w:ascii="Calibri" w:hAnsi="Calibri"/>
      <w:szCs w:val="21"/>
    </w:rPr>
  </w:style>
  <w:style w:type="character" w:styleId="Emphasis">
    <w:name w:val="Emphasis"/>
    <w:basedOn w:val="DefaultParagraphFont"/>
    <w:uiPriority w:val="20"/>
    <w:qFormat/>
    <w:rsid w:val="00006F72"/>
    <w:rPr>
      <w:i/>
      <w:iCs/>
    </w:rPr>
  </w:style>
  <w:style w:type="table" w:styleId="TableGrid">
    <w:name w:val="Table Grid"/>
    <w:basedOn w:val="TableNormal"/>
    <w:uiPriority w:val="59"/>
    <w:rsid w:val="0035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44C93"/>
    <w:rPr>
      <w:sz w:val="20"/>
      <w:szCs w:val="20"/>
    </w:rPr>
  </w:style>
  <w:style w:type="character" w:customStyle="1" w:styleId="EndnoteTextChar">
    <w:name w:val="Endnote Text Char"/>
    <w:basedOn w:val="DefaultParagraphFont"/>
    <w:link w:val="EndnoteText"/>
    <w:uiPriority w:val="99"/>
    <w:semiHidden/>
    <w:rsid w:val="00D44C93"/>
    <w:rPr>
      <w:rFonts w:ascii="Arial" w:eastAsia="Arial" w:hAnsi="Arial" w:cs="Arial"/>
      <w:sz w:val="20"/>
      <w:szCs w:val="20"/>
    </w:rPr>
  </w:style>
  <w:style w:type="character" w:styleId="EndnoteReference">
    <w:name w:val="endnote reference"/>
    <w:basedOn w:val="DefaultParagraphFont"/>
    <w:uiPriority w:val="99"/>
    <w:semiHidden/>
    <w:unhideWhenUsed/>
    <w:rsid w:val="00D44C93"/>
    <w:rPr>
      <w:vertAlign w:val="superscript"/>
    </w:rPr>
  </w:style>
  <w:style w:type="character" w:customStyle="1" w:styleId="Heading1Char">
    <w:name w:val="Heading 1 Char"/>
    <w:basedOn w:val="DefaultParagraphFont"/>
    <w:link w:val="Heading1"/>
    <w:uiPriority w:val="9"/>
    <w:rsid w:val="00D44C93"/>
    <w:rPr>
      <w:rFonts w:asciiTheme="majorHAnsi" w:eastAsiaTheme="majorEastAsia" w:hAnsiTheme="majorHAnsi" w:cstheme="majorBidi"/>
      <w:color w:val="365F91" w:themeColor="accent1" w:themeShade="BF"/>
      <w:sz w:val="32"/>
      <w:szCs w:val="32"/>
    </w:rPr>
  </w:style>
  <w:style w:type="character" w:customStyle="1" w:styleId="by-prefix">
    <w:name w:val="by-prefix"/>
    <w:basedOn w:val="DefaultParagraphFont"/>
    <w:rsid w:val="00D44C93"/>
  </w:style>
  <w:style w:type="paragraph" w:customStyle="1" w:styleId="article-author">
    <w:name w:val="article-author"/>
    <w:basedOn w:val="Normal"/>
    <w:rsid w:val="00D44C9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last-author-joint">
    <w:name w:val="last-author-joint"/>
    <w:basedOn w:val="DefaultParagraphFont"/>
    <w:rsid w:val="00D44C93"/>
  </w:style>
  <w:style w:type="character" w:styleId="PlaceholderText">
    <w:name w:val="Placeholder Text"/>
    <w:basedOn w:val="DefaultParagraphFont"/>
    <w:uiPriority w:val="99"/>
    <w:semiHidden/>
    <w:rsid w:val="00792BAE"/>
    <w:rPr>
      <w:color w:val="808080"/>
    </w:rPr>
  </w:style>
  <w:style w:type="paragraph" w:customStyle="1" w:styleId="BoardHeading1">
    <w:name w:val="Board Heading 1"/>
    <w:basedOn w:val="Normal"/>
    <w:next w:val="Board2"/>
    <w:qFormat/>
    <w:rsid w:val="00196AE5"/>
    <w:pPr>
      <w:widowControl/>
      <w:numPr>
        <w:numId w:val="2"/>
      </w:numPr>
      <w:tabs>
        <w:tab w:val="right" w:pos="7513"/>
      </w:tabs>
      <w:autoSpaceDE/>
      <w:autoSpaceDN/>
      <w:spacing w:before="240" w:after="240"/>
    </w:pPr>
    <w:rPr>
      <w:rFonts w:eastAsia="Times New Roman"/>
      <w:b/>
      <w:sz w:val="20"/>
      <w:szCs w:val="20"/>
      <w:lang w:eastAsia="en-GB"/>
    </w:rPr>
  </w:style>
  <w:style w:type="paragraph" w:customStyle="1" w:styleId="Board2">
    <w:name w:val="Board 2"/>
    <w:basedOn w:val="BoardHeading1"/>
    <w:link w:val="Board2Char"/>
    <w:qFormat/>
    <w:rsid w:val="00196AE5"/>
    <w:pPr>
      <w:numPr>
        <w:ilvl w:val="1"/>
      </w:numPr>
      <w:spacing w:before="0" w:after="120"/>
      <w:ind w:left="576"/>
    </w:pPr>
    <w:rPr>
      <w:b w:val="0"/>
    </w:rPr>
  </w:style>
  <w:style w:type="character" w:customStyle="1" w:styleId="Board2Char">
    <w:name w:val="Board 2 Char"/>
    <w:basedOn w:val="DefaultParagraphFont"/>
    <w:link w:val="Board2"/>
    <w:rsid w:val="00196AE5"/>
    <w:rPr>
      <w:rFonts w:ascii="Arial" w:eastAsia="Times New Roman" w:hAnsi="Arial" w:cs="Arial"/>
      <w:sz w:val="20"/>
      <w:szCs w:val="20"/>
      <w:lang w:eastAsia="en-GB"/>
    </w:rPr>
  </w:style>
  <w:style w:type="paragraph" w:customStyle="1" w:styleId="IndentParagraph">
    <w:name w:val="Indent Paragraph"/>
    <w:basedOn w:val="Normal"/>
    <w:qFormat/>
    <w:rsid w:val="00720543"/>
    <w:pPr>
      <w:widowControl/>
      <w:autoSpaceDE/>
      <w:autoSpaceDN/>
      <w:spacing w:before="120" w:after="120" w:line="360" w:lineRule="auto"/>
      <w:ind w:left="851"/>
    </w:pPr>
    <w:rPr>
      <w:rFonts w:asciiTheme="minorHAnsi" w:eastAsiaTheme="minorEastAsia" w:hAnsiTheme="minorHAnsi" w:cstheme="minorBidi"/>
      <w:color w:val="000000" w:themeColor="text1"/>
      <w:sz w:val="24"/>
      <w:szCs w:val="24"/>
      <w:lang w:eastAsia="zh-CN"/>
    </w:rPr>
  </w:style>
  <w:style w:type="table" w:styleId="GridTable4-Accent5">
    <w:name w:val="Grid Table 4 Accent 5"/>
    <w:basedOn w:val="TableNormal"/>
    <w:uiPriority w:val="49"/>
    <w:rsid w:val="00BF0A4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5">
    <w:name w:val="List Table 3 Accent 5"/>
    <w:basedOn w:val="TableNormal"/>
    <w:uiPriority w:val="48"/>
    <w:rsid w:val="00BF0A4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Heading3Char">
    <w:name w:val="Heading 3 Char"/>
    <w:basedOn w:val="DefaultParagraphFont"/>
    <w:link w:val="Heading3"/>
    <w:uiPriority w:val="9"/>
    <w:rsid w:val="00B35E0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848C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A409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0A409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CD2FF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CD2F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D2FFC"/>
    <w:rPr>
      <w:rFonts w:asciiTheme="majorHAnsi" w:eastAsiaTheme="majorEastAsia" w:hAnsiTheme="majorHAnsi" w:cstheme="majorBidi"/>
      <w:i/>
      <w:iCs/>
      <w:color w:val="272727" w:themeColor="text1" w:themeTint="D8"/>
      <w:sz w:val="21"/>
      <w:szCs w:val="21"/>
    </w:rPr>
  </w:style>
  <w:style w:type="paragraph" w:customStyle="1" w:styleId="Heading10">
    <w:name w:val="Heading 10"/>
    <w:basedOn w:val="Heading9"/>
    <w:link w:val="Heading10Char"/>
    <w:qFormat/>
    <w:rsid w:val="00B62246"/>
  </w:style>
  <w:style w:type="character" w:customStyle="1" w:styleId="Heading10Char">
    <w:name w:val="Heading 10 Char"/>
    <w:basedOn w:val="Heading9Char"/>
    <w:link w:val="Heading10"/>
    <w:rsid w:val="00B62246"/>
    <w:rPr>
      <w:rFonts w:asciiTheme="majorHAnsi" w:eastAsiaTheme="majorEastAsia" w:hAnsiTheme="majorHAnsi" w:cstheme="majorBidi"/>
      <w:i/>
      <w:iCs/>
      <w:color w:val="272727" w:themeColor="text1" w:themeTint="D8"/>
      <w:sz w:val="21"/>
      <w:szCs w:val="21"/>
    </w:rPr>
  </w:style>
  <w:style w:type="paragraph" w:customStyle="1" w:styleId="Heading11">
    <w:name w:val="Heading 11"/>
    <w:basedOn w:val="ListParagraph"/>
    <w:link w:val="Heading11Char"/>
    <w:qFormat/>
    <w:rsid w:val="00FA214D"/>
    <w:pPr>
      <w:widowControl/>
      <w:tabs>
        <w:tab w:val="left" w:pos="567"/>
        <w:tab w:val="left" w:pos="691"/>
      </w:tabs>
      <w:ind w:left="706" w:right="-22"/>
      <w:jc w:val="both"/>
    </w:pPr>
    <w:rPr>
      <w:rFonts w:ascii="PT Sans" w:hAnsi="PT Sans" w:cstheme="minorHAnsi"/>
      <w:b/>
      <w:sz w:val="24"/>
      <w:szCs w:val="24"/>
    </w:rPr>
  </w:style>
  <w:style w:type="character" w:customStyle="1" w:styleId="Heading11Char">
    <w:name w:val="Heading 11 Char"/>
    <w:basedOn w:val="ListParagraphChar"/>
    <w:link w:val="Heading11"/>
    <w:rsid w:val="00FA214D"/>
    <w:rPr>
      <w:rFonts w:ascii="PT Sans" w:eastAsia="Arial" w:hAnsi="PT Sans" w:cstheme="minorHAnsi"/>
      <w:b/>
      <w:sz w:val="24"/>
      <w:szCs w:val="24"/>
      <w:lang w:val="en-US"/>
    </w:rPr>
  </w:style>
  <w:style w:type="paragraph" w:customStyle="1" w:styleId="Heading12">
    <w:name w:val="Heading 12"/>
    <w:basedOn w:val="ListParagraph"/>
    <w:link w:val="Heading12Char"/>
    <w:qFormat/>
    <w:rsid w:val="00FA214D"/>
    <w:pPr>
      <w:widowControl/>
      <w:tabs>
        <w:tab w:val="left" w:pos="567"/>
        <w:tab w:val="left" w:pos="691"/>
      </w:tabs>
      <w:ind w:left="706" w:right="-22"/>
      <w:jc w:val="both"/>
    </w:pPr>
    <w:rPr>
      <w:rFonts w:ascii="PT Sans" w:hAnsi="PT Sans" w:cstheme="minorHAnsi"/>
      <w:b/>
      <w:sz w:val="24"/>
      <w:szCs w:val="24"/>
    </w:rPr>
  </w:style>
  <w:style w:type="character" w:customStyle="1" w:styleId="Heading12Char">
    <w:name w:val="Heading 12 Char"/>
    <w:basedOn w:val="ListParagraphChar"/>
    <w:link w:val="Heading12"/>
    <w:rsid w:val="00FA214D"/>
    <w:rPr>
      <w:rFonts w:ascii="PT Sans" w:eastAsia="Arial" w:hAnsi="PT Sans" w:cstheme="minorHAnsi"/>
      <w:b/>
      <w:sz w:val="24"/>
      <w:szCs w:val="24"/>
      <w:lang w:val="en-US"/>
    </w:rPr>
  </w:style>
  <w:style w:type="paragraph" w:customStyle="1" w:styleId="Heading13">
    <w:name w:val="Heading 13"/>
    <w:basedOn w:val="ListParagraph"/>
    <w:link w:val="Heading13Char"/>
    <w:rsid w:val="00EB156B"/>
    <w:pPr>
      <w:widowControl/>
      <w:numPr>
        <w:numId w:val="1"/>
      </w:numPr>
      <w:tabs>
        <w:tab w:val="left" w:pos="567"/>
        <w:tab w:val="left" w:pos="691"/>
      </w:tabs>
      <w:ind w:right="-22"/>
      <w:jc w:val="both"/>
    </w:pPr>
    <w:rPr>
      <w:rFonts w:ascii="PT Sans" w:hAnsi="PT Sans" w:cstheme="minorHAnsi"/>
      <w:b/>
      <w:sz w:val="24"/>
      <w:szCs w:val="24"/>
      <w:u w:val="single"/>
    </w:rPr>
  </w:style>
  <w:style w:type="character" w:customStyle="1" w:styleId="Heading13Char">
    <w:name w:val="Heading 13 Char"/>
    <w:basedOn w:val="ListParagraphChar"/>
    <w:link w:val="Heading13"/>
    <w:rsid w:val="00EB156B"/>
    <w:rPr>
      <w:rFonts w:ascii="PT Sans" w:eastAsia="Arial" w:hAnsi="PT Sans" w:cstheme="minorHAnsi"/>
      <w:b/>
      <w:sz w:val="24"/>
      <w:szCs w:val="24"/>
      <w:u w:val="single"/>
      <w:lang w:val="en-US"/>
    </w:rPr>
  </w:style>
  <w:style w:type="paragraph" w:styleId="ListBullet">
    <w:name w:val="List Bullet"/>
    <w:basedOn w:val="Normal"/>
    <w:uiPriority w:val="99"/>
    <w:unhideWhenUsed/>
    <w:rsid w:val="00AF7140"/>
    <w:pPr>
      <w:numPr>
        <w:numId w:val="8"/>
      </w:numPr>
      <w:contextualSpacing/>
    </w:pPr>
  </w:style>
  <w:style w:type="paragraph" w:styleId="TOC2">
    <w:name w:val="toc 2"/>
    <w:basedOn w:val="Normal"/>
    <w:next w:val="Normal"/>
    <w:autoRedefine/>
    <w:uiPriority w:val="39"/>
    <w:unhideWhenUsed/>
    <w:rsid w:val="007E18D7"/>
    <w:pPr>
      <w:spacing w:after="100"/>
      <w:ind w:left="220"/>
    </w:pPr>
  </w:style>
  <w:style w:type="paragraph" w:styleId="TOC1">
    <w:name w:val="toc 1"/>
    <w:basedOn w:val="Normal"/>
    <w:next w:val="Normal"/>
    <w:autoRedefine/>
    <w:uiPriority w:val="39"/>
    <w:unhideWhenUsed/>
    <w:rsid w:val="007E18D7"/>
    <w:pPr>
      <w:spacing w:after="100"/>
    </w:pPr>
  </w:style>
  <w:style w:type="numbering" w:customStyle="1" w:styleId="Style1">
    <w:name w:val="Style1"/>
    <w:uiPriority w:val="99"/>
    <w:rsid w:val="005B5E63"/>
    <w:pPr>
      <w:numPr>
        <w:numId w:val="10"/>
      </w:numPr>
    </w:pPr>
  </w:style>
  <w:style w:type="paragraph" w:customStyle="1" w:styleId="xmsonormal">
    <w:name w:val="x_msonormal"/>
    <w:basedOn w:val="Normal"/>
    <w:rsid w:val="00BF16A6"/>
    <w:pPr>
      <w:widowControl/>
      <w:autoSpaceDE/>
      <w:autoSpaceDN/>
    </w:pPr>
    <w:rPr>
      <w:rFonts w:ascii="Calibri" w:eastAsiaTheme="minorHAnsi" w:hAnsi="Calibri" w:cs="Calibri"/>
      <w:lang w:eastAsia="en-GB"/>
    </w:rPr>
  </w:style>
  <w:style w:type="table" w:customStyle="1" w:styleId="TableGrid1">
    <w:name w:val="Table Grid1"/>
    <w:basedOn w:val="TableNormal"/>
    <w:next w:val="TableGrid"/>
    <w:uiPriority w:val="39"/>
    <w:rsid w:val="00B1082F"/>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30F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F6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30897"/>
    <w:pPr>
      <w:widowControl/>
      <w:autoSpaceDE/>
      <w:autoSpaceDN/>
      <w:spacing w:line="259" w:lineRule="auto"/>
      <w:outlineLvl w:val="9"/>
    </w:pPr>
    <w:rPr>
      <w:lang w:val="en-US"/>
    </w:rPr>
  </w:style>
  <w:style w:type="paragraph" w:styleId="TOC3">
    <w:name w:val="toc 3"/>
    <w:basedOn w:val="Normal"/>
    <w:next w:val="Normal"/>
    <w:autoRedefine/>
    <w:uiPriority w:val="39"/>
    <w:unhideWhenUsed/>
    <w:rsid w:val="00C30897"/>
    <w:pPr>
      <w:spacing w:after="100"/>
      <w:ind w:left="440"/>
    </w:pPr>
  </w:style>
  <w:style w:type="paragraph" w:customStyle="1" w:styleId="xelementtoproof">
    <w:name w:val="x_elementtoproof"/>
    <w:basedOn w:val="Normal"/>
    <w:rsid w:val="00756AB7"/>
    <w:pPr>
      <w:widowControl/>
      <w:autoSpaceDE/>
      <w:autoSpaceDN/>
    </w:pPr>
    <w:rPr>
      <w:rFonts w:ascii="Calibri" w:eastAsiaTheme="minorHAnsi" w:hAnsi="Calibri" w:cs="Calibri"/>
      <w:lang w:eastAsia="en-GB"/>
    </w:rPr>
  </w:style>
  <w:style w:type="character" w:styleId="Strong">
    <w:name w:val="Strong"/>
    <w:basedOn w:val="DefaultParagraphFont"/>
    <w:uiPriority w:val="22"/>
    <w:qFormat/>
    <w:rsid w:val="000F1B01"/>
    <w:rPr>
      <w:b/>
      <w:bCs/>
    </w:rPr>
  </w:style>
  <w:style w:type="paragraph" w:customStyle="1" w:styleId="paragraph">
    <w:name w:val="paragraph"/>
    <w:basedOn w:val="Normal"/>
    <w:rsid w:val="000F1B0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B02F8"/>
  </w:style>
  <w:style w:type="character" w:customStyle="1" w:styleId="eop">
    <w:name w:val="eop"/>
    <w:basedOn w:val="DefaultParagraphFont"/>
    <w:rsid w:val="003B02F8"/>
  </w:style>
  <w:style w:type="character" w:customStyle="1" w:styleId="tabchar">
    <w:name w:val="tabchar"/>
    <w:basedOn w:val="DefaultParagraphFont"/>
    <w:rsid w:val="00D00A4D"/>
  </w:style>
  <w:style w:type="paragraph" w:customStyle="1" w:styleId="nitro-offscreen">
    <w:name w:val="nitro-offscreen"/>
    <w:basedOn w:val="Normal"/>
    <w:rsid w:val="006D59EF"/>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FA1D54"/>
    <w:rPr>
      <w:sz w:val="20"/>
      <w:szCs w:val="20"/>
    </w:rPr>
  </w:style>
  <w:style w:type="character" w:customStyle="1" w:styleId="FootnoteTextChar">
    <w:name w:val="Footnote Text Char"/>
    <w:basedOn w:val="DefaultParagraphFont"/>
    <w:link w:val="FootnoteText"/>
    <w:uiPriority w:val="99"/>
    <w:semiHidden/>
    <w:rsid w:val="00FA1D54"/>
    <w:rPr>
      <w:rFonts w:ascii="Arial" w:eastAsia="Arial" w:hAnsi="Arial" w:cs="Arial"/>
      <w:sz w:val="20"/>
      <w:szCs w:val="20"/>
    </w:rPr>
  </w:style>
  <w:style w:type="character" w:styleId="FootnoteReference">
    <w:name w:val="footnote reference"/>
    <w:basedOn w:val="DefaultParagraphFont"/>
    <w:uiPriority w:val="99"/>
    <w:semiHidden/>
    <w:unhideWhenUsed/>
    <w:rsid w:val="00FA1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9176">
      <w:bodyDiv w:val="1"/>
      <w:marLeft w:val="0"/>
      <w:marRight w:val="0"/>
      <w:marTop w:val="0"/>
      <w:marBottom w:val="0"/>
      <w:divBdr>
        <w:top w:val="none" w:sz="0" w:space="0" w:color="auto"/>
        <w:left w:val="none" w:sz="0" w:space="0" w:color="auto"/>
        <w:bottom w:val="none" w:sz="0" w:space="0" w:color="auto"/>
        <w:right w:val="none" w:sz="0" w:space="0" w:color="auto"/>
      </w:divBdr>
    </w:div>
    <w:div w:id="10381329">
      <w:bodyDiv w:val="1"/>
      <w:marLeft w:val="0"/>
      <w:marRight w:val="0"/>
      <w:marTop w:val="0"/>
      <w:marBottom w:val="0"/>
      <w:divBdr>
        <w:top w:val="none" w:sz="0" w:space="0" w:color="auto"/>
        <w:left w:val="none" w:sz="0" w:space="0" w:color="auto"/>
        <w:bottom w:val="none" w:sz="0" w:space="0" w:color="auto"/>
        <w:right w:val="none" w:sz="0" w:space="0" w:color="auto"/>
      </w:divBdr>
    </w:div>
    <w:div w:id="14308074">
      <w:bodyDiv w:val="1"/>
      <w:marLeft w:val="0"/>
      <w:marRight w:val="0"/>
      <w:marTop w:val="0"/>
      <w:marBottom w:val="0"/>
      <w:divBdr>
        <w:top w:val="none" w:sz="0" w:space="0" w:color="auto"/>
        <w:left w:val="none" w:sz="0" w:space="0" w:color="auto"/>
        <w:bottom w:val="none" w:sz="0" w:space="0" w:color="auto"/>
        <w:right w:val="none" w:sz="0" w:space="0" w:color="auto"/>
      </w:divBdr>
    </w:div>
    <w:div w:id="27608175">
      <w:bodyDiv w:val="1"/>
      <w:marLeft w:val="0"/>
      <w:marRight w:val="0"/>
      <w:marTop w:val="0"/>
      <w:marBottom w:val="0"/>
      <w:divBdr>
        <w:top w:val="none" w:sz="0" w:space="0" w:color="auto"/>
        <w:left w:val="none" w:sz="0" w:space="0" w:color="auto"/>
        <w:bottom w:val="none" w:sz="0" w:space="0" w:color="auto"/>
        <w:right w:val="none" w:sz="0" w:space="0" w:color="auto"/>
      </w:divBdr>
    </w:div>
    <w:div w:id="29306656">
      <w:bodyDiv w:val="1"/>
      <w:marLeft w:val="0"/>
      <w:marRight w:val="0"/>
      <w:marTop w:val="0"/>
      <w:marBottom w:val="0"/>
      <w:divBdr>
        <w:top w:val="none" w:sz="0" w:space="0" w:color="auto"/>
        <w:left w:val="none" w:sz="0" w:space="0" w:color="auto"/>
        <w:bottom w:val="none" w:sz="0" w:space="0" w:color="auto"/>
        <w:right w:val="none" w:sz="0" w:space="0" w:color="auto"/>
      </w:divBdr>
    </w:div>
    <w:div w:id="29917017">
      <w:bodyDiv w:val="1"/>
      <w:marLeft w:val="0"/>
      <w:marRight w:val="0"/>
      <w:marTop w:val="0"/>
      <w:marBottom w:val="0"/>
      <w:divBdr>
        <w:top w:val="none" w:sz="0" w:space="0" w:color="auto"/>
        <w:left w:val="none" w:sz="0" w:space="0" w:color="auto"/>
        <w:bottom w:val="none" w:sz="0" w:space="0" w:color="auto"/>
        <w:right w:val="none" w:sz="0" w:space="0" w:color="auto"/>
      </w:divBdr>
    </w:div>
    <w:div w:id="59980527">
      <w:bodyDiv w:val="1"/>
      <w:marLeft w:val="0"/>
      <w:marRight w:val="0"/>
      <w:marTop w:val="0"/>
      <w:marBottom w:val="0"/>
      <w:divBdr>
        <w:top w:val="none" w:sz="0" w:space="0" w:color="auto"/>
        <w:left w:val="none" w:sz="0" w:space="0" w:color="auto"/>
        <w:bottom w:val="none" w:sz="0" w:space="0" w:color="auto"/>
        <w:right w:val="none" w:sz="0" w:space="0" w:color="auto"/>
      </w:divBdr>
    </w:div>
    <w:div w:id="70469831">
      <w:bodyDiv w:val="1"/>
      <w:marLeft w:val="0"/>
      <w:marRight w:val="0"/>
      <w:marTop w:val="0"/>
      <w:marBottom w:val="0"/>
      <w:divBdr>
        <w:top w:val="none" w:sz="0" w:space="0" w:color="auto"/>
        <w:left w:val="none" w:sz="0" w:space="0" w:color="auto"/>
        <w:bottom w:val="none" w:sz="0" w:space="0" w:color="auto"/>
        <w:right w:val="none" w:sz="0" w:space="0" w:color="auto"/>
      </w:divBdr>
    </w:div>
    <w:div w:id="74399286">
      <w:bodyDiv w:val="1"/>
      <w:marLeft w:val="0"/>
      <w:marRight w:val="0"/>
      <w:marTop w:val="0"/>
      <w:marBottom w:val="0"/>
      <w:divBdr>
        <w:top w:val="none" w:sz="0" w:space="0" w:color="auto"/>
        <w:left w:val="none" w:sz="0" w:space="0" w:color="auto"/>
        <w:bottom w:val="none" w:sz="0" w:space="0" w:color="auto"/>
        <w:right w:val="none" w:sz="0" w:space="0" w:color="auto"/>
      </w:divBdr>
    </w:div>
    <w:div w:id="76749760">
      <w:bodyDiv w:val="1"/>
      <w:marLeft w:val="0"/>
      <w:marRight w:val="0"/>
      <w:marTop w:val="0"/>
      <w:marBottom w:val="0"/>
      <w:divBdr>
        <w:top w:val="none" w:sz="0" w:space="0" w:color="auto"/>
        <w:left w:val="none" w:sz="0" w:space="0" w:color="auto"/>
        <w:bottom w:val="none" w:sz="0" w:space="0" w:color="auto"/>
        <w:right w:val="none" w:sz="0" w:space="0" w:color="auto"/>
      </w:divBdr>
    </w:div>
    <w:div w:id="77365164">
      <w:bodyDiv w:val="1"/>
      <w:marLeft w:val="0"/>
      <w:marRight w:val="0"/>
      <w:marTop w:val="0"/>
      <w:marBottom w:val="0"/>
      <w:divBdr>
        <w:top w:val="none" w:sz="0" w:space="0" w:color="auto"/>
        <w:left w:val="none" w:sz="0" w:space="0" w:color="auto"/>
        <w:bottom w:val="none" w:sz="0" w:space="0" w:color="auto"/>
        <w:right w:val="none" w:sz="0" w:space="0" w:color="auto"/>
      </w:divBdr>
    </w:div>
    <w:div w:id="85075910">
      <w:bodyDiv w:val="1"/>
      <w:marLeft w:val="0"/>
      <w:marRight w:val="0"/>
      <w:marTop w:val="0"/>
      <w:marBottom w:val="0"/>
      <w:divBdr>
        <w:top w:val="none" w:sz="0" w:space="0" w:color="auto"/>
        <w:left w:val="none" w:sz="0" w:space="0" w:color="auto"/>
        <w:bottom w:val="none" w:sz="0" w:space="0" w:color="auto"/>
        <w:right w:val="none" w:sz="0" w:space="0" w:color="auto"/>
      </w:divBdr>
    </w:div>
    <w:div w:id="88240698">
      <w:bodyDiv w:val="1"/>
      <w:marLeft w:val="0"/>
      <w:marRight w:val="0"/>
      <w:marTop w:val="0"/>
      <w:marBottom w:val="0"/>
      <w:divBdr>
        <w:top w:val="none" w:sz="0" w:space="0" w:color="auto"/>
        <w:left w:val="none" w:sz="0" w:space="0" w:color="auto"/>
        <w:bottom w:val="none" w:sz="0" w:space="0" w:color="auto"/>
        <w:right w:val="none" w:sz="0" w:space="0" w:color="auto"/>
      </w:divBdr>
    </w:div>
    <w:div w:id="93091903">
      <w:bodyDiv w:val="1"/>
      <w:marLeft w:val="0"/>
      <w:marRight w:val="0"/>
      <w:marTop w:val="0"/>
      <w:marBottom w:val="0"/>
      <w:divBdr>
        <w:top w:val="none" w:sz="0" w:space="0" w:color="auto"/>
        <w:left w:val="none" w:sz="0" w:space="0" w:color="auto"/>
        <w:bottom w:val="none" w:sz="0" w:space="0" w:color="auto"/>
        <w:right w:val="none" w:sz="0" w:space="0" w:color="auto"/>
      </w:divBdr>
    </w:div>
    <w:div w:id="115412584">
      <w:bodyDiv w:val="1"/>
      <w:marLeft w:val="0"/>
      <w:marRight w:val="0"/>
      <w:marTop w:val="0"/>
      <w:marBottom w:val="0"/>
      <w:divBdr>
        <w:top w:val="none" w:sz="0" w:space="0" w:color="auto"/>
        <w:left w:val="none" w:sz="0" w:space="0" w:color="auto"/>
        <w:bottom w:val="none" w:sz="0" w:space="0" w:color="auto"/>
        <w:right w:val="none" w:sz="0" w:space="0" w:color="auto"/>
      </w:divBdr>
      <w:divsChild>
        <w:div w:id="387534323">
          <w:marLeft w:val="0"/>
          <w:marRight w:val="0"/>
          <w:marTop w:val="0"/>
          <w:marBottom w:val="0"/>
          <w:divBdr>
            <w:top w:val="none" w:sz="0" w:space="0" w:color="auto"/>
            <w:left w:val="none" w:sz="0" w:space="0" w:color="auto"/>
            <w:bottom w:val="none" w:sz="0" w:space="0" w:color="auto"/>
            <w:right w:val="none" w:sz="0" w:space="0" w:color="auto"/>
          </w:divBdr>
          <w:divsChild>
            <w:div w:id="909578448">
              <w:marLeft w:val="0"/>
              <w:marRight w:val="0"/>
              <w:marTop w:val="0"/>
              <w:marBottom w:val="0"/>
              <w:divBdr>
                <w:top w:val="none" w:sz="0" w:space="0" w:color="auto"/>
                <w:left w:val="none" w:sz="0" w:space="0" w:color="auto"/>
                <w:bottom w:val="none" w:sz="0" w:space="0" w:color="auto"/>
                <w:right w:val="none" w:sz="0" w:space="0" w:color="auto"/>
              </w:divBdr>
              <w:divsChild>
                <w:div w:id="1935942970">
                  <w:marLeft w:val="0"/>
                  <w:marRight w:val="0"/>
                  <w:marTop w:val="0"/>
                  <w:marBottom w:val="0"/>
                  <w:divBdr>
                    <w:top w:val="none" w:sz="0" w:space="0" w:color="auto"/>
                    <w:left w:val="none" w:sz="0" w:space="0" w:color="auto"/>
                    <w:bottom w:val="none" w:sz="0" w:space="0" w:color="auto"/>
                    <w:right w:val="none" w:sz="0" w:space="0" w:color="auto"/>
                  </w:divBdr>
                  <w:divsChild>
                    <w:div w:id="1942490196">
                      <w:marLeft w:val="0"/>
                      <w:marRight w:val="0"/>
                      <w:marTop w:val="0"/>
                      <w:marBottom w:val="0"/>
                      <w:divBdr>
                        <w:top w:val="none" w:sz="0" w:space="0" w:color="auto"/>
                        <w:left w:val="none" w:sz="0" w:space="0" w:color="auto"/>
                        <w:bottom w:val="none" w:sz="0" w:space="0" w:color="auto"/>
                        <w:right w:val="none" w:sz="0" w:space="0" w:color="auto"/>
                      </w:divBdr>
                      <w:divsChild>
                        <w:div w:id="1812167422">
                          <w:marLeft w:val="0"/>
                          <w:marRight w:val="0"/>
                          <w:marTop w:val="0"/>
                          <w:marBottom w:val="0"/>
                          <w:divBdr>
                            <w:top w:val="none" w:sz="0" w:space="0" w:color="auto"/>
                            <w:left w:val="none" w:sz="0" w:space="0" w:color="auto"/>
                            <w:bottom w:val="none" w:sz="0" w:space="0" w:color="auto"/>
                            <w:right w:val="none" w:sz="0" w:space="0" w:color="auto"/>
                          </w:divBdr>
                          <w:divsChild>
                            <w:div w:id="1559778049">
                              <w:marLeft w:val="0"/>
                              <w:marRight w:val="0"/>
                              <w:marTop w:val="0"/>
                              <w:marBottom w:val="0"/>
                              <w:divBdr>
                                <w:top w:val="none" w:sz="0" w:space="0" w:color="auto"/>
                                <w:left w:val="none" w:sz="0" w:space="0" w:color="auto"/>
                                <w:bottom w:val="none" w:sz="0" w:space="0" w:color="auto"/>
                                <w:right w:val="none" w:sz="0" w:space="0" w:color="auto"/>
                              </w:divBdr>
                              <w:divsChild>
                                <w:div w:id="852299646">
                                  <w:marLeft w:val="0"/>
                                  <w:marRight w:val="0"/>
                                  <w:marTop w:val="0"/>
                                  <w:marBottom w:val="0"/>
                                  <w:divBdr>
                                    <w:top w:val="none" w:sz="0" w:space="0" w:color="auto"/>
                                    <w:left w:val="none" w:sz="0" w:space="0" w:color="auto"/>
                                    <w:bottom w:val="none" w:sz="0" w:space="0" w:color="auto"/>
                                    <w:right w:val="none" w:sz="0" w:space="0" w:color="auto"/>
                                  </w:divBdr>
                                  <w:divsChild>
                                    <w:div w:id="491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6095">
                          <w:marLeft w:val="0"/>
                          <w:marRight w:val="0"/>
                          <w:marTop w:val="0"/>
                          <w:marBottom w:val="0"/>
                          <w:divBdr>
                            <w:top w:val="none" w:sz="0" w:space="0" w:color="auto"/>
                            <w:left w:val="none" w:sz="0" w:space="0" w:color="auto"/>
                            <w:bottom w:val="none" w:sz="0" w:space="0" w:color="auto"/>
                            <w:right w:val="none" w:sz="0" w:space="0" w:color="auto"/>
                          </w:divBdr>
                          <w:divsChild>
                            <w:div w:id="1258562763">
                              <w:marLeft w:val="0"/>
                              <w:marRight w:val="0"/>
                              <w:marTop w:val="0"/>
                              <w:marBottom w:val="0"/>
                              <w:divBdr>
                                <w:top w:val="none" w:sz="0" w:space="0" w:color="auto"/>
                                <w:left w:val="none" w:sz="0" w:space="0" w:color="auto"/>
                                <w:bottom w:val="none" w:sz="0" w:space="0" w:color="auto"/>
                                <w:right w:val="none" w:sz="0" w:space="0" w:color="auto"/>
                              </w:divBdr>
                              <w:divsChild>
                                <w:div w:id="505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94158">
      <w:bodyDiv w:val="1"/>
      <w:marLeft w:val="0"/>
      <w:marRight w:val="0"/>
      <w:marTop w:val="0"/>
      <w:marBottom w:val="0"/>
      <w:divBdr>
        <w:top w:val="none" w:sz="0" w:space="0" w:color="auto"/>
        <w:left w:val="none" w:sz="0" w:space="0" w:color="auto"/>
        <w:bottom w:val="none" w:sz="0" w:space="0" w:color="auto"/>
        <w:right w:val="none" w:sz="0" w:space="0" w:color="auto"/>
      </w:divBdr>
    </w:div>
    <w:div w:id="120879905">
      <w:bodyDiv w:val="1"/>
      <w:marLeft w:val="0"/>
      <w:marRight w:val="0"/>
      <w:marTop w:val="0"/>
      <w:marBottom w:val="0"/>
      <w:divBdr>
        <w:top w:val="none" w:sz="0" w:space="0" w:color="auto"/>
        <w:left w:val="none" w:sz="0" w:space="0" w:color="auto"/>
        <w:bottom w:val="none" w:sz="0" w:space="0" w:color="auto"/>
        <w:right w:val="none" w:sz="0" w:space="0" w:color="auto"/>
      </w:divBdr>
    </w:div>
    <w:div w:id="121000770">
      <w:bodyDiv w:val="1"/>
      <w:marLeft w:val="0"/>
      <w:marRight w:val="0"/>
      <w:marTop w:val="0"/>
      <w:marBottom w:val="0"/>
      <w:divBdr>
        <w:top w:val="none" w:sz="0" w:space="0" w:color="auto"/>
        <w:left w:val="none" w:sz="0" w:space="0" w:color="auto"/>
        <w:bottom w:val="none" w:sz="0" w:space="0" w:color="auto"/>
        <w:right w:val="none" w:sz="0" w:space="0" w:color="auto"/>
      </w:divBdr>
    </w:div>
    <w:div w:id="122046788">
      <w:bodyDiv w:val="1"/>
      <w:marLeft w:val="0"/>
      <w:marRight w:val="0"/>
      <w:marTop w:val="0"/>
      <w:marBottom w:val="0"/>
      <w:divBdr>
        <w:top w:val="none" w:sz="0" w:space="0" w:color="auto"/>
        <w:left w:val="none" w:sz="0" w:space="0" w:color="auto"/>
        <w:bottom w:val="none" w:sz="0" w:space="0" w:color="auto"/>
        <w:right w:val="none" w:sz="0" w:space="0" w:color="auto"/>
      </w:divBdr>
    </w:div>
    <w:div w:id="123084639">
      <w:bodyDiv w:val="1"/>
      <w:marLeft w:val="0"/>
      <w:marRight w:val="0"/>
      <w:marTop w:val="0"/>
      <w:marBottom w:val="0"/>
      <w:divBdr>
        <w:top w:val="none" w:sz="0" w:space="0" w:color="auto"/>
        <w:left w:val="none" w:sz="0" w:space="0" w:color="auto"/>
        <w:bottom w:val="none" w:sz="0" w:space="0" w:color="auto"/>
        <w:right w:val="none" w:sz="0" w:space="0" w:color="auto"/>
      </w:divBdr>
    </w:div>
    <w:div w:id="128863354">
      <w:bodyDiv w:val="1"/>
      <w:marLeft w:val="0"/>
      <w:marRight w:val="0"/>
      <w:marTop w:val="0"/>
      <w:marBottom w:val="0"/>
      <w:divBdr>
        <w:top w:val="none" w:sz="0" w:space="0" w:color="auto"/>
        <w:left w:val="none" w:sz="0" w:space="0" w:color="auto"/>
        <w:bottom w:val="none" w:sz="0" w:space="0" w:color="auto"/>
        <w:right w:val="none" w:sz="0" w:space="0" w:color="auto"/>
      </w:divBdr>
    </w:div>
    <w:div w:id="129905344">
      <w:bodyDiv w:val="1"/>
      <w:marLeft w:val="0"/>
      <w:marRight w:val="0"/>
      <w:marTop w:val="0"/>
      <w:marBottom w:val="0"/>
      <w:divBdr>
        <w:top w:val="none" w:sz="0" w:space="0" w:color="auto"/>
        <w:left w:val="none" w:sz="0" w:space="0" w:color="auto"/>
        <w:bottom w:val="none" w:sz="0" w:space="0" w:color="auto"/>
        <w:right w:val="none" w:sz="0" w:space="0" w:color="auto"/>
      </w:divBdr>
    </w:div>
    <w:div w:id="153762500">
      <w:bodyDiv w:val="1"/>
      <w:marLeft w:val="0"/>
      <w:marRight w:val="0"/>
      <w:marTop w:val="0"/>
      <w:marBottom w:val="0"/>
      <w:divBdr>
        <w:top w:val="none" w:sz="0" w:space="0" w:color="auto"/>
        <w:left w:val="none" w:sz="0" w:space="0" w:color="auto"/>
        <w:bottom w:val="none" w:sz="0" w:space="0" w:color="auto"/>
        <w:right w:val="none" w:sz="0" w:space="0" w:color="auto"/>
      </w:divBdr>
    </w:div>
    <w:div w:id="165559970">
      <w:bodyDiv w:val="1"/>
      <w:marLeft w:val="0"/>
      <w:marRight w:val="0"/>
      <w:marTop w:val="0"/>
      <w:marBottom w:val="0"/>
      <w:divBdr>
        <w:top w:val="none" w:sz="0" w:space="0" w:color="auto"/>
        <w:left w:val="none" w:sz="0" w:space="0" w:color="auto"/>
        <w:bottom w:val="none" w:sz="0" w:space="0" w:color="auto"/>
        <w:right w:val="none" w:sz="0" w:space="0" w:color="auto"/>
      </w:divBdr>
    </w:div>
    <w:div w:id="168448519">
      <w:bodyDiv w:val="1"/>
      <w:marLeft w:val="0"/>
      <w:marRight w:val="0"/>
      <w:marTop w:val="0"/>
      <w:marBottom w:val="0"/>
      <w:divBdr>
        <w:top w:val="none" w:sz="0" w:space="0" w:color="auto"/>
        <w:left w:val="none" w:sz="0" w:space="0" w:color="auto"/>
        <w:bottom w:val="none" w:sz="0" w:space="0" w:color="auto"/>
        <w:right w:val="none" w:sz="0" w:space="0" w:color="auto"/>
      </w:divBdr>
    </w:div>
    <w:div w:id="204954709">
      <w:bodyDiv w:val="1"/>
      <w:marLeft w:val="0"/>
      <w:marRight w:val="0"/>
      <w:marTop w:val="0"/>
      <w:marBottom w:val="0"/>
      <w:divBdr>
        <w:top w:val="none" w:sz="0" w:space="0" w:color="auto"/>
        <w:left w:val="none" w:sz="0" w:space="0" w:color="auto"/>
        <w:bottom w:val="none" w:sz="0" w:space="0" w:color="auto"/>
        <w:right w:val="none" w:sz="0" w:space="0" w:color="auto"/>
      </w:divBdr>
      <w:divsChild>
        <w:div w:id="1017081150">
          <w:marLeft w:val="0"/>
          <w:marRight w:val="0"/>
          <w:marTop w:val="0"/>
          <w:marBottom w:val="0"/>
          <w:divBdr>
            <w:top w:val="none" w:sz="0" w:space="0" w:color="auto"/>
            <w:left w:val="none" w:sz="0" w:space="0" w:color="auto"/>
            <w:bottom w:val="none" w:sz="0" w:space="0" w:color="auto"/>
            <w:right w:val="none" w:sz="0" w:space="0" w:color="auto"/>
          </w:divBdr>
        </w:div>
        <w:div w:id="1765343355">
          <w:marLeft w:val="0"/>
          <w:marRight w:val="0"/>
          <w:marTop w:val="0"/>
          <w:marBottom w:val="0"/>
          <w:divBdr>
            <w:top w:val="none" w:sz="0" w:space="0" w:color="auto"/>
            <w:left w:val="none" w:sz="0" w:space="0" w:color="auto"/>
            <w:bottom w:val="none" w:sz="0" w:space="0" w:color="auto"/>
            <w:right w:val="none" w:sz="0" w:space="0" w:color="auto"/>
          </w:divBdr>
        </w:div>
        <w:div w:id="2041321622">
          <w:marLeft w:val="0"/>
          <w:marRight w:val="0"/>
          <w:marTop w:val="0"/>
          <w:marBottom w:val="0"/>
          <w:divBdr>
            <w:top w:val="none" w:sz="0" w:space="0" w:color="auto"/>
            <w:left w:val="none" w:sz="0" w:space="0" w:color="auto"/>
            <w:bottom w:val="none" w:sz="0" w:space="0" w:color="auto"/>
            <w:right w:val="none" w:sz="0" w:space="0" w:color="auto"/>
          </w:divBdr>
        </w:div>
      </w:divsChild>
    </w:div>
    <w:div w:id="229079473">
      <w:bodyDiv w:val="1"/>
      <w:marLeft w:val="0"/>
      <w:marRight w:val="0"/>
      <w:marTop w:val="0"/>
      <w:marBottom w:val="0"/>
      <w:divBdr>
        <w:top w:val="none" w:sz="0" w:space="0" w:color="auto"/>
        <w:left w:val="none" w:sz="0" w:space="0" w:color="auto"/>
        <w:bottom w:val="none" w:sz="0" w:space="0" w:color="auto"/>
        <w:right w:val="none" w:sz="0" w:space="0" w:color="auto"/>
      </w:divBdr>
    </w:div>
    <w:div w:id="232277187">
      <w:bodyDiv w:val="1"/>
      <w:marLeft w:val="0"/>
      <w:marRight w:val="0"/>
      <w:marTop w:val="0"/>
      <w:marBottom w:val="0"/>
      <w:divBdr>
        <w:top w:val="none" w:sz="0" w:space="0" w:color="auto"/>
        <w:left w:val="none" w:sz="0" w:space="0" w:color="auto"/>
        <w:bottom w:val="none" w:sz="0" w:space="0" w:color="auto"/>
        <w:right w:val="none" w:sz="0" w:space="0" w:color="auto"/>
      </w:divBdr>
    </w:div>
    <w:div w:id="239677865">
      <w:bodyDiv w:val="1"/>
      <w:marLeft w:val="0"/>
      <w:marRight w:val="0"/>
      <w:marTop w:val="0"/>
      <w:marBottom w:val="0"/>
      <w:divBdr>
        <w:top w:val="none" w:sz="0" w:space="0" w:color="auto"/>
        <w:left w:val="none" w:sz="0" w:space="0" w:color="auto"/>
        <w:bottom w:val="none" w:sz="0" w:space="0" w:color="auto"/>
        <w:right w:val="none" w:sz="0" w:space="0" w:color="auto"/>
      </w:divBdr>
    </w:div>
    <w:div w:id="264120889">
      <w:bodyDiv w:val="1"/>
      <w:marLeft w:val="0"/>
      <w:marRight w:val="0"/>
      <w:marTop w:val="0"/>
      <w:marBottom w:val="0"/>
      <w:divBdr>
        <w:top w:val="none" w:sz="0" w:space="0" w:color="auto"/>
        <w:left w:val="none" w:sz="0" w:space="0" w:color="auto"/>
        <w:bottom w:val="none" w:sz="0" w:space="0" w:color="auto"/>
        <w:right w:val="none" w:sz="0" w:space="0" w:color="auto"/>
      </w:divBdr>
    </w:div>
    <w:div w:id="269557427">
      <w:bodyDiv w:val="1"/>
      <w:marLeft w:val="0"/>
      <w:marRight w:val="0"/>
      <w:marTop w:val="0"/>
      <w:marBottom w:val="0"/>
      <w:divBdr>
        <w:top w:val="none" w:sz="0" w:space="0" w:color="auto"/>
        <w:left w:val="none" w:sz="0" w:space="0" w:color="auto"/>
        <w:bottom w:val="none" w:sz="0" w:space="0" w:color="auto"/>
        <w:right w:val="none" w:sz="0" w:space="0" w:color="auto"/>
      </w:divBdr>
    </w:div>
    <w:div w:id="279728988">
      <w:bodyDiv w:val="1"/>
      <w:marLeft w:val="0"/>
      <w:marRight w:val="0"/>
      <w:marTop w:val="0"/>
      <w:marBottom w:val="0"/>
      <w:divBdr>
        <w:top w:val="none" w:sz="0" w:space="0" w:color="auto"/>
        <w:left w:val="none" w:sz="0" w:space="0" w:color="auto"/>
        <w:bottom w:val="none" w:sz="0" w:space="0" w:color="auto"/>
        <w:right w:val="none" w:sz="0" w:space="0" w:color="auto"/>
      </w:divBdr>
    </w:div>
    <w:div w:id="280193154">
      <w:bodyDiv w:val="1"/>
      <w:marLeft w:val="0"/>
      <w:marRight w:val="0"/>
      <w:marTop w:val="0"/>
      <w:marBottom w:val="0"/>
      <w:divBdr>
        <w:top w:val="none" w:sz="0" w:space="0" w:color="auto"/>
        <w:left w:val="none" w:sz="0" w:space="0" w:color="auto"/>
        <w:bottom w:val="none" w:sz="0" w:space="0" w:color="auto"/>
        <w:right w:val="none" w:sz="0" w:space="0" w:color="auto"/>
      </w:divBdr>
    </w:div>
    <w:div w:id="288166215">
      <w:bodyDiv w:val="1"/>
      <w:marLeft w:val="0"/>
      <w:marRight w:val="0"/>
      <w:marTop w:val="0"/>
      <w:marBottom w:val="0"/>
      <w:divBdr>
        <w:top w:val="none" w:sz="0" w:space="0" w:color="auto"/>
        <w:left w:val="none" w:sz="0" w:space="0" w:color="auto"/>
        <w:bottom w:val="none" w:sz="0" w:space="0" w:color="auto"/>
        <w:right w:val="none" w:sz="0" w:space="0" w:color="auto"/>
      </w:divBdr>
      <w:divsChild>
        <w:div w:id="528490010">
          <w:marLeft w:val="0"/>
          <w:marRight w:val="0"/>
          <w:marTop w:val="0"/>
          <w:marBottom w:val="0"/>
          <w:divBdr>
            <w:top w:val="none" w:sz="0" w:space="0" w:color="auto"/>
            <w:left w:val="none" w:sz="0" w:space="0" w:color="auto"/>
            <w:bottom w:val="none" w:sz="0" w:space="0" w:color="auto"/>
            <w:right w:val="none" w:sz="0" w:space="0" w:color="auto"/>
          </w:divBdr>
        </w:div>
        <w:div w:id="1493526369">
          <w:marLeft w:val="0"/>
          <w:marRight w:val="0"/>
          <w:marTop w:val="0"/>
          <w:marBottom w:val="0"/>
          <w:divBdr>
            <w:top w:val="none" w:sz="0" w:space="0" w:color="auto"/>
            <w:left w:val="none" w:sz="0" w:space="0" w:color="auto"/>
            <w:bottom w:val="none" w:sz="0" w:space="0" w:color="auto"/>
            <w:right w:val="none" w:sz="0" w:space="0" w:color="auto"/>
          </w:divBdr>
        </w:div>
        <w:div w:id="1856529169">
          <w:marLeft w:val="0"/>
          <w:marRight w:val="0"/>
          <w:marTop w:val="0"/>
          <w:marBottom w:val="0"/>
          <w:divBdr>
            <w:top w:val="none" w:sz="0" w:space="0" w:color="auto"/>
            <w:left w:val="none" w:sz="0" w:space="0" w:color="auto"/>
            <w:bottom w:val="none" w:sz="0" w:space="0" w:color="auto"/>
            <w:right w:val="none" w:sz="0" w:space="0" w:color="auto"/>
          </w:divBdr>
        </w:div>
      </w:divsChild>
    </w:div>
    <w:div w:id="321083993">
      <w:bodyDiv w:val="1"/>
      <w:marLeft w:val="0"/>
      <w:marRight w:val="0"/>
      <w:marTop w:val="0"/>
      <w:marBottom w:val="0"/>
      <w:divBdr>
        <w:top w:val="none" w:sz="0" w:space="0" w:color="auto"/>
        <w:left w:val="none" w:sz="0" w:space="0" w:color="auto"/>
        <w:bottom w:val="none" w:sz="0" w:space="0" w:color="auto"/>
        <w:right w:val="none" w:sz="0" w:space="0" w:color="auto"/>
      </w:divBdr>
    </w:div>
    <w:div w:id="333655918">
      <w:bodyDiv w:val="1"/>
      <w:marLeft w:val="0"/>
      <w:marRight w:val="0"/>
      <w:marTop w:val="0"/>
      <w:marBottom w:val="0"/>
      <w:divBdr>
        <w:top w:val="none" w:sz="0" w:space="0" w:color="auto"/>
        <w:left w:val="none" w:sz="0" w:space="0" w:color="auto"/>
        <w:bottom w:val="none" w:sz="0" w:space="0" w:color="auto"/>
        <w:right w:val="none" w:sz="0" w:space="0" w:color="auto"/>
      </w:divBdr>
    </w:div>
    <w:div w:id="337930553">
      <w:bodyDiv w:val="1"/>
      <w:marLeft w:val="0"/>
      <w:marRight w:val="0"/>
      <w:marTop w:val="0"/>
      <w:marBottom w:val="0"/>
      <w:divBdr>
        <w:top w:val="none" w:sz="0" w:space="0" w:color="auto"/>
        <w:left w:val="none" w:sz="0" w:space="0" w:color="auto"/>
        <w:bottom w:val="none" w:sz="0" w:space="0" w:color="auto"/>
        <w:right w:val="none" w:sz="0" w:space="0" w:color="auto"/>
      </w:divBdr>
    </w:div>
    <w:div w:id="346178148">
      <w:bodyDiv w:val="1"/>
      <w:marLeft w:val="0"/>
      <w:marRight w:val="0"/>
      <w:marTop w:val="0"/>
      <w:marBottom w:val="0"/>
      <w:divBdr>
        <w:top w:val="none" w:sz="0" w:space="0" w:color="auto"/>
        <w:left w:val="none" w:sz="0" w:space="0" w:color="auto"/>
        <w:bottom w:val="none" w:sz="0" w:space="0" w:color="auto"/>
        <w:right w:val="none" w:sz="0" w:space="0" w:color="auto"/>
      </w:divBdr>
    </w:div>
    <w:div w:id="381295831">
      <w:bodyDiv w:val="1"/>
      <w:marLeft w:val="0"/>
      <w:marRight w:val="0"/>
      <w:marTop w:val="0"/>
      <w:marBottom w:val="0"/>
      <w:divBdr>
        <w:top w:val="none" w:sz="0" w:space="0" w:color="auto"/>
        <w:left w:val="none" w:sz="0" w:space="0" w:color="auto"/>
        <w:bottom w:val="none" w:sz="0" w:space="0" w:color="auto"/>
        <w:right w:val="none" w:sz="0" w:space="0" w:color="auto"/>
      </w:divBdr>
    </w:div>
    <w:div w:id="383797919">
      <w:bodyDiv w:val="1"/>
      <w:marLeft w:val="0"/>
      <w:marRight w:val="0"/>
      <w:marTop w:val="0"/>
      <w:marBottom w:val="0"/>
      <w:divBdr>
        <w:top w:val="none" w:sz="0" w:space="0" w:color="auto"/>
        <w:left w:val="none" w:sz="0" w:space="0" w:color="auto"/>
        <w:bottom w:val="none" w:sz="0" w:space="0" w:color="auto"/>
        <w:right w:val="none" w:sz="0" w:space="0" w:color="auto"/>
      </w:divBdr>
    </w:div>
    <w:div w:id="385497285">
      <w:bodyDiv w:val="1"/>
      <w:marLeft w:val="0"/>
      <w:marRight w:val="0"/>
      <w:marTop w:val="0"/>
      <w:marBottom w:val="0"/>
      <w:divBdr>
        <w:top w:val="none" w:sz="0" w:space="0" w:color="auto"/>
        <w:left w:val="none" w:sz="0" w:space="0" w:color="auto"/>
        <w:bottom w:val="none" w:sz="0" w:space="0" w:color="auto"/>
        <w:right w:val="none" w:sz="0" w:space="0" w:color="auto"/>
      </w:divBdr>
    </w:div>
    <w:div w:id="391544526">
      <w:bodyDiv w:val="1"/>
      <w:marLeft w:val="0"/>
      <w:marRight w:val="0"/>
      <w:marTop w:val="0"/>
      <w:marBottom w:val="0"/>
      <w:divBdr>
        <w:top w:val="none" w:sz="0" w:space="0" w:color="auto"/>
        <w:left w:val="none" w:sz="0" w:space="0" w:color="auto"/>
        <w:bottom w:val="none" w:sz="0" w:space="0" w:color="auto"/>
        <w:right w:val="none" w:sz="0" w:space="0" w:color="auto"/>
      </w:divBdr>
    </w:div>
    <w:div w:id="411466461">
      <w:bodyDiv w:val="1"/>
      <w:marLeft w:val="0"/>
      <w:marRight w:val="0"/>
      <w:marTop w:val="0"/>
      <w:marBottom w:val="0"/>
      <w:divBdr>
        <w:top w:val="none" w:sz="0" w:space="0" w:color="auto"/>
        <w:left w:val="none" w:sz="0" w:space="0" w:color="auto"/>
        <w:bottom w:val="none" w:sz="0" w:space="0" w:color="auto"/>
        <w:right w:val="none" w:sz="0" w:space="0" w:color="auto"/>
      </w:divBdr>
    </w:div>
    <w:div w:id="428157396">
      <w:bodyDiv w:val="1"/>
      <w:marLeft w:val="0"/>
      <w:marRight w:val="0"/>
      <w:marTop w:val="0"/>
      <w:marBottom w:val="0"/>
      <w:divBdr>
        <w:top w:val="none" w:sz="0" w:space="0" w:color="auto"/>
        <w:left w:val="none" w:sz="0" w:space="0" w:color="auto"/>
        <w:bottom w:val="none" w:sz="0" w:space="0" w:color="auto"/>
        <w:right w:val="none" w:sz="0" w:space="0" w:color="auto"/>
      </w:divBdr>
    </w:div>
    <w:div w:id="430397778">
      <w:bodyDiv w:val="1"/>
      <w:marLeft w:val="0"/>
      <w:marRight w:val="0"/>
      <w:marTop w:val="0"/>
      <w:marBottom w:val="0"/>
      <w:divBdr>
        <w:top w:val="none" w:sz="0" w:space="0" w:color="auto"/>
        <w:left w:val="none" w:sz="0" w:space="0" w:color="auto"/>
        <w:bottom w:val="none" w:sz="0" w:space="0" w:color="auto"/>
        <w:right w:val="none" w:sz="0" w:space="0" w:color="auto"/>
      </w:divBdr>
      <w:divsChild>
        <w:div w:id="1212959930">
          <w:marLeft w:val="0"/>
          <w:marRight w:val="0"/>
          <w:marTop w:val="0"/>
          <w:marBottom w:val="0"/>
          <w:divBdr>
            <w:top w:val="none" w:sz="0" w:space="0" w:color="auto"/>
            <w:left w:val="none" w:sz="0" w:space="0" w:color="auto"/>
            <w:bottom w:val="none" w:sz="0" w:space="0" w:color="auto"/>
            <w:right w:val="none" w:sz="0" w:space="0" w:color="auto"/>
          </w:divBdr>
          <w:divsChild>
            <w:div w:id="155339243">
              <w:marLeft w:val="0"/>
              <w:marRight w:val="0"/>
              <w:marTop w:val="0"/>
              <w:marBottom w:val="0"/>
              <w:divBdr>
                <w:top w:val="none" w:sz="0" w:space="0" w:color="auto"/>
                <w:left w:val="none" w:sz="0" w:space="0" w:color="auto"/>
                <w:bottom w:val="none" w:sz="0" w:space="0" w:color="auto"/>
                <w:right w:val="none" w:sz="0" w:space="0" w:color="auto"/>
              </w:divBdr>
              <w:divsChild>
                <w:div w:id="6591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5333">
      <w:bodyDiv w:val="1"/>
      <w:marLeft w:val="0"/>
      <w:marRight w:val="0"/>
      <w:marTop w:val="0"/>
      <w:marBottom w:val="0"/>
      <w:divBdr>
        <w:top w:val="none" w:sz="0" w:space="0" w:color="auto"/>
        <w:left w:val="none" w:sz="0" w:space="0" w:color="auto"/>
        <w:bottom w:val="none" w:sz="0" w:space="0" w:color="auto"/>
        <w:right w:val="none" w:sz="0" w:space="0" w:color="auto"/>
      </w:divBdr>
    </w:div>
    <w:div w:id="445580741">
      <w:bodyDiv w:val="1"/>
      <w:marLeft w:val="0"/>
      <w:marRight w:val="0"/>
      <w:marTop w:val="0"/>
      <w:marBottom w:val="0"/>
      <w:divBdr>
        <w:top w:val="none" w:sz="0" w:space="0" w:color="auto"/>
        <w:left w:val="none" w:sz="0" w:space="0" w:color="auto"/>
        <w:bottom w:val="none" w:sz="0" w:space="0" w:color="auto"/>
        <w:right w:val="none" w:sz="0" w:space="0" w:color="auto"/>
      </w:divBdr>
    </w:div>
    <w:div w:id="446320175">
      <w:bodyDiv w:val="1"/>
      <w:marLeft w:val="0"/>
      <w:marRight w:val="0"/>
      <w:marTop w:val="0"/>
      <w:marBottom w:val="0"/>
      <w:divBdr>
        <w:top w:val="none" w:sz="0" w:space="0" w:color="auto"/>
        <w:left w:val="none" w:sz="0" w:space="0" w:color="auto"/>
        <w:bottom w:val="none" w:sz="0" w:space="0" w:color="auto"/>
        <w:right w:val="none" w:sz="0" w:space="0" w:color="auto"/>
      </w:divBdr>
    </w:div>
    <w:div w:id="465658396">
      <w:bodyDiv w:val="1"/>
      <w:marLeft w:val="0"/>
      <w:marRight w:val="0"/>
      <w:marTop w:val="0"/>
      <w:marBottom w:val="0"/>
      <w:divBdr>
        <w:top w:val="none" w:sz="0" w:space="0" w:color="auto"/>
        <w:left w:val="none" w:sz="0" w:space="0" w:color="auto"/>
        <w:bottom w:val="none" w:sz="0" w:space="0" w:color="auto"/>
        <w:right w:val="none" w:sz="0" w:space="0" w:color="auto"/>
      </w:divBdr>
    </w:div>
    <w:div w:id="476265003">
      <w:bodyDiv w:val="1"/>
      <w:marLeft w:val="0"/>
      <w:marRight w:val="0"/>
      <w:marTop w:val="0"/>
      <w:marBottom w:val="0"/>
      <w:divBdr>
        <w:top w:val="none" w:sz="0" w:space="0" w:color="auto"/>
        <w:left w:val="none" w:sz="0" w:space="0" w:color="auto"/>
        <w:bottom w:val="none" w:sz="0" w:space="0" w:color="auto"/>
        <w:right w:val="none" w:sz="0" w:space="0" w:color="auto"/>
      </w:divBdr>
    </w:div>
    <w:div w:id="521744500">
      <w:bodyDiv w:val="1"/>
      <w:marLeft w:val="0"/>
      <w:marRight w:val="0"/>
      <w:marTop w:val="0"/>
      <w:marBottom w:val="0"/>
      <w:divBdr>
        <w:top w:val="none" w:sz="0" w:space="0" w:color="auto"/>
        <w:left w:val="none" w:sz="0" w:space="0" w:color="auto"/>
        <w:bottom w:val="none" w:sz="0" w:space="0" w:color="auto"/>
        <w:right w:val="none" w:sz="0" w:space="0" w:color="auto"/>
      </w:divBdr>
    </w:div>
    <w:div w:id="526143509">
      <w:bodyDiv w:val="1"/>
      <w:marLeft w:val="0"/>
      <w:marRight w:val="0"/>
      <w:marTop w:val="0"/>
      <w:marBottom w:val="0"/>
      <w:divBdr>
        <w:top w:val="none" w:sz="0" w:space="0" w:color="auto"/>
        <w:left w:val="none" w:sz="0" w:space="0" w:color="auto"/>
        <w:bottom w:val="none" w:sz="0" w:space="0" w:color="auto"/>
        <w:right w:val="none" w:sz="0" w:space="0" w:color="auto"/>
      </w:divBdr>
    </w:div>
    <w:div w:id="531308293">
      <w:bodyDiv w:val="1"/>
      <w:marLeft w:val="0"/>
      <w:marRight w:val="0"/>
      <w:marTop w:val="0"/>
      <w:marBottom w:val="0"/>
      <w:divBdr>
        <w:top w:val="none" w:sz="0" w:space="0" w:color="auto"/>
        <w:left w:val="none" w:sz="0" w:space="0" w:color="auto"/>
        <w:bottom w:val="none" w:sz="0" w:space="0" w:color="auto"/>
        <w:right w:val="none" w:sz="0" w:space="0" w:color="auto"/>
      </w:divBdr>
    </w:div>
    <w:div w:id="546844801">
      <w:bodyDiv w:val="1"/>
      <w:marLeft w:val="0"/>
      <w:marRight w:val="0"/>
      <w:marTop w:val="0"/>
      <w:marBottom w:val="0"/>
      <w:divBdr>
        <w:top w:val="none" w:sz="0" w:space="0" w:color="auto"/>
        <w:left w:val="none" w:sz="0" w:space="0" w:color="auto"/>
        <w:bottom w:val="none" w:sz="0" w:space="0" w:color="auto"/>
        <w:right w:val="none" w:sz="0" w:space="0" w:color="auto"/>
      </w:divBdr>
    </w:div>
    <w:div w:id="553389929">
      <w:bodyDiv w:val="1"/>
      <w:marLeft w:val="0"/>
      <w:marRight w:val="0"/>
      <w:marTop w:val="0"/>
      <w:marBottom w:val="0"/>
      <w:divBdr>
        <w:top w:val="none" w:sz="0" w:space="0" w:color="auto"/>
        <w:left w:val="none" w:sz="0" w:space="0" w:color="auto"/>
        <w:bottom w:val="none" w:sz="0" w:space="0" w:color="auto"/>
        <w:right w:val="none" w:sz="0" w:space="0" w:color="auto"/>
      </w:divBdr>
    </w:div>
    <w:div w:id="566377370">
      <w:bodyDiv w:val="1"/>
      <w:marLeft w:val="0"/>
      <w:marRight w:val="0"/>
      <w:marTop w:val="0"/>
      <w:marBottom w:val="0"/>
      <w:divBdr>
        <w:top w:val="none" w:sz="0" w:space="0" w:color="auto"/>
        <w:left w:val="none" w:sz="0" w:space="0" w:color="auto"/>
        <w:bottom w:val="none" w:sz="0" w:space="0" w:color="auto"/>
        <w:right w:val="none" w:sz="0" w:space="0" w:color="auto"/>
      </w:divBdr>
    </w:div>
    <w:div w:id="582958838">
      <w:bodyDiv w:val="1"/>
      <w:marLeft w:val="0"/>
      <w:marRight w:val="0"/>
      <w:marTop w:val="0"/>
      <w:marBottom w:val="0"/>
      <w:divBdr>
        <w:top w:val="none" w:sz="0" w:space="0" w:color="auto"/>
        <w:left w:val="none" w:sz="0" w:space="0" w:color="auto"/>
        <w:bottom w:val="none" w:sz="0" w:space="0" w:color="auto"/>
        <w:right w:val="none" w:sz="0" w:space="0" w:color="auto"/>
      </w:divBdr>
      <w:divsChild>
        <w:div w:id="727264091">
          <w:marLeft w:val="0"/>
          <w:marRight w:val="0"/>
          <w:marTop w:val="0"/>
          <w:marBottom w:val="0"/>
          <w:divBdr>
            <w:top w:val="none" w:sz="0" w:space="0" w:color="auto"/>
            <w:left w:val="none" w:sz="0" w:space="0" w:color="auto"/>
            <w:bottom w:val="none" w:sz="0" w:space="0" w:color="auto"/>
            <w:right w:val="none" w:sz="0" w:space="0" w:color="auto"/>
          </w:divBdr>
        </w:div>
        <w:div w:id="1660840638">
          <w:marLeft w:val="0"/>
          <w:marRight w:val="0"/>
          <w:marTop w:val="0"/>
          <w:marBottom w:val="0"/>
          <w:divBdr>
            <w:top w:val="none" w:sz="0" w:space="0" w:color="auto"/>
            <w:left w:val="none" w:sz="0" w:space="0" w:color="auto"/>
            <w:bottom w:val="none" w:sz="0" w:space="0" w:color="auto"/>
            <w:right w:val="none" w:sz="0" w:space="0" w:color="auto"/>
          </w:divBdr>
        </w:div>
      </w:divsChild>
    </w:div>
    <w:div w:id="593975903">
      <w:bodyDiv w:val="1"/>
      <w:marLeft w:val="0"/>
      <w:marRight w:val="0"/>
      <w:marTop w:val="0"/>
      <w:marBottom w:val="0"/>
      <w:divBdr>
        <w:top w:val="none" w:sz="0" w:space="0" w:color="auto"/>
        <w:left w:val="none" w:sz="0" w:space="0" w:color="auto"/>
        <w:bottom w:val="none" w:sz="0" w:space="0" w:color="auto"/>
        <w:right w:val="none" w:sz="0" w:space="0" w:color="auto"/>
      </w:divBdr>
    </w:div>
    <w:div w:id="594362995">
      <w:bodyDiv w:val="1"/>
      <w:marLeft w:val="0"/>
      <w:marRight w:val="0"/>
      <w:marTop w:val="0"/>
      <w:marBottom w:val="0"/>
      <w:divBdr>
        <w:top w:val="none" w:sz="0" w:space="0" w:color="auto"/>
        <w:left w:val="none" w:sz="0" w:space="0" w:color="auto"/>
        <w:bottom w:val="none" w:sz="0" w:space="0" w:color="auto"/>
        <w:right w:val="none" w:sz="0" w:space="0" w:color="auto"/>
      </w:divBdr>
    </w:div>
    <w:div w:id="596795858">
      <w:bodyDiv w:val="1"/>
      <w:marLeft w:val="0"/>
      <w:marRight w:val="0"/>
      <w:marTop w:val="0"/>
      <w:marBottom w:val="0"/>
      <w:divBdr>
        <w:top w:val="none" w:sz="0" w:space="0" w:color="auto"/>
        <w:left w:val="none" w:sz="0" w:space="0" w:color="auto"/>
        <w:bottom w:val="none" w:sz="0" w:space="0" w:color="auto"/>
        <w:right w:val="none" w:sz="0" w:space="0" w:color="auto"/>
      </w:divBdr>
    </w:div>
    <w:div w:id="598635405">
      <w:bodyDiv w:val="1"/>
      <w:marLeft w:val="0"/>
      <w:marRight w:val="0"/>
      <w:marTop w:val="0"/>
      <w:marBottom w:val="0"/>
      <w:divBdr>
        <w:top w:val="none" w:sz="0" w:space="0" w:color="auto"/>
        <w:left w:val="none" w:sz="0" w:space="0" w:color="auto"/>
        <w:bottom w:val="none" w:sz="0" w:space="0" w:color="auto"/>
        <w:right w:val="none" w:sz="0" w:space="0" w:color="auto"/>
      </w:divBdr>
    </w:div>
    <w:div w:id="611547582">
      <w:bodyDiv w:val="1"/>
      <w:marLeft w:val="0"/>
      <w:marRight w:val="0"/>
      <w:marTop w:val="0"/>
      <w:marBottom w:val="0"/>
      <w:divBdr>
        <w:top w:val="none" w:sz="0" w:space="0" w:color="auto"/>
        <w:left w:val="none" w:sz="0" w:space="0" w:color="auto"/>
        <w:bottom w:val="none" w:sz="0" w:space="0" w:color="auto"/>
        <w:right w:val="none" w:sz="0" w:space="0" w:color="auto"/>
      </w:divBdr>
    </w:div>
    <w:div w:id="617490587">
      <w:bodyDiv w:val="1"/>
      <w:marLeft w:val="0"/>
      <w:marRight w:val="0"/>
      <w:marTop w:val="0"/>
      <w:marBottom w:val="0"/>
      <w:divBdr>
        <w:top w:val="none" w:sz="0" w:space="0" w:color="auto"/>
        <w:left w:val="none" w:sz="0" w:space="0" w:color="auto"/>
        <w:bottom w:val="none" w:sz="0" w:space="0" w:color="auto"/>
        <w:right w:val="none" w:sz="0" w:space="0" w:color="auto"/>
      </w:divBdr>
      <w:divsChild>
        <w:div w:id="379284468">
          <w:marLeft w:val="0"/>
          <w:marRight w:val="0"/>
          <w:marTop w:val="0"/>
          <w:marBottom w:val="0"/>
          <w:divBdr>
            <w:top w:val="none" w:sz="0" w:space="0" w:color="auto"/>
            <w:left w:val="none" w:sz="0" w:space="0" w:color="auto"/>
            <w:bottom w:val="none" w:sz="0" w:space="0" w:color="auto"/>
            <w:right w:val="none" w:sz="0" w:space="0" w:color="auto"/>
          </w:divBdr>
        </w:div>
        <w:div w:id="1199930673">
          <w:marLeft w:val="0"/>
          <w:marRight w:val="0"/>
          <w:marTop w:val="0"/>
          <w:marBottom w:val="0"/>
          <w:divBdr>
            <w:top w:val="none" w:sz="0" w:space="0" w:color="auto"/>
            <w:left w:val="none" w:sz="0" w:space="0" w:color="auto"/>
            <w:bottom w:val="none" w:sz="0" w:space="0" w:color="auto"/>
            <w:right w:val="none" w:sz="0" w:space="0" w:color="auto"/>
          </w:divBdr>
        </w:div>
        <w:div w:id="1281105391">
          <w:marLeft w:val="0"/>
          <w:marRight w:val="0"/>
          <w:marTop w:val="0"/>
          <w:marBottom w:val="0"/>
          <w:divBdr>
            <w:top w:val="none" w:sz="0" w:space="0" w:color="auto"/>
            <w:left w:val="none" w:sz="0" w:space="0" w:color="auto"/>
            <w:bottom w:val="none" w:sz="0" w:space="0" w:color="auto"/>
            <w:right w:val="none" w:sz="0" w:space="0" w:color="auto"/>
          </w:divBdr>
        </w:div>
        <w:div w:id="1618222694">
          <w:marLeft w:val="0"/>
          <w:marRight w:val="0"/>
          <w:marTop w:val="0"/>
          <w:marBottom w:val="0"/>
          <w:divBdr>
            <w:top w:val="none" w:sz="0" w:space="0" w:color="auto"/>
            <w:left w:val="none" w:sz="0" w:space="0" w:color="auto"/>
            <w:bottom w:val="none" w:sz="0" w:space="0" w:color="auto"/>
            <w:right w:val="none" w:sz="0" w:space="0" w:color="auto"/>
          </w:divBdr>
        </w:div>
        <w:div w:id="1801918136">
          <w:marLeft w:val="0"/>
          <w:marRight w:val="0"/>
          <w:marTop w:val="0"/>
          <w:marBottom w:val="0"/>
          <w:divBdr>
            <w:top w:val="none" w:sz="0" w:space="0" w:color="auto"/>
            <w:left w:val="none" w:sz="0" w:space="0" w:color="auto"/>
            <w:bottom w:val="none" w:sz="0" w:space="0" w:color="auto"/>
            <w:right w:val="none" w:sz="0" w:space="0" w:color="auto"/>
          </w:divBdr>
        </w:div>
      </w:divsChild>
    </w:div>
    <w:div w:id="622004681">
      <w:bodyDiv w:val="1"/>
      <w:marLeft w:val="0"/>
      <w:marRight w:val="0"/>
      <w:marTop w:val="0"/>
      <w:marBottom w:val="0"/>
      <w:divBdr>
        <w:top w:val="none" w:sz="0" w:space="0" w:color="auto"/>
        <w:left w:val="none" w:sz="0" w:space="0" w:color="auto"/>
        <w:bottom w:val="none" w:sz="0" w:space="0" w:color="auto"/>
        <w:right w:val="none" w:sz="0" w:space="0" w:color="auto"/>
      </w:divBdr>
      <w:divsChild>
        <w:div w:id="854225698">
          <w:marLeft w:val="0"/>
          <w:marRight w:val="0"/>
          <w:marTop w:val="0"/>
          <w:marBottom w:val="0"/>
          <w:divBdr>
            <w:top w:val="none" w:sz="0" w:space="0" w:color="auto"/>
            <w:left w:val="none" w:sz="0" w:space="0" w:color="auto"/>
            <w:bottom w:val="none" w:sz="0" w:space="0" w:color="auto"/>
            <w:right w:val="none" w:sz="0" w:space="0" w:color="auto"/>
          </w:divBdr>
        </w:div>
        <w:div w:id="1211115859">
          <w:marLeft w:val="0"/>
          <w:marRight w:val="0"/>
          <w:marTop w:val="0"/>
          <w:marBottom w:val="0"/>
          <w:divBdr>
            <w:top w:val="none" w:sz="0" w:space="0" w:color="auto"/>
            <w:left w:val="none" w:sz="0" w:space="0" w:color="auto"/>
            <w:bottom w:val="none" w:sz="0" w:space="0" w:color="auto"/>
            <w:right w:val="none" w:sz="0" w:space="0" w:color="auto"/>
          </w:divBdr>
        </w:div>
        <w:div w:id="1653947030">
          <w:marLeft w:val="0"/>
          <w:marRight w:val="0"/>
          <w:marTop w:val="0"/>
          <w:marBottom w:val="0"/>
          <w:divBdr>
            <w:top w:val="none" w:sz="0" w:space="0" w:color="auto"/>
            <w:left w:val="none" w:sz="0" w:space="0" w:color="auto"/>
            <w:bottom w:val="none" w:sz="0" w:space="0" w:color="auto"/>
            <w:right w:val="none" w:sz="0" w:space="0" w:color="auto"/>
          </w:divBdr>
        </w:div>
        <w:div w:id="1776899039">
          <w:marLeft w:val="0"/>
          <w:marRight w:val="0"/>
          <w:marTop w:val="0"/>
          <w:marBottom w:val="0"/>
          <w:divBdr>
            <w:top w:val="none" w:sz="0" w:space="0" w:color="auto"/>
            <w:left w:val="none" w:sz="0" w:space="0" w:color="auto"/>
            <w:bottom w:val="none" w:sz="0" w:space="0" w:color="auto"/>
            <w:right w:val="none" w:sz="0" w:space="0" w:color="auto"/>
          </w:divBdr>
        </w:div>
        <w:div w:id="2062367054">
          <w:marLeft w:val="0"/>
          <w:marRight w:val="0"/>
          <w:marTop w:val="0"/>
          <w:marBottom w:val="0"/>
          <w:divBdr>
            <w:top w:val="none" w:sz="0" w:space="0" w:color="auto"/>
            <w:left w:val="none" w:sz="0" w:space="0" w:color="auto"/>
            <w:bottom w:val="none" w:sz="0" w:space="0" w:color="auto"/>
            <w:right w:val="none" w:sz="0" w:space="0" w:color="auto"/>
          </w:divBdr>
        </w:div>
      </w:divsChild>
    </w:div>
    <w:div w:id="623971021">
      <w:bodyDiv w:val="1"/>
      <w:marLeft w:val="0"/>
      <w:marRight w:val="0"/>
      <w:marTop w:val="0"/>
      <w:marBottom w:val="0"/>
      <w:divBdr>
        <w:top w:val="none" w:sz="0" w:space="0" w:color="auto"/>
        <w:left w:val="none" w:sz="0" w:space="0" w:color="auto"/>
        <w:bottom w:val="none" w:sz="0" w:space="0" w:color="auto"/>
        <w:right w:val="none" w:sz="0" w:space="0" w:color="auto"/>
      </w:divBdr>
    </w:div>
    <w:div w:id="634678621">
      <w:bodyDiv w:val="1"/>
      <w:marLeft w:val="0"/>
      <w:marRight w:val="0"/>
      <w:marTop w:val="0"/>
      <w:marBottom w:val="0"/>
      <w:divBdr>
        <w:top w:val="none" w:sz="0" w:space="0" w:color="auto"/>
        <w:left w:val="none" w:sz="0" w:space="0" w:color="auto"/>
        <w:bottom w:val="none" w:sz="0" w:space="0" w:color="auto"/>
        <w:right w:val="none" w:sz="0" w:space="0" w:color="auto"/>
      </w:divBdr>
    </w:div>
    <w:div w:id="651912972">
      <w:bodyDiv w:val="1"/>
      <w:marLeft w:val="0"/>
      <w:marRight w:val="0"/>
      <w:marTop w:val="0"/>
      <w:marBottom w:val="0"/>
      <w:divBdr>
        <w:top w:val="none" w:sz="0" w:space="0" w:color="auto"/>
        <w:left w:val="none" w:sz="0" w:space="0" w:color="auto"/>
        <w:bottom w:val="none" w:sz="0" w:space="0" w:color="auto"/>
        <w:right w:val="none" w:sz="0" w:space="0" w:color="auto"/>
      </w:divBdr>
    </w:div>
    <w:div w:id="663776787">
      <w:bodyDiv w:val="1"/>
      <w:marLeft w:val="0"/>
      <w:marRight w:val="0"/>
      <w:marTop w:val="0"/>
      <w:marBottom w:val="0"/>
      <w:divBdr>
        <w:top w:val="none" w:sz="0" w:space="0" w:color="auto"/>
        <w:left w:val="none" w:sz="0" w:space="0" w:color="auto"/>
        <w:bottom w:val="none" w:sz="0" w:space="0" w:color="auto"/>
        <w:right w:val="none" w:sz="0" w:space="0" w:color="auto"/>
      </w:divBdr>
    </w:div>
    <w:div w:id="666321736">
      <w:bodyDiv w:val="1"/>
      <w:marLeft w:val="0"/>
      <w:marRight w:val="0"/>
      <w:marTop w:val="0"/>
      <w:marBottom w:val="0"/>
      <w:divBdr>
        <w:top w:val="none" w:sz="0" w:space="0" w:color="auto"/>
        <w:left w:val="none" w:sz="0" w:space="0" w:color="auto"/>
        <w:bottom w:val="none" w:sz="0" w:space="0" w:color="auto"/>
        <w:right w:val="none" w:sz="0" w:space="0" w:color="auto"/>
      </w:divBdr>
    </w:div>
    <w:div w:id="668411659">
      <w:bodyDiv w:val="1"/>
      <w:marLeft w:val="0"/>
      <w:marRight w:val="0"/>
      <w:marTop w:val="0"/>
      <w:marBottom w:val="0"/>
      <w:divBdr>
        <w:top w:val="none" w:sz="0" w:space="0" w:color="auto"/>
        <w:left w:val="none" w:sz="0" w:space="0" w:color="auto"/>
        <w:bottom w:val="none" w:sz="0" w:space="0" w:color="auto"/>
        <w:right w:val="none" w:sz="0" w:space="0" w:color="auto"/>
      </w:divBdr>
    </w:div>
    <w:div w:id="673651461">
      <w:bodyDiv w:val="1"/>
      <w:marLeft w:val="0"/>
      <w:marRight w:val="0"/>
      <w:marTop w:val="0"/>
      <w:marBottom w:val="0"/>
      <w:divBdr>
        <w:top w:val="none" w:sz="0" w:space="0" w:color="auto"/>
        <w:left w:val="none" w:sz="0" w:space="0" w:color="auto"/>
        <w:bottom w:val="none" w:sz="0" w:space="0" w:color="auto"/>
        <w:right w:val="none" w:sz="0" w:space="0" w:color="auto"/>
      </w:divBdr>
    </w:div>
    <w:div w:id="677654179">
      <w:bodyDiv w:val="1"/>
      <w:marLeft w:val="0"/>
      <w:marRight w:val="0"/>
      <w:marTop w:val="0"/>
      <w:marBottom w:val="0"/>
      <w:divBdr>
        <w:top w:val="none" w:sz="0" w:space="0" w:color="auto"/>
        <w:left w:val="none" w:sz="0" w:space="0" w:color="auto"/>
        <w:bottom w:val="none" w:sz="0" w:space="0" w:color="auto"/>
        <w:right w:val="none" w:sz="0" w:space="0" w:color="auto"/>
      </w:divBdr>
    </w:div>
    <w:div w:id="680201144">
      <w:bodyDiv w:val="1"/>
      <w:marLeft w:val="0"/>
      <w:marRight w:val="0"/>
      <w:marTop w:val="0"/>
      <w:marBottom w:val="0"/>
      <w:divBdr>
        <w:top w:val="none" w:sz="0" w:space="0" w:color="auto"/>
        <w:left w:val="none" w:sz="0" w:space="0" w:color="auto"/>
        <w:bottom w:val="none" w:sz="0" w:space="0" w:color="auto"/>
        <w:right w:val="none" w:sz="0" w:space="0" w:color="auto"/>
      </w:divBdr>
    </w:div>
    <w:div w:id="680788711">
      <w:bodyDiv w:val="1"/>
      <w:marLeft w:val="0"/>
      <w:marRight w:val="0"/>
      <w:marTop w:val="0"/>
      <w:marBottom w:val="0"/>
      <w:divBdr>
        <w:top w:val="none" w:sz="0" w:space="0" w:color="auto"/>
        <w:left w:val="none" w:sz="0" w:space="0" w:color="auto"/>
        <w:bottom w:val="none" w:sz="0" w:space="0" w:color="auto"/>
        <w:right w:val="none" w:sz="0" w:space="0" w:color="auto"/>
      </w:divBdr>
    </w:div>
    <w:div w:id="693772380">
      <w:bodyDiv w:val="1"/>
      <w:marLeft w:val="0"/>
      <w:marRight w:val="0"/>
      <w:marTop w:val="0"/>
      <w:marBottom w:val="0"/>
      <w:divBdr>
        <w:top w:val="none" w:sz="0" w:space="0" w:color="auto"/>
        <w:left w:val="none" w:sz="0" w:space="0" w:color="auto"/>
        <w:bottom w:val="none" w:sz="0" w:space="0" w:color="auto"/>
        <w:right w:val="none" w:sz="0" w:space="0" w:color="auto"/>
      </w:divBdr>
    </w:div>
    <w:div w:id="695815908">
      <w:bodyDiv w:val="1"/>
      <w:marLeft w:val="0"/>
      <w:marRight w:val="0"/>
      <w:marTop w:val="0"/>
      <w:marBottom w:val="0"/>
      <w:divBdr>
        <w:top w:val="none" w:sz="0" w:space="0" w:color="auto"/>
        <w:left w:val="none" w:sz="0" w:space="0" w:color="auto"/>
        <w:bottom w:val="none" w:sz="0" w:space="0" w:color="auto"/>
        <w:right w:val="none" w:sz="0" w:space="0" w:color="auto"/>
      </w:divBdr>
      <w:divsChild>
        <w:div w:id="517889332">
          <w:marLeft w:val="0"/>
          <w:marRight w:val="0"/>
          <w:marTop w:val="0"/>
          <w:marBottom w:val="0"/>
          <w:divBdr>
            <w:top w:val="none" w:sz="0" w:space="0" w:color="auto"/>
            <w:left w:val="none" w:sz="0" w:space="0" w:color="auto"/>
            <w:bottom w:val="none" w:sz="0" w:space="0" w:color="auto"/>
            <w:right w:val="none" w:sz="0" w:space="0" w:color="auto"/>
          </w:divBdr>
        </w:div>
        <w:div w:id="1383094953">
          <w:marLeft w:val="0"/>
          <w:marRight w:val="0"/>
          <w:marTop w:val="0"/>
          <w:marBottom w:val="0"/>
          <w:divBdr>
            <w:top w:val="none" w:sz="0" w:space="0" w:color="auto"/>
            <w:left w:val="none" w:sz="0" w:space="0" w:color="auto"/>
            <w:bottom w:val="none" w:sz="0" w:space="0" w:color="auto"/>
            <w:right w:val="none" w:sz="0" w:space="0" w:color="auto"/>
          </w:divBdr>
        </w:div>
      </w:divsChild>
    </w:div>
    <w:div w:id="698118281">
      <w:bodyDiv w:val="1"/>
      <w:marLeft w:val="0"/>
      <w:marRight w:val="0"/>
      <w:marTop w:val="0"/>
      <w:marBottom w:val="0"/>
      <w:divBdr>
        <w:top w:val="none" w:sz="0" w:space="0" w:color="auto"/>
        <w:left w:val="none" w:sz="0" w:space="0" w:color="auto"/>
        <w:bottom w:val="none" w:sz="0" w:space="0" w:color="auto"/>
        <w:right w:val="none" w:sz="0" w:space="0" w:color="auto"/>
      </w:divBdr>
    </w:div>
    <w:div w:id="700521671">
      <w:bodyDiv w:val="1"/>
      <w:marLeft w:val="0"/>
      <w:marRight w:val="0"/>
      <w:marTop w:val="0"/>
      <w:marBottom w:val="0"/>
      <w:divBdr>
        <w:top w:val="none" w:sz="0" w:space="0" w:color="auto"/>
        <w:left w:val="none" w:sz="0" w:space="0" w:color="auto"/>
        <w:bottom w:val="none" w:sz="0" w:space="0" w:color="auto"/>
        <w:right w:val="none" w:sz="0" w:space="0" w:color="auto"/>
      </w:divBdr>
      <w:divsChild>
        <w:div w:id="134687344">
          <w:marLeft w:val="0"/>
          <w:marRight w:val="0"/>
          <w:marTop w:val="0"/>
          <w:marBottom w:val="0"/>
          <w:divBdr>
            <w:top w:val="none" w:sz="0" w:space="0" w:color="auto"/>
            <w:left w:val="none" w:sz="0" w:space="0" w:color="auto"/>
            <w:bottom w:val="none" w:sz="0" w:space="0" w:color="auto"/>
            <w:right w:val="none" w:sz="0" w:space="0" w:color="auto"/>
          </w:divBdr>
        </w:div>
        <w:div w:id="510728614">
          <w:marLeft w:val="0"/>
          <w:marRight w:val="0"/>
          <w:marTop w:val="0"/>
          <w:marBottom w:val="0"/>
          <w:divBdr>
            <w:top w:val="none" w:sz="0" w:space="0" w:color="auto"/>
            <w:left w:val="none" w:sz="0" w:space="0" w:color="auto"/>
            <w:bottom w:val="none" w:sz="0" w:space="0" w:color="auto"/>
            <w:right w:val="none" w:sz="0" w:space="0" w:color="auto"/>
          </w:divBdr>
        </w:div>
      </w:divsChild>
    </w:div>
    <w:div w:id="715472524">
      <w:bodyDiv w:val="1"/>
      <w:marLeft w:val="0"/>
      <w:marRight w:val="0"/>
      <w:marTop w:val="0"/>
      <w:marBottom w:val="0"/>
      <w:divBdr>
        <w:top w:val="none" w:sz="0" w:space="0" w:color="auto"/>
        <w:left w:val="none" w:sz="0" w:space="0" w:color="auto"/>
        <w:bottom w:val="none" w:sz="0" w:space="0" w:color="auto"/>
        <w:right w:val="none" w:sz="0" w:space="0" w:color="auto"/>
      </w:divBdr>
      <w:divsChild>
        <w:div w:id="56779942">
          <w:marLeft w:val="0"/>
          <w:marRight w:val="0"/>
          <w:marTop w:val="0"/>
          <w:marBottom w:val="0"/>
          <w:divBdr>
            <w:top w:val="none" w:sz="0" w:space="0" w:color="auto"/>
            <w:left w:val="none" w:sz="0" w:space="0" w:color="auto"/>
            <w:bottom w:val="none" w:sz="0" w:space="0" w:color="auto"/>
            <w:right w:val="none" w:sz="0" w:space="0" w:color="auto"/>
          </w:divBdr>
        </w:div>
        <w:div w:id="521088333">
          <w:marLeft w:val="0"/>
          <w:marRight w:val="0"/>
          <w:marTop w:val="0"/>
          <w:marBottom w:val="0"/>
          <w:divBdr>
            <w:top w:val="none" w:sz="0" w:space="0" w:color="auto"/>
            <w:left w:val="none" w:sz="0" w:space="0" w:color="auto"/>
            <w:bottom w:val="none" w:sz="0" w:space="0" w:color="auto"/>
            <w:right w:val="none" w:sz="0" w:space="0" w:color="auto"/>
          </w:divBdr>
        </w:div>
        <w:div w:id="1375809060">
          <w:marLeft w:val="0"/>
          <w:marRight w:val="0"/>
          <w:marTop w:val="0"/>
          <w:marBottom w:val="0"/>
          <w:divBdr>
            <w:top w:val="none" w:sz="0" w:space="0" w:color="auto"/>
            <w:left w:val="none" w:sz="0" w:space="0" w:color="auto"/>
            <w:bottom w:val="none" w:sz="0" w:space="0" w:color="auto"/>
            <w:right w:val="none" w:sz="0" w:space="0" w:color="auto"/>
          </w:divBdr>
        </w:div>
        <w:div w:id="1671954912">
          <w:marLeft w:val="0"/>
          <w:marRight w:val="0"/>
          <w:marTop w:val="0"/>
          <w:marBottom w:val="0"/>
          <w:divBdr>
            <w:top w:val="none" w:sz="0" w:space="0" w:color="auto"/>
            <w:left w:val="none" w:sz="0" w:space="0" w:color="auto"/>
            <w:bottom w:val="none" w:sz="0" w:space="0" w:color="auto"/>
            <w:right w:val="none" w:sz="0" w:space="0" w:color="auto"/>
          </w:divBdr>
        </w:div>
        <w:div w:id="1871793769">
          <w:marLeft w:val="0"/>
          <w:marRight w:val="0"/>
          <w:marTop w:val="0"/>
          <w:marBottom w:val="0"/>
          <w:divBdr>
            <w:top w:val="none" w:sz="0" w:space="0" w:color="auto"/>
            <w:left w:val="none" w:sz="0" w:space="0" w:color="auto"/>
            <w:bottom w:val="none" w:sz="0" w:space="0" w:color="auto"/>
            <w:right w:val="none" w:sz="0" w:space="0" w:color="auto"/>
          </w:divBdr>
        </w:div>
      </w:divsChild>
    </w:div>
    <w:div w:id="717125722">
      <w:bodyDiv w:val="1"/>
      <w:marLeft w:val="0"/>
      <w:marRight w:val="0"/>
      <w:marTop w:val="0"/>
      <w:marBottom w:val="0"/>
      <w:divBdr>
        <w:top w:val="none" w:sz="0" w:space="0" w:color="auto"/>
        <w:left w:val="none" w:sz="0" w:space="0" w:color="auto"/>
        <w:bottom w:val="none" w:sz="0" w:space="0" w:color="auto"/>
        <w:right w:val="none" w:sz="0" w:space="0" w:color="auto"/>
      </w:divBdr>
      <w:divsChild>
        <w:div w:id="1026950660">
          <w:marLeft w:val="0"/>
          <w:marRight w:val="0"/>
          <w:marTop w:val="0"/>
          <w:marBottom w:val="0"/>
          <w:divBdr>
            <w:top w:val="none" w:sz="0" w:space="0" w:color="auto"/>
            <w:left w:val="none" w:sz="0" w:space="0" w:color="auto"/>
            <w:bottom w:val="none" w:sz="0" w:space="0" w:color="auto"/>
            <w:right w:val="none" w:sz="0" w:space="0" w:color="auto"/>
          </w:divBdr>
        </w:div>
        <w:div w:id="1199321962">
          <w:marLeft w:val="0"/>
          <w:marRight w:val="0"/>
          <w:marTop w:val="0"/>
          <w:marBottom w:val="0"/>
          <w:divBdr>
            <w:top w:val="none" w:sz="0" w:space="0" w:color="auto"/>
            <w:left w:val="none" w:sz="0" w:space="0" w:color="auto"/>
            <w:bottom w:val="none" w:sz="0" w:space="0" w:color="auto"/>
            <w:right w:val="none" w:sz="0" w:space="0" w:color="auto"/>
          </w:divBdr>
        </w:div>
        <w:div w:id="1328049399">
          <w:marLeft w:val="0"/>
          <w:marRight w:val="0"/>
          <w:marTop w:val="0"/>
          <w:marBottom w:val="0"/>
          <w:divBdr>
            <w:top w:val="none" w:sz="0" w:space="0" w:color="auto"/>
            <w:left w:val="none" w:sz="0" w:space="0" w:color="auto"/>
            <w:bottom w:val="none" w:sz="0" w:space="0" w:color="auto"/>
            <w:right w:val="none" w:sz="0" w:space="0" w:color="auto"/>
          </w:divBdr>
        </w:div>
        <w:div w:id="1465661852">
          <w:marLeft w:val="0"/>
          <w:marRight w:val="0"/>
          <w:marTop w:val="0"/>
          <w:marBottom w:val="0"/>
          <w:divBdr>
            <w:top w:val="none" w:sz="0" w:space="0" w:color="auto"/>
            <w:left w:val="none" w:sz="0" w:space="0" w:color="auto"/>
            <w:bottom w:val="none" w:sz="0" w:space="0" w:color="auto"/>
            <w:right w:val="none" w:sz="0" w:space="0" w:color="auto"/>
          </w:divBdr>
        </w:div>
        <w:div w:id="2093043255">
          <w:marLeft w:val="0"/>
          <w:marRight w:val="0"/>
          <w:marTop w:val="0"/>
          <w:marBottom w:val="0"/>
          <w:divBdr>
            <w:top w:val="none" w:sz="0" w:space="0" w:color="auto"/>
            <w:left w:val="none" w:sz="0" w:space="0" w:color="auto"/>
            <w:bottom w:val="none" w:sz="0" w:space="0" w:color="auto"/>
            <w:right w:val="none" w:sz="0" w:space="0" w:color="auto"/>
          </w:divBdr>
        </w:div>
      </w:divsChild>
    </w:div>
    <w:div w:id="731460952">
      <w:bodyDiv w:val="1"/>
      <w:marLeft w:val="0"/>
      <w:marRight w:val="0"/>
      <w:marTop w:val="0"/>
      <w:marBottom w:val="0"/>
      <w:divBdr>
        <w:top w:val="none" w:sz="0" w:space="0" w:color="auto"/>
        <w:left w:val="none" w:sz="0" w:space="0" w:color="auto"/>
        <w:bottom w:val="none" w:sz="0" w:space="0" w:color="auto"/>
        <w:right w:val="none" w:sz="0" w:space="0" w:color="auto"/>
      </w:divBdr>
    </w:div>
    <w:div w:id="735518386">
      <w:bodyDiv w:val="1"/>
      <w:marLeft w:val="0"/>
      <w:marRight w:val="0"/>
      <w:marTop w:val="0"/>
      <w:marBottom w:val="0"/>
      <w:divBdr>
        <w:top w:val="none" w:sz="0" w:space="0" w:color="auto"/>
        <w:left w:val="none" w:sz="0" w:space="0" w:color="auto"/>
        <w:bottom w:val="none" w:sz="0" w:space="0" w:color="auto"/>
        <w:right w:val="none" w:sz="0" w:space="0" w:color="auto"/>
      </w:divBdr>
      <w:divsChild>
        <w:div w:id="385036192">
          <w:marLeft w:val="0"/>
          <w:marRight w:val="0"/>
          <w:marTop w:val="0"/>
          <w:marBottom w:val="0"/>
          <w:divBdr>
            <w:top w:val="none" w:sz="0" w:space="0" w:color="auto"/>
            <w:left w:val="none" w:sz="0" w:space="0" w:color="auto"/>
            <w:bottom w:val="none" w:sz="0" w:space="0" w:color="auto"/>
            <w:right w:val="none" w:sz="0" w:space="0" w:color="auto"/>
          </w:divBdr>
        </w:div>
        <w:div w:id="1768454593">
          <w:marLeft w:val="0"/>
          <w:marRight w:val="0"/>
          <w:marTop w:val="0"/>
          <w:marBottom w:val="0"/>
          <w:divBdr>
            <w:top w:val="none" w:sz="0" w:space="0" w:color="auto"/>
            <w:left w:val="none" w:sz="0" w:space="0" w:color="auto"/>
            <w:bottom w:val="none" w:sz="0" w:space="0" w:color="auto"/>
            <w:right w:val="none" w:sz="0" w:space="0" w:color="auto"/>
          </w:divBdr>
        </w:div>
      </w:divsChild>
    </w:div>
    <w:div w:id="740637004">
      <w:bodyDiv w:val="1"/>
      <w:marLeft w:val="0"/>
      <w:marRight w:val="0"/>
      <w:marTop w:val="0"/>
      <w:marBottom w:val="0"/>
      <w:divBdr>
        <w:top w:val="none" w:sz="0" w:space="0" w:color="auto"/>
        <w:left w:val="none" w:sz="0" w:space="0" w:color="auto"/>
        <w:bottom w:val="none" w:sz="0" w:space="0" w:color="auto"/>
        <w:right w:val="none" w:sz="0" w:space="0" w:color="auto"/>
      </w:divBdr>
    </w:div>
    <w:div w:id="757026047">
      <w:bodyDiv w:val="1"/>
      <w:marLeft w:val="0"/>
      <w:marRight w:val="0"/>
      <w:marTop w:val="0"/>
      <w:marBottom w:val="0"/>
      <w:divBdr>
        <w:top w:val="none" w:sz="0" w:space="0" w:color="auto"/>
        <w:left w:val="none" w:sz="0" w:space="0" w:color="auto"/>
        <w:bottom w:val="none" w:sz="0" w:space="0" w:color="auto"/>
        <w:right w:val="none" w:sz="0" w:space="0" w:color="auto"/>
      </w:divBdr>
    </w:div>
    <w:div w:id="764232753">
      <w:bodyDiv w:val="1"/>
      <w:marLeft w:val="0"/>
      <w:marRight w:val="0"/>
      <w:marTop w:val="0"/>
      <w:marBottom w:val="0"/>
      <w:divBdr>
        <w:top w:val="none" w:sz="0" w:space="0" w:color="auto"/>
        <w:left w:val="none" w:sz="0" w:space="0" w:color="auto"/>
        <w:bottom w:val="none" w:sz="0" w:space="0" w:color="auto"/>
        <w:right w:val="none" w:sz="0" w:space="0" w:color="auto"/>
      </w:divBdr>
    </w:div>
    <w:div w:id="766771386">
      <w:bodyDiv w:val="1"/>
      <w:marLeft w:val="0"/>
      <w:marRight w:val="0"/>
      <w:marTop w:val="0"/>
      <w:marBottom w:val="0"/>
      <w:divBdr>
        <w:top w:val="none" w:sz="0" w:space="0" w:color="auto"/>
        <w:left w:val="none" w:sz="0" w:space="0" w:color="auto"/>
        <w:bottom w:val="none" w:sz="0" w:space="0" w:color="auto"/>
        <w:right w:val="none" w:sz="0" w:space="0" w:color="auto"/>
      </w:divBdr>
    </w:div>
    <w:div w:id="773287680">
      <w:bodyDiv w:val="1"/>
      <w:marLeft w:val="0"/>
      <w:marRight w:val="0"/>
      <w:marTop w:val="0"/>
      <w:marBottom w:val="0"/>
      <w:divBdr>
        <w:top w:val="none" w:sz="0" w:space="0" w:color="auto"/>
        <w:left w:val="none" w:sz="0" w:space="0" w:color="auto"/>
        <w:bottom w:val="none" w:sz="0" w:space="0" w:color="auto"/>
        <w:right w:val="none" w:sz="0" w:space="0" w:color="auto"/>
      </w:divBdr>
    </w:div>
    <w:div w:id="779958262">
      <w:bodyDiv w:val="1"/>
      <w:marLeft w:val="0"/>
      <w:marRight w:val="0"/>
      <w:marTop w:val="0"/>
      <w:marBottom w:val="0"/>
      <w:divBdr>
        <w:top w:val="none" w:sz="0" w:space="0" w:color="auto"/>
        <w:left w:val="none" w:sz="0" w:space="0" w:color="auto"/>
        <w:bottom w:val="none" w:sz="0" w:space="0" w:color="auto"/>
        <w:right w:val="none" w:sz="0" w:space="0" w:color="auto"/>
      </w:divBdr>
    </w:div>
    <w:div w:id="784884028">
      <w:bodyDiv w:val="1"/>
      <w:marLeft w:val="0"/>
      <w:marRight w:val="0"/>
      <w:marTop w:val="0"/>
      <w:marBottom w:val="0"/>
      <w:divBdr>
        <w:top w:val="none" w:sz="0" w:space="0" w:color="auto"/>
        <w:left w:val="none" w:sz="0" w:space="0" w:color="auto"/>
        <w:bottom w:val="none" w:sz="0" w:space="0" w:color="auto"/>
        <w:right w:val="none" w:sz="0" w:space="0" w:color="auto"/>
      </w:divBdr>
    </w:div>
    <w:div w:id="790976903">
      <w:bodyDiv w:val="1"/>
      <w:marLeft w:val="0"/>
      <w:marRight w:val="0"/>
      <w:marTop w:val="0"/>
      <w:marBottom w:val="0"/>
      <w:divBdr>
        <w:top w:val="none" w:sz="0" w:space="0" w:color="auto"/>
        <w:left w:val="none" w:sz="0" w:space="0" w:color="auto"/>
        <w:bottom w:val="none" w:sz="0" w:space="0" w:color="auto"/>
        <w:right w:val="none" w:sz="0" w:space="0" w:color="auto"/>
      </w:divBdr>
    </w:div>
    <w:div w:id="806238225">
      <w:bodyDiv w:val="1"/>
      <w:marLeft w:val="0"/>
      <w:marRight w:val="0"/>
      <w:marTop w:val="0"/>
      <w:marBottom w:val="0"/>
      <w:divBdr>
        <w:top w:val="none" w:sz="0" w:space="0" w:color="auto"/>
        <w:left w:val="none" w:sz="0" w:space="0" w:color="auto"/>
        <w:bottom w:val="none" w:sz="0" w:space="0" w:color="auto"/>
        <w:right w:val="none" w:sz="0" w:space="0" w:color="auto"/>
      </w:divBdr>
    </w:div>
    <w:div w:id="808280920">
      <w:bodyDiv w:val="1"/>
      <w:marLeft w:val="0"/>
      <w:marRight w:val="0"/>
      <w:marTop w:val="0"/>
      <w:marBottom w:val="0"/>
      <w:divBdr>
        <w:top w:val="none" w:sz="0" w:space="0" w:color="auto"/>
        <w:left w:val="none" w:sz="0" w:space="0" w:color="auto"/>
        <w:bottom w:val="none" w:sz="0" w:space="0" w:color="auto"/>
        <w:right w:val="none" w:sz="0" w:space="0" w:color="auto"/>
      </w:divBdr>
    </w:div>
    <w:div w:id="811606681">
      <w:bodyDiv w:val="1"/>
      <w:marLeft w:val="0"/>
      <w:marRight w:val="0"/>
      <w:marTop w:val="0"/>
      <w:marBottom w:val="0"/>
      <w:divBdr>
        <w:top w:val="none" w:sz="0" w:space="0" w:color="auto"/>
        <w:left w:val="none" w:sz="0" w:space="0" w:color="auto"/>
        <w:bottom w:val="none" w:sz="0" w:space="0" w:color="auto"/>
        <w:right w:val="none" w:sz="0" w:space="0" w:color="auto"/>
      </w:divBdr>
    </w:div>
    <w:div w:id="814033270">
      <w:bodyDiv w:val="1"/>
      <w:marLeft w:val="0"/>
      <w:marRight w:val="0"/>
      <w:marTop w:val="0"/>
      <w:marBottom w:val="0"/>
      <w:divBdr>
        <w:top w:val="none" w:sz="0" w:space="0" w:color="auto"/>
        <w:left w:val="none" w:sz="0" w:space="0" w:color="auto"/>
        <w:bottom w:val="none" w:sz="0" w:space="0" w:color="auto"/>
        <w:right w:val="none" w:sz="0" w:space="0" w:color="auto"/>
      </w:divBdr>
    </w:div>
    <w:div w:id="822623388">
      <w:bodyDiv w:val="1"/>
      <w:marLeft w:val="0"/>
      <w:marRight w:val="0"/>
      <w:marTop w:val="0"/>
      <w:marBottom w:val="0"/>
      <w:divBdr>
        <w:top w:val="none" w:sz="0" w:space="0" w:color="auto"/>
        <w:left w:val="none" w:sz="0" w:space="0" w:color="auto"/>
        <w:bottom w:val="none" w:sz="0" w:space="0" w:color="auto"/>
        <w:right w:val="none" w:sz="0" w:space="0" w:color="auto"/>
      </w:divBdr>
    </w:div>
    <w:div w:id="826870602">
      <w:bodyDiv w:val="1"/>
      <w:marLeft w:val="0"/>
      <w:marRight w:val="0"/>
      <w:marTop w:val="0"/>
      <w:marBottom w:val="0"/>
      <w:divBdr>
        <w:top w:val="none" w:sz="0" w:space="0" w:color="auto"/>
        <w:left w:val="none" w:sz="0" w:space="0" w:color="auto"/>
        <w:bottom w:val="none" w:sz="0" w:space="0" w:color="auto"/>
        <w:right w:val="none" w:sz="0" w:space="0" w:color="auto"/>
      </w:divBdr>
    </w:div>
    <w:div w:id="841814764">
      <w:bodyDiv w:val="1"/>
      <w:marLeft w:val="0"/>
      <w:marRight w:val="0"/>
      <w:marTop w:val="0"/>
      <w:marBottom w:val="0"/>
      <w:divBdr>
        <w:top w:val="none" w:sz="0" w:space="0" w:color="auto"/>
        <w:left w:val="none" w:sz="0" w:space="0" w:color="auto"/>
        <w:bottom w:val="none" w:sz="0" w:space="0" w:color="auto"/>
        <w:right w:val="none" w:sz="0" w:space="0" w:color="auto"/>
      </w:divBdr>
    </w:div>
    <w:div w:id="858160163">
      <w:bodyDiv w:val="1"/>
      <w:marLeft w:val="0"/>
      <w:marRight w:val="0"/>
      <w:marTop w:val="0"/>
      <w:marBottom w:val="0"/>
      <w:divBdr>
        <w:top w:val="none" w:sz="0" w:space="0" w:color="auto"/>
        <w:left w:val="none" w:sz="0" w:space="0" w:color="auto"/>
        <w:bottom w:val="none" w:sz="0" w:space="0" w:color="auto"/>
        <w:right w:val="none" w:sz="0" w:space="0" w:color="auto"/>
      </w:divBdr>
    </w:div>
    <w:div w:id="858813106">
      <w:bodyDiv w:val="1"/>
      <w:marLeft w:val="0"/>
      <w:marRight w:val="0"/>
      <w:marTop w:val="0"/>
      <w:marBottom w:val="0"/>
      <w:divBdr>
        <w:top w:val="none" w:sz="0" w:space="0" w:color="auto"/>
        <w:left w:val="none" w:sz="0" w:space="0" w:color="auto"/>
        <w:bottom w:val="none" w:sz="0" w:space="0" w:color="auto"/>
        <w:right w:val="none" w:sz="0" w:space="0" w:color="auto"/>
      </w:divBdr>
    </w:div>
    <w:div w:id="865407059">
      <w:bodyDiv w:val="1"/>
      <w:marLeft w:val="0"/>
      <w:marRight w:val="0"/>
      <w:marTop w:val="0"/>
      <w:marBottom w:val="0"/>
      <w:divBdr>
        <w:top w:val="none" w:sz="0" w:space="0" w:color="auto"/>
        <w:left w:val="none" w:sz="0" w:space="0" w:color="auto"/>
        <w:bottom w:val="none" w:sz="0" w:space="0" w:color="auto"/>
        <w:right w:val="none" w:sz="0" w:space="0" w:color="auto"/>
      </w:divBdr>
      <w:divsChild>
        <w:div w:id="449862735">
          <w:marLeft w:val="0"/>
          <w:marRight w:val="0"/>
          <w:marTop w:val="0"/>
          <w:marBottom w:val="0"/>
          <w:divBdr>
            <w:top w:val="none" w:sz="0" w:space="0" w:color="auto"/>
            <w:left w:val="none" w:sz="0" w:space="0" w:color="auto"/>
            <w:bottom w:val="none" w:sz="0" w:space="0" w:color="auto"/>
            <w:right w:val="none" w:sz="0" w:space="0" w:color="auto"/>
          </w:divBdr>
          <w:divsChild>
            <w:div w:id="511649777">
              <w:marLeft w:val="0"/>
              <w:marRight w:val="0"/>
              <w:marTop w:val="0"/>
              <w:marBottom w:val="0"/>
              <w:divBdr>
                <w:top w:val="none" w:sz="0" w:space="0" w:color="auto"/>
                <w:left w:val="none" w:sz="0" w:space="0" w:color="auto"/>
                <w:bottom w:val="none" w:sz="0" w:space="0" w:color="auto"/>
                <w:right w:val="none" w:sz="0" w:space="0" w:color="auto"/>
              </w:divBdr>
            </w:div>
            <w:div w:id="1330598008">
              <w:marLeft w:val="0"/>
              <w:marRight w:val="0"/>
              <w:marTop w:val="0"/>
              <w:marBottom w:val="0"/>
              <w:divBdr>
                <w:top w:val="none" w:sz="0" w:space="0" w:color="auto"/>
                <w:left w:val="none" w:sz="0" w:space="0" w:color="auto"/>
                <w:bottom w:val="none" w:sz="0" w:space="0" w:color="auto"/>
                <w:right w:val="none" w:sz="0" w:space="0" w:color="auto"/>
              </w:divBdr>
            </w:div>
            <w:div w:id="1402097222">
              <w:marLeft w:val="0"/>
              <w:marRight w:val="0"/>
              <w:marTop w:val="0"/>
              <w:marBottom w:val="0"/>
              <w:divBdr>
                <w:top w:val="none" w:sz="0" w:space="0" w:color="auto"/>
                <w:left w:val="none" w:sz="0" w:space="0" w:color="auto"/>
                <w:bottom w:val="none" w:sz="0" w:space="0" w:color="auto"/>
                <w:right w:val="none" w:sz="0" w:space="0" w:color="auto"/>
              </w:divBdr>
            </w:div>
            <w:div w:id="1623337838">
              <w:marLeft w:val="0"/>
              <w:marRight w:val="0"/>
              <w:marTop w:val="0"/>
              <w:marBottom w:val="0"/>
              <w:divBdr>
                <w:top w:val="none" w:sz="0" w:space="0" w:color="auto"/>
                <w:left w:val="none" w:sz="0" w:space="0" w:color="auto"/>
                <w:bottom w:val="none" w:sz="0" w:space="0" w:color="auto"/>
                <w:right w:val="none" w:sz="0" w:space="0" w:color="auto"/>
              </w:divBdr>
            </w:div>
          </w:divsChild>
        </w:div>
        <w:div w:id="1763791335">
          <w:marLeft w:val="0"/>
          <w:marRight w:val="0"/>
          <w:marTop w:val="0"/>
          <w:marBottom w:val="0"/>
          <w:divBdr>
            <w:top w:val="none" w:sz="0" w:space="0" w:color="auto"/>
            <w:left w:val="none" w:sz="0" w:space="0" w:color="auto"/>
            <w:bottom w:val="none" w:sz="0" w:space="0" w:color="auto"/>
            <w:right w:val="none" w:sz="0" w:space="0" w:color="auto"/>
          </w:divBdr>
        </w:div>
      </w:divsChild>
    </w:div>
    <w:div w:id="875895664">
      <w:bodyDiv w:val="1"/>
      <w:marLeft w:val="0"/>
      <w:marRight w:val="0"/>
      <w:marTop w:val="0"/>
      <w:marBottom w:val="0"/>
      <w:divBdr>
        <w:top w:val="none" w:sz="0" w:space="0" w:color="auto"/>
        <w:left w:val="none" w:sz="0" w:space="0" w:color="auto"/>
        <w:bottom w:val="none" w:sz="0" w:space="0" w:color="auto"/>
        <w:right w:val="none" w:sz="0" w:space="0" w:color="auto"/>
      </w:divBdr>
    </w:div>
    <w:div w:id="888496427">
      <w:bodyDiv w:val="1"/>
      <w:marLeft w:val="0"/>
      <w:marRight w:val="0"/>
      <w:marTop w:val="0"/>
      <w:marBottom w:val="0"/>
      <w:divBdr>
        <w:top w:val="none" w:sz="0" w:space="0" w:color="auto"/>
        <w:left w:val="none" w:sz="0" w:space="0" w:color="auto"/>
        <w:bottom w:val="none" w:sz="0" w:space="0" w:color="auto"/>
        <w:right w:val="none" w:sz="0" w:space="0" w:color="auto"/>
      </w:divBdr>
    </w:div>
    <w:div w:id="892928196">
      <w:bodyDiv w:val="1"/>
      <w:marLeft w:val="0"/>
      <w:marRight w:val="0"/>
      <w:marTop w:val="0"/>
      <w:marBottom w:val="0"/>
      <w:divBdr>
        <w:top w:val="none" w:sz="0" w:space="0" w:color="auto"/>
        <w:left w:val="none" w:sz="0" w:space="0" w:color="auto"/>
        <w:bottom w:val="none" w:sz="0" w:space="0" w:color="auto"/>
        <w:right w:val="none" w:sz="0" w:space="0" w:color="auto"/>
      </w:divBdr>
    </w:div>
    <w:div w:id="894783253">
      <w:bodyDiv w:val="1"/>
      <w:marLeft w:val="0"/>
      <w:marRight w:val="0"/>
      <w:marTop w:val="0"/>
      <w:marBottom w:val="0"/>
      <w:divBdr>
        <w:top w:val="none" w:sz="0" w:space="0" w:color="auto"/>
        <w:left w:val="none" w:sz="0" w:space="0" w:color="auto"/>
        <w:bottom w:val="none" w:sz="0" w:space="0" w:color="auto"/>
        <w:right w:val="none" w:sz="0" w:space="0" w:color="auto"/>
      </w:divBdr>
    </w:div>
    <w:div w:id="903880143">
      <w:bodyDiv w:val="1"/>
      <w:marLeft w:val="0"/>
      <w:marRight w:val="0"/>
      <w:marTop w:val="0"/>
      <w:marBottom w:val="0"/>
      <w:divBdr>
        <w:top w:val="none" w:sz="0" w:space="0" w:color="auto"/>
        <w:left w:val="none" w:sz="0" w:space="0" w:color="auto"/>
        <w:bottom w:val="none" w:sz="0" w:space="0" w:color="auto"/>
        <w:right w:val="none" w:sz="0" w:space="0" w:color="auto"/>
      </w:divBdr>
    </w:div>
    <w:div w:id="922376286">
      <w:bodyDiv w:val="1"/>
      <w:marLeft w:val="0"/>
      <w:marRight w:val="0"/>
      <w:marTop w:val="0"/>
      <w:marBottom w:val="0"/>
      <w:divBdr>
        <w:top w:val="none" w:sz="0" w:space="0" w:color="auto"/>
        <w:left w:val="none" w:sz="0" w:space="0" w:color="auto"/>
        <w:bottom w:val="none" w:sz="0" w:space="0" w:color="auto"/>
        <w:right w:val="none" w:sz="0" w:space="0" w:color="auto"/>
      </w:divBdr>
    </w:div>
    <w:div w:id="929851743">
      <w:bodyDiv w:val="1"/>
      <w:marLeft w:val="0"/>
      <w:marRight w:val="0"/>
      <w:marTop w:val="0"/>
      <w:marBottom w:val="0"/>
      <w:divBdr>
        <w:top w:val="none" w:sz="0" w:space="0" w:color="auto"/>
        <w:left w:val="none" w:sz="0" w:space="0" w:color="auto"/>
        <w:bottom w:val="none" w:sz="0" w:space="0" w:color="auto"/>
        <w:right w:val="none" w:sz="0" w:space="0" w:color="auto"/>
      </w:divBdr>
    </w:div>
    <w:div w:id="937256975">
      <w:bodyDiv w:val="1"/>
      <w:marLeft w:val="0"/>
      <w:marRight w:val="0"/>
      <w:marTop w:val="0"/>
      <w:marBottom w:val="0"/>
      <w:divBdr>
        <w:top w:val="none" w:sz="0" w:space="0" w:color="auto"/>
        <w:left w:val="none" w:sz="0" w:space="0" w:color="auto"/>
        <w:bottom w:val="none" w:sz="0" w:space="0" w:color="auto"/>
        <w:right w:val="none" w:sz="0" w:space="0" w:color="auto"/>
      </w:divBdr>
    </w:div>
    <w:div w:id="940062455">
      <w:bodyDiv w:val="1"/>
      <w:marLeft w:val="0"/>
      <w:marRight w:val="0"/>
      <w:marTop w:val="0"/>
      <w:marBottom w:val="0"/>
      <w:divBdr>
        <w:top w:val="none" w:sz="0" w:space="0" w:color="auto"/>
        <w:left w:val="none" w:sz="0" w:space="0" w:color="auto"/>
        <w:bottom w:val="none" w:sz="0" w:space="0" w:color="auto"/>
        <w:right w:val="none" w:sz="0" w:space="0" w:color="auto"/>
      </w:divBdr>
    </w:div>
    <w:div w:id="941575965">
      <w:bodyDiv w:val="1"/>
      <w:marLeft w:val="0"/>
      <w:marRight w:val="0"/>
      <w:marTop w:val="0"/>
      <w:marBottom w:val="0"/>
      <w:divBdr>
        <w:top w:val="none" w:sz="0" w:space="0" w:color="auto"/>
        <w:left w:val="none" w:sz="0" w:space="0" w:color="auto"/>
        <w:bottom w:val="none" w:sz="0" w:space="0" w:color="auto"/>
        <w:right w:val="none" w:sz="0" w:space="0" w:color="auto"/>
      </w:divBdr>
    </w:div>
    <w:div w:id="942302889">
      <w:bodyDiv w:val="1"/>
      <w:marLeft w:val="0"/>
      <w:marRight w:val="0"/>
      <w:marTop w:val="0"/>
      <w:marBottom w:val="0"/>
      <w:divBdr>
        <w:top w:val="none" w:sz="0" w:space="0" w:color="auto"/>
        <w:left w:val="none" w:sz="0" w:space="0" w:color="auto"/>
        <w:bottom w:val="none" w:sz="0" w:space="0" w:color="auto"/>
        <w:right w:val="none" w:sz="0" w:space="0" w:color="auto"/>
      </w:divBdr>
    </w:div>
    <w:div w:id="942765966">
      <w:bodyDiv w:val="1"/>
      <w:marLeft w:val="0"/>
      <w:marRight w:val="0"/>
      <w:marTop w:val="0"/>
      <w:marBottom w:val="0"/>
      <w:divBdr>
        <w:top w:val="none" w:sz="0" w:space="0" w:color="auto"/>
        <w:left w:val="none" w:sz="0" w:space="0" w:color="auto"/>
        <w:bottom w:val="none" w:sz="0" w:space="0" w:color="auto"/>
        <w:right w:val="none" w:sz="0" w:space="0" w:color="auto"/>
      </w:divBdr>
    </w:div>
    <w:div w:id="945505524">
      <w:bodyDiv w:val="1"/>
      <w:marLeft w:val="0"/>
      <w:marRight w:val="0"/>
      <w:marTop w:val="0"/>
      <w:marBottom w:val="0"/>
      <w:divBdr>
        <w:top w:val="none" w:sz="0" w:space="0" w:color="auto"/>
        <w:left w:val="none" w:sz="0" w:space="0" w:color="auto"/>
        <w:bottom w:val="none" w:sz="0" w:space="0" w:color="auto"/>
        <w:right w:val="none" w:sz="0" w:space="0" w:color="auto"/>
      </w:divBdr>
    </w:div>
    <w:div w:id="967471421">
      <w:bodyDiv w:val="1"/>
      <w:marLeft w:val="0"/>
      <w:marRight w:val="0"/>
      <w:marTop w:val="0"/>
      <w:marBottom w:val="0"/>
      <w:divBdr>
        <w:top w:val="none" w:sz="0" w:space="0" w:color="auto"/>
        <w:left w:val="none" w:sz="0" w:space="0" w:color="auto"/>
        <w:bottom w:val="none" w:sz="0" w:space="0" w:color="auto"/>
        <w:right w:val="none" w:sz="0" w:space="0" w:color="auto"/>
      </w:divBdr>
    </w:div>
    <w:div w:id="982392980">
      <w:bodyDiv w:val="1"/>
      <w:marLeft w:val="0"/>
      <w:marRight w:val="0"/>
      <w:marTop w:val="0"/>
      <w:marBottom w:val="0"/>
      <w:divBdr>
        <w:top w:val="none" w:sz="0" w:space="0" w:color="auto"/>
        <w:left w:val="none" w:sz="0" w:space="0" w:color="auto"/>
        <w:bottom w:val="none" w:sz="0" w:space="0" w:color="auto"/>
        <w:right w:val="none" w:sz="0" w:space="0" w:color="auto"/>
      </w:divBdr>
    </w:div>
    <w:div w:id="986863423">
      <w:bodyDiv w:val="1"/>
      <w:marLeft w:val="0"/>
      <w:marRight w:val="0"/>
      <w:marTop w:val="0"/>
      <w:marBottom w:val="0"/>
      <w:divBdr>
        <w:top w:val="none" w:sz="0" w:space="0" w:color="auto"/>
        <w:left w:val="none" w:sz="0" w:space="0" w:color="auto"/>
        <w:bottom w:val="none" w:sz="0" w:space="0" w:color="auto"/>
        <w:right w:val="none" w:sz="0" w:space="0" w:color="auto"/>
      </w:divBdr>
      <w:divsChild>
        <w:div w:id="1721130759">
          <w:marLeft w:val="0"/>
          <w:marRight w:val="0"/>
          <w:marTop w:val="0"/>
          <w:marBottom w:val="0"/>
          <w:divBdr>
            <w:top w:val="none" w:sz="0" w:space="0" w:color="auto"/>
            <w:left w:val="none" w:sz="0" w:space="0" w:color="auto"/>
            <w:bottom w:val="none" w:sz="0" w:space="0" w:color="auto"/>
            <w:right w:val="none" w:sz="0" w:space="0" w:color="auto"/>
          </w:divBdr>
          <w:divsChild>
            <w:div w:id="2076390002">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6498">
      <w:bodyDiv w:val="1"/>
      <w:marLeft w:val="0"/>
      <w:marRight w:val="0"/>
      <w:marTop w:val="0"/>
      <w:marBottom w:val="0"/>
      <w:divBdr>
        <w:top w:val="none" w:sz="0" w:space="0" w:color="auto"/>
        <w:left w:val="none" w:sz="0" w:space="0" w:color="auto"/>
        <w:bottom w:val="none" w:sz="0" w:space="0" w:color="auto"/>
        <w:right w:val="none" w:sz="0" w:space="0" w:color="auto"/>
      </w:divBdr>
      <w:divsChild>
        <w:div w:id="613482764">
          <w:marLeft w:val="0"/>
          <w:marRight w:val="0"/>
          <w:marTop w:val="0"/>
          <w:marBottom w:val="0"/>
          <w:divBdr>
            <w:top w:val="none" w:sz="0" w:space="0" w:color="auto"/>
            <w:left w:val="none" w:sz="0" w:space="0" w:color="auto"/>
            <w:bottom w:val="none" w:sz="0" w:space="0" w:color="auto"/>
            <w:right w:val="none" w:sz="0" w:space="0" w:color="auto"/>
          </w:divBdr>
        </w:div>
        <w:div w:id="1353723404">
          <w:marLeft w:val="0"/>
          <w:marRight w:val="0"/>
          <w:marTop w:val="0"/>
          <w:marBottom w:val="0"/>
          <w:divBdr>
            <w:top w:val="none" w:sz="0" w:space="0" w:color="auto"/>
            <w:left w:val="none" w:sz="0" w:space="0" w:color="auto"/>
            <w:bottom w:val="none" w:sz="0" w:space="0" w:color="auto"/>
            <w:right w:val="none" w:sz="0" w:space="0" w:color="auto"/>
          </w:divBdr>
        </w:div>
      </w:divsChild>
    </w:div>
    <w:div w:id="1014766773">
      <w:bodyDiv w:val="1"/>
      <w:marLeft w:val="0"/>
      <w:marRight w:val="0"/>
      <w:marTop w:val="0"/>
      <w:marBottom w:val="0"/>
      <w:divBdr>
        <w:top w:val="none" w:sz="0" w:space="0" w:color="auto"/>
        <w:left w:val="none" w:sz="0" w:space="0" w:color="auto"/>
        <w:bottom w:val="none" w:sz="0" w:space="0" w:color="auto"/>
        <w:right w:val="none" w:sz="0" w:space="0" w:color="auto"/>
      </w:divBdr>
    </w:div>
    <w:div w:id="1017348086">
      <w:bodyDiv w:val="1"/>
      <w:marLeft w:val="0"/>
      <w:marRight w:val="0"/>
      <w:marTop w:val="0"/>
      <w:marBottom w:val="0"/>
      <w:divBdr>
        <w:top w:val="none" w:sz="0" w:space="0" w:color="auto"/>
        <w:left w:val="none" w:sz="0" w:space="0" w:color="auto"/>
        <w:bottom w:val="none" w:sz="0" w:space="0" w:color="auto"/>
        <w:right w:val="none" w:sz="0" w:space="0" w:color="auto"/>
      </w:divBdr>
    </w:div>
    <w:div w:id="1019156818">
      <w:bodyDiv w:val="1"/>
      <w:marLeft w:val="0"/>
      <w:marRight w:val="0"/>
      <w:marTop w:val="0"/>
      <w:marBottom w:val="0"/>
      <w:divBdr>
        <w:top w:val="none" w:sz="0" w:space="0" w:color="auto"/>
        <w:left w:val="none" w:sz="0" w:space="0" w:color="auto"/>
        <w:bottom w:val="none" w:sz="0" w:space="0" w:color="auto"/>
        <w:right w:val="none" w:sz="0" w:space="0" w:color="auto"/>
      </w:divBdr>
    </w:div>
    <w:div w:id="1021854371">
      <w:bodyDiv w:val="1"/>
      <w:marLeft w:val="0"/>
      <w:marRight w:val="0"/>
      <w:marTop w:val="0"/>
      <w:marBottom w:val="0"/>
      <w:divBdr>
        <w:top w:val="none" w:sz="0" w:space="0" w:color="auto"/>
        <w:left w:val="none" w:sz="0" w:space="0" w:color="auto"/>
        <w:bottom w:val="none" w:sz="0" w:space="0" w:color="auto"/>
        <w:right w:val="none" w:sz="0" w:space="0" w:color="auto"/>
      </w:divBdr>
    </w:div>
    <w:div w:id="1038624872">
      <w:bodyDiv w:val="1"/>
      <w:marLeft w:val="0"/>
      <w:marRight w:val="0"/>
      <w:marTop w:val="0"/>
      <w:marBottom w:val="0"/>
      <w:divBdr>
        <w:top w:val="none" w:sz="0" w:space="0" w:color="auto"/>
        <w:left w:val="none" w:sz="0" w:space="0" w:color="auto"/>
        <w:bottom w:val="none" w:sz="0" w:space="0" w:color="auto"/>
        <w:right w:val="none" w:sz="0" w:space="0" w:color="auto"/>
      </w:divBdr>
    </w:div>
    <w:div w:id="1038699321">
      <w:bodyDiv w:val="1"/>
      <w:marLeft w:val="0"/>
      <w:marRight w:val="0"/>
      <w:marTop w:val="0"/>
      <w:marBottom w:val="0"/>
      <w:divBdr>
        <w:top w:val="none" w:sz="0" w:space="0" w:color="auto"/>
        <w:left w:val="none" w:sz="0" w:space="0" w:color="auto"/>
        <w:bottom w:val="none" w:sz="0" w:space="0" w:color="auto"/>
        <w:right w:val="none" w:sz="0" w:space="0" w:color="auto"/>
      </w:divBdr>
      <w:divsChild>
        <w:div w:id="998731115">
          <w:marLeft w:val="274"/>
          <w:marRight w:val="0"/>
          <w:marTop w:val="0"/>
          <w:marBottom w:val="0"/>
          <w:divBdr>
            <w:top w:val="none" w:sz="0" w:space="0" w:color="auto"/>
            <w:left w:val="none" w:sz="0" w:space="0" w:color="auto"/>
            <w:bottom w:val="none" w:sz="0" w:space="0" w:color="auto"/>
            <w:right w:val="none" w:sz="0" w:space="0" w:color="auto"/>
          </w:divBdr>
        </w:div>
      </w:divsChild>
    </w:div>
    <w:div w:id="1046292542">
      <w:bodyDiv w:val="1"/>
      <w:marLeft w:val="0"/>
      <w:marRight w:val="0"/>
      <w:marTop w:val="0"/>
      <w:marBottom w:val="0"/>
      <w:divBdr>
        <w:top w:val="none" w:sz="0" w:space="0" w:color="auto"/>
        <w:left w:val="none" w:sz="0" w:space="0" w:color="auto"/>
        <w:bottom w:val="none" w:sz="0" w:space="0" w:color="auto"/>
        <w:right w:val="none" w:sz="0" w:space="0" w:color="auto"/>
      </w:divBdr>
    </w:div>
    <w:div w:id="1050766939">
      <w:bodyDiv w:val="1"/>
      <w:marLeft w:val="0"/>
      <w:marRight w:val="0"/>
      <w:marTop w:val="0"/>
      <w:marBottom w:val="0"/>
      <w:divBdr>
        <w:top w:val="none" w:sz="0" w:space="0" w:color="auto"/>
        <w:left w:val="none" w:sz="0" w:space="0" w:color="auto"/>
        <w:bottom w:val="none" w:sz="0" w:space="0" w:color="auto"/>
        <w:right w:val="none" w:sz="0" w:space="0" w:color="auto"/>
      </w:divBdr>
    </w:div>
    <w:div w:id="1059062007">
      <w:bodyDiv w:val="1"/>
      <w:marLeft w:val="0"/>
      <w:marRight w:val="0"/>
      <w:marTop w:val="0"/>
      <w:marBottom w:val="0"/>
      <w:divBdr>
        <w:top w:val="none" w:sz="0" w:space="0" w:color="auto"/>
        <w:left w:val="none" w:sz="0" w:space="0" w:color="auto"/>
        <w:bottom w:val="none" w:sz="0" w:space="0" w:color="auto"/>
        <w:right w:val="none" w:sz="0" w:space="0" w:color="auto"/>
      </w:divBdr>
    </w:div>
    <w:div w:id="1075203120">
      <w:bodyDiv w:val="1"/>
      <w:marLeft w:val="0"/>
      <w:marRight w:val="0"/>
      <w:marTop w:val="0"/>
      <w:marBottom w:val="0"/>
      <w:divBdr>
        <w:top w:val="none" w:sz="0" w:space="0" w:color="auto"/>
        <w:left w:val="none" w:sz="0" w:space="0" w:color="auto"/>
        <w:bottom w:val="none" w:sz="0" w:space="0" w:color="auto"/>
        <w:right w:val="none" w:sz="0" w:space="0" w:color="auto"/>
      </w:divBdr>
    </w:div>
    <w:div w:id="1089044101">
      <w:bodyDiv w:val="1"/>
      <w:marLeft w:val="0"/>
      <w:marRight w:val="0"/>
      <w:marTop w:val="0"/>
      <w:marBottom w:val="0"/>
      <w:divBdr>
        <w:top w:val="none" w:sz="0" w:space="0" w:color="auto"/>
        <w:left w:val="none" w:sz="0" w:space="0" w:color="auto"/>
        <w:bottom w:val="none" w:sz="0" w:space="0" w:color="auto"/>
        <w:right w:val="none" w:sz="0" w:space="0" w:color="auto"/>
      </w:divBdr>
    </w:div>
    <w:div w:id="1090928163">
      <w:bodyDiv w:val="1"/>
      <w:marLeft w:val="0"/>
      <w:marRight w:val="0"/>
      <w:marTop w:val="0"/>
      <w:marBottom w:val="0"/>
      <w:divBdr>
        <w:top w:val="none" w:sz="0" w:space="0" w:color="auto"/>
        <w:left w:val="none" w:sz="0" w:space="0" w:color="auto"/>
        <w:bottom w:val="none" w:sz="0" w:space="0" w:color="auto"/>
        <w:right w:val="none" w:sz="0" w:space="0" w:color="auto"/>
      </w:divBdr>
    </w:div>
    <w:div w:id="1099132244">
      <w:bodyDiv w:val="1"/>
      <w:marLeft w:val="0"/>
      <w:marRight w:val="0"/>
      <w:marTop w:val="0"/>
      <w:marBottom w:val="0"/>
      <w:divBdr>
        <w:top w:val="none" w:sz="0" w:space="0" w:color="auto"/>
        <w:left w:val="none" w:sz="0" w:space="0" w:color="auto"/>
        <w:bottom w:val="none" w:sz="0" w:space="0" w:color="auto"/>
        <w:right w:val="none" w:sz="0" w:space="0" w:color="auto"/>
      </w:divBdr>
    </w:div>
    <w:div w:id="1142499482">
      <w:bodyDiv w:val="1"/>
      <w:marLeft w:val="0"/>
      <w:marRight w:val="0"/>
      <w:marTop w:val="0"/>
      <w:marBottom w:val="0"/>
      <w:divBdr>
        <w:top w:val="none" w:sz="0" w:space="0" w:color="auto"/>
        <w:left w:val="none" w:sz="0" w:space="0" w:color="auto"/>
        <w:bottom w:val="none" w:sz="0" w:space="0" w:color="auto"/>
        <w:right w:val="none" w:sz="0" w:space="0" w:color="auto"/>
      </w:divBdr>
    </w:div>
    <w:div w:id="1175270454">
      <w:bodyDiv w:val="1"/>
      <w:marLeft w:val="0"/>
      <w:marRight w:val="0"/>
      <w:marTop w:val="0"/>
      <w:marBottom w:val="0"/>
      <w:divBdr>
        <w:top w:val="none" w:sz="0" w:space="0" w:color="auto"/>
        <w:left w:val="none" w:sz="0" w:space="0" w:color="auto"/>
        <w:bottom w:val="none" w:sz="0" w:space="0" w:color="auto"/>
        <w:right w:val="none" w:sz="0" w:space="0" w:color="auto"/>
      </w:divBdr>
    </w:div>
    <w:div w:id="1177188735">
      <w:bodyDiv w:val="1"/>
      <w:marLeft w:val="0"/>
      <w:marRight w:val="0"/>
      <w:marTop w:val="0"/>
      <w:marBottom w:val="0"/>
      <w:divBdr>
        <w:top w:val="none" w:sz="0" w:space="0" w:color="auto"/>
        <w:left w:val="none" w:sz="0" w:space="0" w:color="auto"/>
        <w:bottom w:val="none" w:sz="0" w:space="0" w:color="auto"/>
        <w:right w:val="none" w:sz="0" w:space="0" w:color="auto"/>
      </w:divBdr>
    </w:div>
    <w:div w:id="1191071078">
      <w:bodyDiv w:val="1"/>
      <w:marLeft w:val="0"/>
      <w:marRight w:val="0"/>
      <w:marTop w:val="0"/>
      <w:marBottom w:val="0"/>
      <w:divBdr>
        <w:top w:val="none" w:sz="0" w:space="0" w:color="auto"/>
        <w:left w:val="none" w:sz="0" w:space="0" w:color="auto"/>
        <w:bottom w:val="none" w:sz="0" w:space="0" w:color="auto"/>
        <w:right w:val="none" w:sz="0" w:space="0" w:color="auto"/>
      </w:divBdr>
    </w:div>
    <w:div w:id="1196192588">
      <w:bodyDiv w:val="1"/>
      <w:marLeft w:val="0"/>
      <w:marRight w:val="0"/>
      <w:marTop w:val="0"/>
      <w:marBottom w:val="0"/>
      <w:divBdr>
        <w:top w:val="none" w:sz="0" w:space="0" w:color="auto"/>
        <w:left w:val="none" w:sz="0" w:space="0" w:color="auto"/>
        <w:bottom w:val="none" w:sz="0" w:space="0" w:color="auto"/>
        <w:right w:val="none" w:sz="0" w:space="0" w:color="auto"/>
      </w:divBdr>
    </w:div>
    <w:div w:id="1199969492">
      <w:bodyDiv w:val="1"/>
      <w:marLeft w:val="0"/>
      <w:marRight w:val="0"/>
      <w:marTop w:val="0"/>
      <w:marBottom w:val="0"/>
      <w:divBdr>
        <w:top w:val="none" w:sz="0" w:space="0" w:color="auto"/>
        <w:left w:val="none" w:sz="0" w:space="0" w:color="auto"/>
        <w:bottom w:val="none" w:sz="0" w:space="0" w:color="auto"/>
        <w:right w:val="none" w:sz="0" w:space="0" w:color="auto"/>
      </w:divBdr>
    </w:div>
    <w:div w:id="1208488319">
      <w:bodyDiv w:val="1"/>
      <w:marLeft w:val="0"/>
      <w:marRight w:val="0"/>
      <w:marTop w:val="0"/>
      <w:marBottom w:val="0"/>
      <w:divBdr>
        <w:top w:val="none" w:sz="0" w:space="0" w:color="auto"/>
        <w:left w:val="none" w:sz="0" w:space="0" w:color="auto"/>
        <w:bottom w:val="none" w:sz="0" w:space="0" w:color="auto"/>
        <w:right w:val="none" w:sz="0" w:space="0" w:color="auto"/>
      </w:divBdr>
    </w:div>
    <w:div w:id="1212115518">
      <w:bodyDiv w:val="1"/>
      <w:marLeft w:val="0"/>
      <w:marRight w:val="0"/>
      <w:marTop w:val="0"/>
      <w:marBottom w:val="0"/>
      <w:divBdr>
        <w:top w:val="none" w:sz="0" w:space="0" w:color="auto"/>
        <w:left w:val="none" w:sz="0" w:space="0" w:color="auto"/>
        <w:bottom w:val="none" w:sz="0" w:space="0" w:color="auto"/>
        <w:right w:val="none" w:sz="0" w:space="0" w:color="auto"/>
      </w:divBdr>
    </w:div>
    <w:div w:id="1231428278">
      <w:bodyDiv w:val="1"/>
      <w:marLeft w:val="0"/>
      <w:marRight w:val="0"/>
      <w:marTop w:val="0"/>
      <w:marBottom w:val="0"/>
      <w:divBdr>
        <w:top w:val="none" w:sz="0" w:space="0" w:color="auto"/>
        <w:left w:val="none" w:sz="0" w:space="0" w:color="auto"/>
        <w:bottom w:val="none" w:sz="0" w:space="0" w:color="auto"/>
        <w:right w:val="none" w:sz="0" w:space="0" w:color="auto"/>
      </w:divBdr>
    </w:div>
    <w:div w:id="1231815655">
      <w:bodyDiv w:val="1"/>
      <w:marLeft w:val="0"/>
      <w:marRight w:val="0"/>
      <w:marTop w:val="0"/>
      <w:marBottom w:val="0"/>
      <w:divBdr>
        <w:top w:val="none" w:sz="0" w:space="0" w:color="auto"/>
        <w:left w:val="none" w:sz="0" w:space="0" w:color="auto"/>
        <w:bottom w:val="none" w:sz="0" w:space="0" w:color="auto"/>
        <w:right w:val="none" w:sz="0" w:space="0" w:color="auto"/>
      </w:divBdr>
    </w:div>
    <w:div w:id="1247425813">
      <w:bodyDiv w:val="1"/>
      <w:marLeft w:val="0"/>
      <w:marRight w:val="0"/>
      <w:marTop w:val="0"/>
      <w:marBottom w:val="0"/>
      <w:divBdr>
        <w:top w:val="none" w:sz="0" w:space="0" w:color="auto"/>
        <w:left w:val="none" w:sz="0" w:space="0" w:color="auto"/>
        <w:bottom w:val="none" w:sz="0" w:space="0" w:color="auto"/>
        <w:right w:val="none" w:sz="0" w:space="0" w:color="auto"/>
      </w:divBdr>
    </w:div>
    <w:div w:id="1253784336">
      <w:bodyDiv w:val="1"/>
      <w:marLeft w:val="0"/>
      <w:marRight w:val="0"/>
      <w:marTop w:val="0"/>
      <w:marBottom w:val="0"/>
      <w:divBdr>
        <w:top w:val="none" w:sz="0" w:space="0" w:color="auto"/>
        <w:left w:val="none" w:sz="0" w:space="0" w:color="auto"/>
        <w:bottom w:val="none" w:sz="0" w:space="0" w:color="auto"/>
        <w:right w:val="none" w:sz="0" w:space="0" w:color="auto"/>
      </w:divBdr>
      <w:divsChild>
        <w:div w:id="1181747202">
          <w:marLeft w:val="274"/>
          <w:marRight w:val="0"/>
          <w:marTop w:val="0"/>
          <w:marBottom w:val="0"/>
          <w:divBdr>
            <w:top w:val="none" w:sz="0" w:space="0" w:color="auto"/>
            <w:left w:val="none" w:sz="0" w:space="0" w:color="auto"/>
            <w:bottom w:val="none" w:sz="0" w:space="0" w:color="auto"/>
            <w:right w:val="none" w:sz="0" w:space="0" w:color="auto"/>
          </w:divBdr>
        </w:div>
      </w:divsChild>
    </w:div>
    <w:div w:id="1263143485">
      <w:bodyDiv w:val="1"/>
      <w:marLeft w:val="0"/>
      <w:marRight w:val="0"/>
      <w:marTop w:val="0"/>
      <w:marBottom w:val="0"/>
      <w:divBdr>
        <w:top w:val="none" w:sz="0" w:space="0" w:color="auto"/>
        <w:left w:val="none" w:sz="0" w:space="0" w:color="auto"/>
        <w:bottom w:val="none" w:sz="0" w:space="0" w:color="auto"/>
        <w:right w:val="none" w:sz="0" w:space="0" w:color="auto"/>
      </w:divBdr>
    </w:div>
    <w:div w:id="1268079259">
      <w:bodyDiv w:val="1"/>
      <w:marLeft w:val="0"/>
      <w:marRight w:val="0"/>
      <w:marTop w:val="0"/>
      <w:marBottom w:val="0"/>
      <w:divBdr>
        <w:top w:val="none" w:sz="0" w:space="0" w:color="auto"/>
        <w:left w:val="none" w:sz="0" w:space="0" w:color="auto"/>
        <w:bottom w:val="none" w:sz="0" w:space="0" w:color="auto"/>
        <w:right w:val="none" w:sz="0" w:space="0" w:color="auto"/>
      </w:divBdr>
    </w:div>
    <w:div w:id="1270695313">
      <w:bodyDiv w:val="1"/>
      <w:marLeft w:val="0"/>
      <w:marRight w:val="0"/>
      <w:marTop w:val="0"/>
      <w:marBottom w:val="0"/>
      <w:divBdr>
        <w:top w:val="none" w:sz="0" w:space="0" w:color="auto"/>
        <w:left w:val="none" w:sz="0" w:space="0" w:color="auto"/>
        <w:bottom w:val="none" w:sz="0" w:space="0" w:color="auto"/>
        <w:right w:val="none" w:sz="0" w:space="0" w:color="auto"/>
      </w:divBdr>
    </w:div>
    <w:div w:id="1273439200">
      <w:bodyDiv w:val="1"/>
      <w:marLeft w:val="0"/>
      <w:marRight w:val="0"/>
      <w:marTop w:val="0"/>
      <w:marBottom w:val="0"/>
      <w:divBdr>
        <w:top w:val="none" w:sz="0" w:space="0" w:color="auto"/>
        <w:left w:val="none" w:sz="0" w:space="0" w:color="auto"/>
        <w:bottom w:val="none" w:sz="0" w:space="0" w:color="auto"/>
        <w:right w:val="none" w:sz="0" w:space="0" w:color="auto"/>
      </w:divBdr>
    </w:div>
    <w:div w:id="1280798692">
      <w:bodyDiv w:val="1"/>
      <w:marLeft w:val="0"/>
      <w:marRight w:val="0"/>
      <w:marTop w:val="0"/>
      <w:marBottom w:val="0"/>
      <w:divBdr>
        <w:top w:val="none" w:sz="0" w:space="0" w:color="auto"/>
        <w:left w:val="none" w:sz="0" w:space="0" w:color="auto"/>
        <w:bottom w:val="none" w:sz="0" w:space="0" w:color="auto"/>
        <w:right w:val="none" w:sz="0" w:space="0" w:color="auto"/>
      </w:divBdr>
    </w:div>
    <w:div w:id="1285117109">
      <w:bodyDiv w:val="1"/>
      <w:marLeft w:val="0"/>
      <w:marRight w:val="0"/>
      <w:marTop w:val="0"/>
      <w:marBottom w:val="0"/>
      <w:divBdr>
        <w:top w:val="none" w:sz="0" w:space="0" w:color="auto"/>
        <w:left w:val="none" w:sz="0" w:space="0" w:color="auto"/>
        <w:bottom w:val="none" w:sz="0" w:space="0" w:color="auto"/>
        <w:right w:val="none" w:sz="0" w:space="0" w:color="auto"/>
      </w:divBdr>
    </w:div>
    <w:div w:id="1290236718">
      <w:bodyDiv w:val="1"/>
      <w:marLeft w:val="0"/>
      <w:marRight w:val="0"/>
      <w:marTop w:val="0"/>
      <w:marBottom w:val="0"/>
      <w:divBdr>
        <w:top w:val="none" w:sz="0" w:space="0" w:color="auto"/>
        <w:left w:val="none" w:sz="0" w:space="0" w:color="auto"/>
        <w:bottom w:val="none" w:sz="0" w:space="0" w:color="auto"/>
        <w:right w:val="none" w:sz="0" w:space="0" w:color="auto"/>
      </w:divBdr>
    </w:div>
    <w:div w:id="1290893896">
      <w:bodyDiv w:val="1"/>
      <w:marLeft w:val="0"/>
      <w:marRight w:val="0"/>
      <w:marTop w:val="0"/>
      <w:marBottom w:val="0"/>
      <w:divBdr>
        <w:top w:val="none" w:sz="0" w:space="0" w:color="auto"/>
        <w:left w:val="none" w:sz="0" w:space="0" w:color="auto"/>
        <w:bottom w:val="none" w:sz="0" w:space="0" w:color="auto"/>
        <w:right w:val="none" w:sz="0" w:space="0" w:color="auto"/>
      </w:divBdr>
    </w:div>
    <w:div w:id="1292008275">
      <w:bodyDiv w:val="1"/>
      <w:marLeft w:val="0"/>
      <w:marRight w:val="0"/>
      <w:marTop w:val="0"/>
      <w:marBottom w:val="0"/>
      <w:divBdr>
        <w:top w:val="none" w:sz="0" w:space="0" w:color="auto"/>
        <w:left w:val="none" w:sz="0" w:space="0" w:color="auto"/>
        <w:bottom w:val="none" w:sz="0" w:space="0" w:color="auto"/>
        <w:right w:val="none" w:sz="0" w:space="0" w:color="auto"/>
      </w:divBdr>
    </w:div>
    <w:div w:id="1296134891">
      <w:bodyDiv w:val="1"/>
      <w:marLeft w:val="0"/>
      <w:marRight w:val="0"/>
      <w:marTop w:val="0"/>
      <w:marBottom w:val="0"/>
      <w:divBdr>
        <w:top w:val="none" w:sz="0" w:space="0" w:color="auto"/>
        <w:left w:val="none" w:sz="0" w:space="0" w:color="auto"/>
        <w:bottom w:val="none" w:sz="0" w:space="0" w:color="auto"/>
        <w:right w:val="none" w:sz="0" w:space="0" w:color="auto"/>
      </w:divBdr>
    </w:div>
    <w:div w:id="1315913792">
      <w:bodyDiv w:val="1"/>
      <w:marLeft w:val="0"/>
      <w:marRight w:val="0"/>
      <w:marTop w:val="0"/>
      <w:marBottom w:val="0"/>
      <w:divBdr>
        <w:top w:val="none" w:sz="0" w:space="0" w:color="auto"/>
        <w:left w:val="none" w:sz="0" w:space="0" w:color="auto"/>
        <w:bottom w:val="none" w:sz="0" w:space="0" w:color="auto"/>
        <w:right w:val="none" w:sz="0" w:space="0" w:color="auto"/>
      </w:divBdr>
    </w:div>
    <w:div w:id="1318656540">
      <w:bodyDiv w:val="1"/>
      <w:marLeft w:val="0"/>
      <w:marRight w:val="0"/>
      <w:marTop w:val="0"/>
      <w:marBottom w:val="0"/>
      <w:divBdr>
        <w:top w:val="none" w:sz="0" w:space="0" w:color="auto"/>
        <w:left w:val="none" w:sz="0" w:space="0" w:color="auto"/>
        <w:bottom w:val="none" w:sz="0" w:space="0" w:color="auto"/>
        <w:right w:val="none" w:sz="0" w:space="0" w:color="auto"/>
      </w:divBdr>
    </w:div>
    <w:div w:id="1325938644">
      <w:bodyDiv w:val="1"/>
      <w:marLeft w:val="0"/>
      <w:marRight w:val="0"/>
      <w:marTop w:val="0"/>
      <w:marBottom w:val="0"/>
      <w:divBdr>
        <w:top w:val="none" w:sz="0" w:space="0" w:color="auto"/>
        <w:left w:val="none" w:sz="0" w:space="0" w:color="auto"/>
        <w:bottom w:val="none" w:sz="0" w:space="0" w:color="auto"/>
        <w:right w:val="none" w:sz="0" w:space="0" w:color="auto"/>
      </w:divBdr>
    </w:div>
    <w:div w:id="1343120574">
      <w:bodyDiv w:val="1"/>
      <w:marLeft w:val="0"/>
      <w:marRight w:val="0"/>
      <w:marTop w:val="0"/>
      <w:marBottom w:val="0"/>
      <w:divBdr>
        <w:top w:val="none" w:sz="0" w:space="0" w:color="auto"/>
        <w:left w:val="none" w:sz="0" w:space="0" w:color="auto"/>
        <w:bottom w:val="none" w:sz="0" w:space="0" w:color="auto"/>
        <w:right w:val="none" w:sz="0" w:space="0" w:color="auto"/>
      </w:divBdr>
      <w:divsChild>
        <w:div w:id="888567432">
          <w:marLeft w:val="0"/>
          <w:marRight w:val="0"/>
          <w:marTop w:val="0"/>
          <w:marBottom w:val="0"/>
          <w:divBdr>
            <w:top w:val="none" w:sz="0" w:space="0" w:color="auto"/>
            <w:left w:val="none" w:sz="0" w:space="0" w:color="auto"/>
            <w:bottom w:val="none" w:sz="0" w:space="0" w:color="auto"/>
            <w:right w:val="none" w:sz="0" w:space="0" w:color="auto"/>
          </w:divBdr>
        </w:div>
        <w:div w:id="1489713572">
          <w:marLeft w:val="0"/>
          <w:marRight w:val="0"/>
          <w:marTop w:val="0"/>
          <w:marBottom w:val="0"/>
          <w:divBdr>
            <w:top w:val="none" w:sz="0" w:space="0" w:color="auto"/>
            <w:left w:val="none" w:sz="0" w:space="0" w:color="auto"/>
            <w:bottom w:val="none" w:sz="0" w:space="0" w:color="auto"/>
            <w:right w:val="none" w:sz="0" w:space="0" w:color="auto"/>
          </w:divBdr>
        </w:div>
      </w:divsChild>
    </w:div>
    <w:div w:id="1347249871">
      <w:bodyDiv w:val="1"/>
      <w:marLeft w:val="0"/>
      <w:marRight w:val="0"/>
      <w:marTop w:val="0"/>
      <w:marBottom w:val="0"/>
      <w:divBdr>
        <w:top w:val="none" w:sz="0" w:space="0" w:color="auto"/>
        <w:left w:val="none" w:sz="0" w:space="0" w:color="auto"/>
        <w:bottom w:val="none" w:sz="0" w:space="0" w:color="auto"/>
        <w:right w:val="none" w:sz="0" w:space="0" w:color="auto"/>
      </w:divBdr>
    </w:div>
    <w:div w:id="1380670987">
      <w:bodyDiv w:val="1"/>
      <w:marLeft w:val="0"/>
      <w:marRight w:val="0"/>
      <w:marTop w:val="0"/>
      <w:marBottom w:val="0"/>
      <w:divBdr>
        <w:top w:val="none" w:sz="0" w:space="0" w:color="auto"/>
        <w:left w:val="none" w:sz="0" w:space="0" w:color="auto"/>
        <w:bottom w:val="none" w:sz="0" w:space="0" w:color="auto"/>
        <w:right w:val="none" w:sz="0" w:space="0" w:color="auto"/>
      </w:divBdr>
    </w:div>
    <w:div w:id="1383212244">
      <w:bodyDiv w:val="1"/>
      <w:marLeft w:val="0"/>
      <w:marRight w:val="0"/>
      <w:marTop w:val="0"/>
      <w:marBottom w:val="0"/>
      <w:divBdr>
        <w:top w:val="none" w:sz="0" w:space="0" w:color="auto"/>
        <w:left w:val="none" w:sz="0" w:space="0" w:color="auto"/>
        <w:bottom w:val="none" w:sz="0" w:space="0" w:color="auto"/>
        <w:right w:val="none" w:sz="0" w:space="0" w:color="auto"/>
      </w:divBdr>
    </w:div>
    <w:div w:id="1383555280">
      <w:bodyDiv w:val="1"/>
      <w:marLeft w:val="0"/>
      <w:marRight w:val="0"/>
      <w:marTop w:val="0"/>
      <w:marBottom w:val="0"/>
      <w:divBdr>
        <w:top w:val="none" w:sz="0" w:space="0" w:color="auto"/>
        <w:left w:val="none" w:sz="0" w:space="0" w:color="auto"/>
        <w:bottom w:val="none" w:sz="0" w:space="0" w:color="auto"/>
        <w:right w:val="none" w:sz="0" w:space="0" w:color="auto"/>
      </w:divBdr>
    </w:div>
    <w:div w:id="1390807118">
      <w:bodyDiv w:val="1"/>
      <w:marLeft w:val="0"/>
      <w:marRight w:val="0"/>
      <w:marTop w:val="0"/>
      <w:marBottom w:val="0"/>
      <w:divBdr>
        <w:top w:val="none" w:sz="0" w:space="0" w:color="auto"/>
        <w:left w:val="none" w:sz="0" w:space="0" w:color="auto"/>
        <w:bottom w:val="none" w:sz="0" w:space="0" w:color="auto"/>
        <w:right w:val="none" w:sz="0" w:space="0" w:color="auto"/>
      </w:divBdr>
    </w:div>
    <w:div w:id="1410881235">
      <w:bodyDiv w:val="1"/>
      <w:marLeft w:val="0"/>
      <w:marRight w:val="0"/>
      <w:marTop w:val="0"/>
      <w:marBottom w:val="0"/>
      <w:divBdr>
        <w:top w:val="none" w:sz="0" w:space="0" w:color="auto"/>
        <w:left w:val="none" w:sz="0" w:space="0" w:color="auto"/>
        <w:bottom w:val="none" w:sz="0" w:space="0" w:color="auto"/>
        <w:right w:val="none" w:sz="0" w:space="0" w:color="auto"/>
      </w:divBdr>
    </w:div>
    <w:div w:id="1411539557">
      <w:bodyDiv w:val="1"/>
      <w:marLeft w:val="0"/>
      <w:marRight w:val="0"/>
      <w:marTop w:val="0"/>
      <w:marBottom w:val="0"/>
      <w:divBdr>
        <w:top w:val="none" w:sz="0" w:space="0" w:color="auto"/>
        <w:left w:val="none" w:sz="0" w:space="0" w:color="auto"/>
        <w:bottom w:val="none" w:sz="0" w:space="0" w:color="auto"/>
        <w:right w:val="none" w:sz="0" w:space="0" w:color="auto"/>
      </w:divBdr>
    </w:div>
    <w:div w:id="1439250108">
      <w:bodyDiv w:val="1"/>
      <w:marLeft w:val="0"/>
      <w:marRight w:val="0"/>
      <w:marTop w:val="0"/>
      <w:marBottom w:val="0"/>
      <w:divBdr>
        <w:top w:val="none" w:sz="0" w:space="0" w:color="auto"/>
        <w:left w:val="none" w:sz="0" w:space="0" w:color="auto"/>
        <w:bottom w:val="none" w:sz="0" w:space="0" w:color="auto"/>
        <w:right w:val="none" w:sz="0" w:space="0" w:color="auto"/>
      </w:divBdr>
    </w:div>
    <w:div w:id="1441492682">
      <w:bodyDiv w:val="1"/>
      <w:marLeft w:val="0"/>
      <w:marRight w:val="0"/>
      <w:marTop w:val="0"/>
      <w:marBottom w:val="0"/>
      <w:divBdr>
        <w:top w:val="none" w:sz="0" w:space="0" w:color="auto"/>
        <w:left w:val="none" w:sz="0" w:space="0" w:color="auto"/>
        <w:bottom w:val="none" w:sz="0" w:space="0" w:color="auto"/>
        <w:right w:val="none" w:sz="0" w:space="0" w:color="auto"/>
      </w:divBdr>
    </w:div>
    <w:div w:id="1445030858">
      <w:bodyDiv w:val="1"/>
      <w:marLeft w:val="0"/>
      <w:marRight w:val="0"/>
      <w:marTop w:val="0"/>
      <w:marBottom w:val="0"/>
      <w:divBdr>
        <w:top w:val="none" w:sz="0" w:space="0" w:color="auto"/>
        <w:left w:val="none" w:sz="0" w:space="0" w:color="auto"/>
        <w:bottom w:val="none" w:sz="0" w:space="0" w:color="auto"/>
        <w:right w:val="none" w:sz="0" w:space="0" w:color="auto"/>
      </w:divBdr>
    </w:div>
    <w:div w:id="1461262679">
      <w:bodyDiv w:val="1"/>
      <w:marLeft w:val="0"/>
      <w:marRight w:val="0"/>
      <w:marTop w:val="0"/>
      <w:marBottom w:val="0"/>
      <w:divBdr>
        <w:top w:val="none" w:sz="0" w:space="0" w:color="auto"/>
        <w:left w:val="none" w:sz="0" w:space="0" w:color="auto"/>
        <w:bottom w:val="none" w:sz="0" w:space="0" w:color="auto"/>
        <w:right w:val="none" w:sz="0" w:space="0" w:color="auto"/>
      </w:divBdr>
    </w:div>
    <w:div w:id="1474175210">
      <w:bodyDiv w:val="1"/>
      <w:marLeft w:val="0"/>
      <w:marRight w:val="0"/>
      <w:marTop w:val="0"/>
      <w:marBottom w:val="0"/>
      <w:divBdr>
        <w:top w:val="none" w:sz="0" w:space="0" w:color="auto"/>
        <w:left w:val="none" w:sz="0" w:space="0" w:color="auto"/>
        <w:bottom w:val="none" w:sz="0" w:space="0" w:color="auto"/>
        <w:right w:val="none" w:sz="0" w:space="0" w:color="auto"/>
      </w:divBdr>
    </w:div>
    <w:div w:id="1480078336">
      <w:bodyDiv w:val="1"/>
      <w:marLeft w:val="0"/>
      <w:marRight w:val="0"/>
      <w:marTop w:val="0"/>
      <w:marBottom w:val="0"/>
      <w:divBdr>
        <w:top w:val="none" w:sz="0" w:space="0" w:color="auto"/>
        <w:left w:val="none" w:sz="0" w:space="0" w:color="auto"/>
        <w:bottom w:val="none" w:sz="0" w:space="0" w:color="auto"/>
        <w:right w:val="none" w:sz="0" w:space="0" w:color="auto"/>
      </w:divBdr>
    </w:div>
    <w:div w:id="1484931470">
      <w:bodyDiv w:val="1"/>
      <w:marLeft w:val="0"/>
      <w:marRight w:val="0"/>
      <w:marTop w:val="0"/>
      <w:marBottom w:val="0"/>
      <w:divBdr>
        <w:top w:val="none" w:sz="0" w:space="0" w:color="auto"/>
        <w:left w:val="none" w:sz="0" w:space="0" w:color="auto"/>
        <w:bottom w:val="none" w:sz="0" w:space="0" w:color="auto"/>
        <w:right w:val="none" w:sz="0" w:space="0" w:color="auto"/>
      </w:divBdr>
    </w:div>
    <w:div w:id="1490319853">
      <w:bodyDiv w:val="1"/>
      <w:marLeft w:val="0"/>
      <w:marRight w:val="0"/>
      <w:marTop w:val="0"/>
      <w:marBottom w:val="0"/>
      <w:divBdr>
        <w:top w:val="none" w:sz="0" w:space="0" w:color="auto"/>
        <w:left w:val="none" w:sz="0" w:space="0" w:color="auto"/>
        <w:bottom w:val="none" w:sz="0" w:space="0" w:color="auto"/>
        <w:right w:val="none" w:sz="0" w:space="0" w:color="auto"/>
      </w:divBdr>
    </w:div>
    <w:div w:id="1499005542">
      <w:bodyDiv w:val="1"/>
      <w:marLeft w:val="0"/>
      <w:marRight w:val="0"/>
      <w:marTop w:val="0"/>
      <w:marBottom w:val="0"/>
      <w:divBdr>
        <w:top w:val="none" w:sz="0" w:space="0" w:color="auto"/>
        <w:left w:val="none" w:sz="0" w:space="0" w:color="auto"/>
        <w:bottom w:val="none" w:sz="0" w:space="0" w:color="auto"/>
        <w:right w:val="none" w:sz="0" w:space="0" w:color="auto"/>
      </w:divBdr>
    </w:div>
    <w:div w:id="1501696528">
      <w:bodyDiv w:val="1"/>
      <w:marLeft w:val="0"/>
      <w:marRight w:val="0"/>
      <w:marTop w:val="0"/>
      <w:marBottom w:val="0"/>
      <w:divBdr>
        <w:top w:val="none" w:sz="0" w:space="0" w:color="auto"/>
        <w:left w:val="none" w:sz="0" w:space="0" w:color="auto"/>
        <w:bottom w:val="none" w:sz="0" w:space="0" w:color="auto"/>
        <w:right w:val="none" w:sz="0" w:space="0" w:color="auto"/>
      </w:divBdr>
    </w:div>
    <w:div w:id="1512717326">
      <w:bodyDiv w:val="1"/>
      <w:marLeft w:val="0"/>
      <w:marRight w:val="0"/>
      <w:marTop w:val="0"/>
      <w:marBottom w:val="0"/>
      <w:divBdr>
        <w:top w:val="none" w:sz="0" w:space="0" w:color="auto"/>
        <w:left w:val="none" w:sz="0" w:space="0" w:color="auto"/>
        <w:bottom w:val="none" w:sz="0" w:space="0" w:color="auto"/>
        <w:right w:val="none" w:sz="0" w:space="0" w:color="auto"/>
      </w:divBdr>
    </w:div>
    <w:div w:id="1522160672">
      <w:bodyDiv w:val="1"/>
      <w:marLeft w:val="0"/>
      <w:marRight w:val="0"/>
      <w:marTop w:val="0"/>
      <w:marBottom w:val="0"/>
      <w:divBdr>
        <w:top w:val="none" w:sz="0" w:space="0" w:color="auto"/>
        <w:left w:val="none" w:sz="0" w:space="0" w:color="auto"/>
        <w:bottom w:val="none" w:sz="0" w:space="0" w:color="auto"/>
        <w:right w:val="none" w:sz="0" w:space="0" w:color="auto"/>
      </w:divBdr>
    </w:div>
    <w:div w:id="1526750365">
      <w:bodyDiv w:val="1"/>
      <w:marLeft w:val="0"/>
      <w:marRight w:val="0"/>
      <w:marTop w:val="0"/>
      <w:marBottom w:val="0"/>
      <w:divBdr>
        <w:top w:val="none" w:sz="0" w:space="0" w:color="auto"/>
        <w:left w:val="none" w:sz="0" w:space="0" w:color="auto"/>
        <w:bottom w:val="none" w:sz="0" w:space="0" w:color="auto"/>
        <w:right w:val="none" w:sz="0" w:space="0" w:color="auto"/>
      </w:divBdr>
    </w:div>
    <w:div w:id="1527795074">
      <w:bodyDiv w:val="1"/>
      <w:marLeft w:val="0"/>
      <w:marRight w:val="0"/>
      <w:marTop w:val="0"/>
      <w:marBottom w:val="0"/>
      <w:divBdr>
        <w:top w:val="none" w:sz="0" w:space="0" w:color="auto"/>
        <w:left w:val="none" w:sz="0" w:space="0" w:color="auto"/>
        <w:bottom w:val="none" w:sz="0" w:space="0" w:color="auto"/>
        <w:right w:val="none" w:sz="0" w:space="0" w:color="auto"/>
      </w:divBdr>
      <w:divsChild>
        <w:div w:id="1055473684">
          <w:marLeft w:val="533"/>
          <w:marRight w:val="0"/>
          <w:marTop w:val="67"/>
          <w:marBottom w:val="0"/>
          <w:divBdr>
            <w:top w:val="none" w:sz="0" w:space="0" w:color="auto"/>
            <w:left w:val="none" w:sz="0" w:space="0" w:color="auto"/>
            <w:bottom w:val="none" w:sz="0" w:space="0" w:color="auto"/>
            <w:right w:val="none" w:sz="0" w:space="0" w:color="auto"/>
          </w:divBdr>
        </w:div>
        <w:div w:id="1310524434">
          <w:marLeft w:val="533"/>
          <w:marRight w:val="0"/>
          <w:marTop w:val="67"/>
          <w:marBottom w:val="0"/>
          <w:divBdr>
            <w:top w:val="none" w:sz="0" w:space="0" w:color="auto"/>
            <w:left w:val="none" w:sz="0" w:space="0" w:color="auto"/>
            <w:bottom w:val="none" w:sz="0" w:space="0" w:color="auto"/>
            <w:right w:val="none" w:sz="0" w:space="0" w:color="auto"/>
          </w:divBdr>
        </w:div>
      </w:divsChild>
    </w:div>
    <w:div w:id="1534345254">
      <w:bodyDiv w:val="1"/>
      <w:marLeft w:val="0"/>
      <w:marRight w:val="0"/>
      <w:marTop w:val="0"/>
      <w:marBottom w:val="0"/>
      <w:divBdr>
        <w:top w:val="none" w:sz="0" w:space="0" w:color="auto"/>
        <w:left w:val="none" w:sz="0" w:space="0" w:color="auto"/>
        <w:bottom w:val="none" w:sz="0" w:space="0" w:color="auto"/>
        <w:right w:val="none" w:sz="0" w:space="0" w:color="auto"/>
      </w:divBdr>
      <w:divsChild>
        <w:div w:id="1021054910">
          <w:marLeft w:val="0"/>
          <w:marRight w:val="0"/>
          <w:marTop w:val="0"/>
          <w:marBottom w:val="0"/>
          <w:divBdr>
            <w:top w:val="none" w:sz="0" w:space="0" w:color="auto"/>
            <w:left w:val="none" w:sz="0" w:space="0" w:color="auto"/>
            <w:bottom w:val="none" w:sz="0" w:space="0" w:color="auto"/>
            <w:right w:val="none" w:sz="0" w:space="0" w:color="auto"/>
          </w:divBdr>
        </w:div>
        <w:div w:id="1028797009">
          <w:marLeft w:val="0"/>
          <w:marRight w:val="0"/>
          <w:marTop w:val="0"/>
          <w:marBottom w:val="0"/>
          <w:divBdr>
            <w:top w:val="none" w:sz="0" w:space="0" w:color="auto"/>
            <w:left w:val="none" w:sz="0" w:space="0" w:color="auto"/>
            <w:bottom w:val="none" w:sz="0" w:space="0" w:color="auto"/>
            <w:right w:val="none" w:sz="0" w:space="0" w:color="auto"/>
          </w:divBdr>
        </w:div>
      </w:divsChild>
    </w:div>
    <w:div w:id="1539049665">
      <w:bodyDiv w:val="1"/>
      <w:marLeft w:val="0"/>
      <w:marRight w:val="0"/>
      <w:marTop w:val="0"/>
      <w:marBottom w:val="0"/>
      <w:divBdr>
        <w:top w:val="none" w:sz="0" w:space="0" w:color="auto"/>
        <w:left w:val="none" w:sz="0" w:space="0" w:color="auto"/>
        <w:bottom w:val="none" w:sz="0" w:space="0" w:color="auto"/>
        <w:right w:val="none" w:sz="0" w:space="0" w:color="auto"/>
      </w:divBdr>
    </w:div>
    <w:div w:id="1571891633">
      <w:bodyDiv w:val="1"/>
      <w:marLeft w:val="0"/>
      <w:marRight w:val="0"/>
      <w:marTop w:val="0"/>
      <w:marBottom w:val="0"/>
      <w:divBdr>
        <w:top w:val="none" w:sz="0" w:space="0" w:color="auto"/>
        <w:left w:val="none" w:sz="0" w:space="0" w:color="auto"/>
        <w:bottom w:val="none" w:sz="0" w:space="0" w:color="auto"/>
        <w:right w:val="none" w:sz="0" w:space="0" w:color="auto"/>
      </w:divBdr>
    </w:div>
    <w:div w:id="1586257756">
      <w:bodyDiv w:val="1"/>
      <w:marLeft w:val="0"/>
      <w:marRight w:val="0"/>
      <w:marTop w:val="0"/>
      <w:marBottom w:val="0"/>
      <w:divBdr>
        <w:top w:val="none" w:sz="0" w:space="0" w:color="auto"/>
        <w:left w:val="none" w:sz="0" w:space="0" w:color="auto"/>
        <w:bottom w:val="none" w:sz="0" w:space="0" w:color="auto"/>
        <w:right w:val="none" w:sz="0" w:space="0" w:color="auto"/>
      </w:divBdr>
    </w:div>
    <w:div w:id="1598364007">
      <w:bodyDiv w:val="1"/>
      <w:marLeft w:val="0"/>
      <w:marRight w:val="0"/>
      <w:marTop w:val="0"/>
      <w:marBottom w:val="0"/>
      <w:divBdr>
        <w:top w:val="none" w:sz="0" w:space="0" w:color="auto"/>
        <w:left w:val="none" w:sz="0" w:space="0" w:color="auto"/>
        <w:bottom w:val="none" w:sz="0" w:space="0" w:color="auto"/>
        <w:right w:val="none" w:sz="0" w:space="0" w:color="auto"/>
      </w:divBdr>
    </w:div>
    <w:div w:id="1598364479">
      <w:bodyDiv w:val="1"/>
      <w:marLeft w:val="0"/>
      <w:marRight w:val="0"/>
      <w:marTop w:val="0"/>
      <w:marBottom w:val="0"/>
      <w:divBdr>
        <w:top w:val="none" w:sz="0" w:space="0" w:color="auto"/>
        <w:left w:val="none" w:sz="0" w:space="0" w:color="auto"/>
        <w:bottom w:val="none" w:sz="0" w:space="0" w:color="auto"/>
        <w:right w:val="none" w:sz="0" w:space="0" w:color="auto"/>
      </w:divBdr>
    </w:div>
    <w:div w:id="1598825922">
      <w:bodyDiv w:val="1"/>
      <w:marLeft w:val="0"/>
      <w:marRight w:val="0"/>
      <w:marTop w:val="0"/>
      <w:marBottom w:val="0"/>
      <w:divBdr>
        <w:top w:val="none" w:sz="0" w:space="0" w:color="auto"/>
        <w:left w:val="none" w:sz="0" w:space="0" w:color="auto"/>
        <w:bottom w:val="none" w:sz="0" w:space="0" w:color="auto"/>
        <w:right w:val="none" w:sz="0" w:space="0" w:color="auto"/>
      </w:divBdr>
    </w:div>
    <w:div w:id="1653215790">
      <w:bodyDiv w:val="1"/>
      <w:marLeft w:val="0"/>
      <w:marRight w:val="0"/>
      <w:marTop w:val="0"/>
      <w:marBottom w:val="0"/>
      <w:divBdr>
        <w:top w:val="none" w:sz="0" w:space="0" w:color="auto"/>
        <w:left w:val="none" w:sz="0" w:space="0" w:color="auto"/>
        <w:bottom w:val="none" w:sz="0" w:space="0" w:color="auto"/>
        <w:right w:val="none" w:sz="0" w:space="0" w:color="auto"/>
      </w:divBdr>
    </w:div>
    <w:div w:id="1660881789">
      <w:bodyDiv w:val="1"/>
      <w:marLeft w:val="0"/>
      <w:marRight w:val="0"/>
      <w:marTop w:val="0"/>
      <w:marBottom w:val="0"/>
      <w:divBdr>
        <w:top w:val="none" w:sz="0" w:space="0" w:color="auto"/>
        <w:left w:val="none" w:sz="0" w:space="0" w:color="auto"/>
        <w:bottom w:val="none" w:sz="0" w:space="0" w:color="auto"/>
        <w:right w:val="none" w:sz="0" w:space="0" w:color="auto"/>
      </w:divBdr>
      <w:divsChild>
        <w:div w:id="536166574">
          <w:marLeft w:val="0"/>
          <w:marRight w:val="0"/>
          <w:marTop w:val="0"/>
          <w:marBottom w:val="0"/>
          <w:divBdr>
            <w:top w:val="none" w:sz="0" w:space="0" w:color="auto"/>
            <w:left w:val="none" w:sz="0" w:space="0" w:color="auto"/>
            <w:bottom w:val="none" w:sz="0" w:space="0" w:color="auto"/>
            <w:right w:val="none" w:sz="0" w:space="0" w:color="auto"/>
          </w:divBdr>
          <w:divsChild>
            <w:div w:id="691953421">
              <w:marLeft w:val="0"/>
              <w:marRight w:val="0"/>
              <w:marTop w:val="0"/>
              <w:marBottom w:val="0"/>
              <w:divBdr>
                <w:top w:val="none" w:sz="0" w:space="0" w:color="auto"/>
                <w:left w:val="none" w:sz="0" w:space="0" w:color="auto"/>
                <w:bottom w:val="none" w:sz="0" w:space="0" w:color="auto"/>
                <w:right w:val="none" w:sz="0" w:space="0" w:color="auto"/>
              </w:divBdr>
              <w:divsChild>
                <w:div w:id="1449617716">
                  <w:marLeft w:val="0"/>
                  <w:marRight w:val="0"/>
                  <w:marTop w:val="0"/>
                  <w:marBottom w:val="0"/>
                  <w:divBdr>
                    <w:top w:val="none" w:sz="0" w:space="0" w:color="auto"/>
                    <w:left w:val="none" w:sz="0" w:space="0" w:color="auto"/>
                    <w:bottom w:val="none" w:sz="0" w:space="0" w:color="auto"/>
                    <w:right w:val="none" w:sz="0" w:space="0" w:color="auto"/>
                  </w:divBdr>
                  <w:divsChild>
                    <w:div w:id="153574949">
                      <w:marLeft w:val="0"/>
                      <w:marRight w:val="0"/>
                      <w:marTop w:val="0"/>
                      <w:marBottom w:val="0"/>
                      <w:divBdr>
                        <w:top w:val="none" w:sz="0" w:space="0" w:color="auto"/>
                        <w:left w:val="none" w:sz="0" w:space="0" w:color="auto"/>
                        <w:bottom w:val="none" w:sz="0" w:space="0" w:color="auto"/>
                        <w:right w:val="none" w:sz="0" w:space="0" w:color="auto"/>
                      </w:divBdr>
                      <w:divsChild>
                        <w:div w:id="1596595729">
                          <w:marLeft w:val="0"/>
                          <w:marRight w:val="0"/>
                          <w:marTop w:val="0"/>
                          <w:marBottom w:val="0"/>
                          <w:divBdr>
                            <w:top w:val="none" w:sz="0" w:space="0" w:color="auto"/>
                            <w:left w:val="none" w:sz="0" w:space="0" w:color="auto"/>
                            <w:bottom w:val="none" w:sz="0" w:space="0" w:color="auto"/>
                            <w:right w:val="none" w:sz="0" w:space="0" w:color="auto"/>
                          </w:divBdr>
                          <w:divsChild>
                            <w:div w:id="686054799">
                              <w:marLeft w:val="0"/>
                              <w:marRight w:val="0"/>
                              <w:marTop w:val="0"/>
                              <w:marBottom w:val="0"/>
                              <w:divBdr>
                                <w:top w:val="none" w:sz="0" w:space="0" w:color="auto"/>
                                <w:left w:val="none" w:sz="0" w:space="0" w:color="auto"/>
                                <w:bottom w:val="none" w:sz="0" w:space="0" w:color="auto"/>
                                <w:right w:val="none" w:sz="0" w:space="0" w:color="auto"/>
                              </w:divBdr>
                              <w:divsChild>
                                <w:div w:id="640186104">
                                  <w:marLeft w:val="0"/>
                                  <w:marRight w:val="0"/>
                                  <w:marTop w:val="0"/>
                                  <w:marBottom w:val="0"/>
                                  <w:divBdr>
                                    <w:top w:val="none" w:sz="0" w:space="0" w:color="auto"/>
                                    <w:left w:val="none" w:sz="0" w:space="0" w:color="auto"/>
                                    <w:bottom w:val="none" w:sz="0" w:space="0" w:color="auto"/>
                                    <w:right w:val="none" w:sz="0" w:space="0" w:color="auto"/>
                                  </w:divBdr>
                                  <w:divsChild>
                                    <w:div w:id="438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18202">
                          <w:marLeft w:val="0"/>
                          <w:marRight w:val="0"/>
                          <w:marTop w:val="0"/>
                          <w:marBottom w:val="0"/>
                          <w:divBdr>
                            <w:top w:val="none" w:sz="0" w:space="0" w:color="auto"/>
                            <w:left w:val="none" w:sz="0" w:space="0" w:color="auto"/>
                            <w:bottom w:val="none" w:sz="0" w:space="0" w:color="auto"/>
                            <w:right w:val="none" w:sz="0" w:space="0" w:color="auto"/>
                          </w:divBdr>
                          <w:divsChild>
                            <w:div w:id="933517334">
                              <w:marLeft w:val="0"/>
                              <w:marRight w:val="0"/>
                              <w:marTop w:val="0"/>
                              <w:marBottom w:val="0"/>
                              <w:divBdr>
                                <w:top w:val="none" w:sz="0" w:space="0" w:color="auto"/>
                                <w:left w:val="none" w:sz="0" w:space="0" w:color="auto"/>
                                <w:bottom w:val="none" w:sz="0" w:space="0" w:color="auto"/>
                                <w:right w:val="none" w:sz="0" w:space="0" w:color="auto"/>
                              </w:divBdr>
                              <w:divsChild>
                                <w:div w:id="674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429184">
      <w:bodyDiv w:val="1"/>
      <w:marLeft w:val="0"/>
      <w:marRight w:val="0"/>
      <w:marTop w:val="0"/>
      <w:marBottom w:val="0"/>
      <w:divBdr>
        <w:top w:val="none" w:sz="0" w:space="0" w:color="auto"/>
        <w:left w:val="none" w:sz="0" w:space="0" w:color="auto"/>
        <w:bottom w:val="none" w:sz="0" w:space="0" w:color="auto"/>
        <w:right w:val="none" w:sz="0" w:space="0" w:color="auto"/>
      </w:divBdr>
    </w:div>
    <w:div w:id="1689064456">
      <w:bodyDiv w:val="1"/>
      <w:marLeft w:val="0"/>
      <w:marRight w:val="0"/>
      <w:marTop w:val="0"/>
      <w:marBottom w:val="0"/>
      <w:divBdr>
        <w:top w:val="none" w:sz="0" w:space="0" w:color="auto"/>
        <w:left w:val="none" w:sz="0" w:space="0" w:color="auto"/>
        <w:bottom w:val="none" w:sz="0" w:space="0" w:color="auto"/>
        <w:right w:val="none" w:sz="0" w:space="0" w:color="auto"/>
      </w:divBdr>
    </w:div>
    <w:div w:id="1690838107">
      <w:bodyDiv w:val="1"/>
      <w:marLeft w:val="0"/>
      <w:marRight w:val="0"/>
      <w:marTop w:val="0"/>
      <w:marBottom w:val="0"/>
      <w:divBdr>
        <w:top w:val="none" w:sz="0" w:space="0" w:color="auto"/>
        <w:left w:val="none" w:sz="0" w:space="0" w:color="auto"/>
        <w:bottom w:val="none" w:sz="0" w:space="0" w:color="auto"/>
        <w:right w:val="none" w:sz="0" w:space="0" w:color="auto"/>
      </w:divBdr>
    </w:div>
    <w:div w:id="1690990002">
      <w:bodyDiv w:val="1"/>
      <w:marLeft w:val="0"/>
      <w:marRight w:val="0"/>
      <w:marTop w:val="0"/>
      <w:marBottom w:val="0"/>
      <w:divBdr>
        <w:top w:val="none" w:sz="0" w:space="0" w:color="auto"/>
        <w:left w:val="none" w:sz="0" w:space="0" w:color="auto"/>
        <w:bottom w:val="none" w:sz="0" w:space="0" w:color="auto"/>
        <w:right w:val="none" w:sz="0" w:space="0" w:color="auto"/>
      </w:divBdr>
      <w:divsChild>
        <w:div w:id="111823386">
          <w:marLeft w:val="0"/>
          <w:marRight w:val="0"/>
          <w:marTop w:val="0"/>
          <w:marBottom w:val="0"/>
          <w:divBdr>
            <w:top w:val="none" w:sz="0" w:space="0" w:color="auto"/>
            <w:left w:val="none" w:sz="0" w:space="0" w:color="auto"/>
            <w:bottom w:val="none" w:sz="0" w:space="0" w:color="auto"/>
            <w:right w:val="none" w:sz="0" w:space="0" w:color="auto"/>
          </w:divBdr>
          <w:divsChild>
            <w:div w:id="1172988281">
              <w:marLeft w:val="0"/>
              <w:marRight w:val="0"/>
              <w:marTop w:val="30"/>
              <w:marBottom w:val="30"/>
              <w:divBdr>
                <w:top w:val="none" w:sz="0" w:space="0" w:color="auto"/>
                <w:left w:val="none" w:sz="0" w:space="0" w:color="auto"/>
                <w:bottom w:val="none" w:sz="0" w:space="0" w:color="auto"/>
                <w:right w:val="none" w:sz="0" w:space="0" w:color="auto"/>
              </w:divBdr>
              <w:divsChild>
                <w:div w:id="129787587">
                  <w:marLeft w:val="0"/>
                  <w:marRight w:val="0"/>
                  <w:marTop w:val="0"/>
                  <w:marBottom w:val="0"/>
                  <w:divBdr>
                    <w:top w:val="none" w:sz="0" w:space="0" w:color="auto"/>
                    <w:left w:val="none" w:sz="0" w:space="0" w:color="auto"/>
                    <w:bottom w:val="none" w:sz="0" w:space="0" w:color="auto"/>
                    <w:right w:val="none" w:sz="0" w:space="0" w:color="auto"/>
                  </w:divBdr>
                  <w:divsChild>
                    <w:div w:id="406459140">
                      <w:marLeft w:val="0"/>
                      <w:marRight w:val="0"/>
                      <w:marTop w:val="0"/>
                      <w:marBottom w:val="0"/>
                      <w:divBdr>
                        <w:top w:val="none" w:sz="0" w:space="0" w:color="auto"/>
                        <w:left w:val="none" w:sz="0" w:space="0" w:color="auto"/>
                        <w:bottom w:val="none" w:sz="0" w:space="0" w:color="auto"/>
                        <w:right w:val="none" w:sz="0" w:space="0" w:color="auto"/>
                      </w:divBdr>
                    </w:div>
                  </w:divsChild>
                </w:div>
                <w:div w:id="272442489">
                  <w:marLeft w:val="0"/>
                  <w:marRight w:val="0"/>
                  <w:marTop w:val="0"/>
                  <w:marBottom w:val="0"/>
                  <w:divBdr>
                    <w:top w:val="none" w:sz="0" w:space="0" w:color="auto"/>
                    <w:left w:val="none" w:sz="0" w:space="0" w:color="auto"/>
                    <w:bottom w:val="none" w:sz="0" w:space="0" w:color="auto"/>
                    <w:right w:val="none" w:sz="0" w:space="0" w:color="auto"/>
                  </w:divBdr>
                  <w:divsChild>
                    <w:div w:id="286131010">
                      <w:marLeft w:val="0"/>
                      <w:marRight w:val="0"/>
                      <w:marTop w:val="0"/>
                      <w:marBottom w:val="0"/>
                      <w:divBdr>
                        <w:top w:val="none" w:sz="0" w:space="0" w:color="auto"/>
                        <w:left w:val="none" w:sz="0" w:space="0" w:color="auto"/>
                        <w:bottom w:val="none" w:sz="0" w:space="0" w:color="auto"/>
                        <w:right w:val="none" w:sz="0" w:space="0" w:color="auto"/>
                      </w:divBdr>
                    </w:div>
                  </w:divsChild>
                </w:div>
                <w:div w:id="455175725">
                  <w:marLeft w:val="0"/>
                  <w:marRight w:val="0"/>
                  <w:marTop w:val="0"/>
                  <w:marBottom w:val="0"/>
                  <w:divBdr>
                    <w:top w:val="none" w:sz="0" w:space="0" w:color="auto"/>
                    <w:left w:val="none" w:sz="0" w:space="0" w:color="auto"/>
                    <w:bottom w:val="none" w:sz="0" w:space="0" w:color="auto"/>
                    <w:right w:val="none" w:sz="0" w:space="0" w:color="auto"/>
                  </w:divBdr>
                  <w:divsChild>
                    <w:div w:id="1276861197">
                      <w:marLeft w:val="0"/>
                      <w:marRight w:val="0"/>
                      <w:marTop w:val="0"/>
                      <w:marBottom w:val="0"/>
                      <w:divBdr>
                        <w:top w:val="none" w:sz="0" w:space="0" w:color="auto"/>
                        <w:left w:val="none" w:sz="0" w:space="0" w:color="auto"/>
                        <w:bottom w:val="none" w:sz="0" w:space="0" w:color="auto"/>
                        <w:right w:val="none" w:sz="0" w:space="0" w:color="auto"/>
                      </w:divBdr>
                    </w:div>
                  </w:divsChild>
                </w:div>
                <w:div w:id="515388351">
                  <w:marLeft w:val="0"/>
                  <w:marRight w:val="0"/>
                  <w:marTop w:val="0"/>
                  <w:marBottom w:val="0"/>
                  <w:divBdr>
                    <w:top w:val="none" w:sz="0" w:space="0" w:color="auto"/>
                    <w:left w:val="none" w:sz="0" w:space="0" w:color="auto"/>
                    <w:bottom w:val="none" w:sz="0" w:space="0" w:color="auto"/>
                    <w:right w:val="none" w:sz="0" w:space="0" w:color="auto"/>
                  </w:divBdr>
                  <w:divsChild>
                    <w:div w:id="885528181">
                      <w:marLeft w:val="0"/>
                      <w:marRight w:val="0"/>
                      <w:marTop w:val="0"/>
                      <w:marBottom w:val="0"/>
                      <w:divBdr>
                        <w:top w:val="none" w:sz="0" w:space="0" w:color="auto"/>
                        <w:left w:val="none" w:sz="0" w:space="0" w:color="auto"/>
                        <w:bottom w:val="none" w:sz="0" w:space="0" w:color="auto"/>
                        <w:right w:val="none" w:sz="0" w:space="0" w:color="auto"/>
                      </w:divBdr>
                    </w:div>
                  </w:divsChild>
                </w:div>
                <w:div w:id="546259848">
                  <w:marLeft w:val="0"/>
                  <w:marRight w:val="0"/>
                  <w:marTop w:val="0"/>
                  <w:marBottom w:val="0"/>
                  <w:divBdr>
                    <w:top w:val="none" w:sz="0" w:space="0" w:color="auto"/>
                    <w:left w:val="none" w:sz="0" w:space="0" w:color="auto"/>
                    <w:bottom w:val="none" w:sz="0" w:space="0" w:color="auto"/>
                    <w:right w:val="none" w:sz="0" w:space="0" w:color="auto"/>
                  </w:divBdr>
                  <w:divsChild>
                    <w:div w:id="1534029068">
                      <w:marLeft w:val="0"/>
                      <w:marRight w:val="0"/>
                      <w:marTop w:val="0"/>
                      <w:marBottom w:val="0"/>
                      <w:divBdr>
                        <w:top w:val="none" w:sz="0" w:space="0" w:color="auto"/>
                        <w:left w:val="none" w:sz="0" w:space="0" w:color="auto"/>
                        <w:bottom w:val="none" w:sz="0" w:space="0" w:color="auto"/>
                        <w:right w:val="none" w:sz="0" w:space="0" w:color="auto"/>
                      </w:divBdr>
                    </w:div>
                  </w:divsChild>
                </w:div>
                <w:div w:id="622928273">
                  <w:marLeft w:val="0"/>
                  <w:marRight w:val="0"/>
                  <w:marTop w:val="0"/>
                  <w:marBottom w:val="0"/>
                  <w:divBdr>
                    <w:top w:val="none" w:sz="0" w:space="0" w:color="auto"/>
                    <w:left w:val="none" w:sz="0" w:space="0" w:color="auto"/>
                    <w:bottom w:val="none" w:sz="0" w:space="0" w:color="auto"/>
                    <w:right w:val="none" w:sz="0" w:space="0" w:color="auto"/>
                  </w:divBdr>
                  <w:divsChild>
                    <w:div w:id="2143769430">
                      <w:marLeft w:val="0"/>
                      <w:marRight w:val="0"/>
                      <w:marTop w:val="0"/>
                      <w:marBottom w:val="0"/>
                      <w:divBdr>
                        <w:top w:val="none" w:sz="0" w:space="0" w:color="auto"/>
                        <w:left w:val="none" w:sz="0" w:space="0" w:color="auto"/>
                        <w:bottom w:val="none" w:sz="0" w:space="0" w:color="auto"/>
                        <w:right w:val="none" w:sz="0" w:space="0" w:color="auto"/>
                      </w:divBdr>
                    </w:div>
                  </w:divsChild>
                </w:div>
                <w:div w:id="636420653">
                  <w:marLeft w:val="0"/>
                  <w:marRight w:val="0"/>
                  <w:marTop w:val="0"/>
                  <w:marBottom w:val="0"/>
                  <w:divBdr>
                    <w:top w:val="none" w:sz="0" w:space="0" w:color="auto"/>
                    <w:left w:val="none" w:sz="0" w:space="0" w:color="auto"/>
                    <w:bottom w:val="none" w:sz="0" w:space="0" w:color="auto"/>
                    <w:right w:val="none" w:sz="0" w:space="0" w:color="auto"/>
                  </w:divBdr>
                  <w:divsChild>
                    <w:div w:id="1615752157">
                      <w:marLeft w:val="0"/>
                      <w:marRight w:val="0"/>
                      <w:marTop w:val="0"/>
                      <w:marBottom w:val="0"/>
                      <w:divBdr>
                        <w:top w:val="none" w:sz="0" w:space="0" w:color="auto"/>
                        <w:left w:val="none" w:sz="0" w:space="0" w:color="auto"/>
                        <w:bottom w:val="none" w:sz="0" w:space="0" w:color="auto"/>
                        <w:right w:val="none" w:sz="0" w:space="0" w:color="auto"/>
                      </w:divBdr>
                    </w:div>
                  </w:divsChild>
                </w:div>
                <w:div w:id="765073484">
                  <w:marLeft w:val="0"/>
                  <w:marRight w:val="0"/>
                  <w:marTop w:val="0"/>
                  <w:marBottom w:val="0"/>
                  <w:divBdr>
                    <w:top w:val="none" w:sz="0" w:space="0" w:color="auto"/>
                    <w:left w:val="none" w:sz="0" w:space="0" w:color="auto"/>
                    <w:bottom w:val="none" w:sz="0" w:space="0" w:color="auto"/>
                    <w:right w:val="none" w:sz="0" w:space="0" w:color="auto"/>
                  </w:divBdr>
                  <w:divsChild>
                    <w:div w:id="1496409270">
                      <w:marLeft w:val="0"/>
                      <w:marRight w:val="0"/>
                      <w:marTop w:val="0"/>
                      <w:marBottom w:val="0"/>
                      <w:divBdr>
                        <w:top w:val="none" w:sz="0" w:space="0" w:color="auto"/>
                        <w:left w:val="none" w:sz="0" w:space="0" w:color="auto"/>
                        <w:bottom w:val="none" w:sz="0" w:space="0" w:color="auto"/>
                        <w:right w:val="none" w:sz="0" w:space="0" w:color="auto"/>
                      </w:divBdr>
                    </w:div>
                  </w:divsChild>
                </w:div>
                <w:div w:id="784736469">
                  <w:marLeft w:val="0"/>
                  <w:marRight w:val="0"/>
                  <w:marTop w:val="0"/>
                  <w:marBottom w:val="0"/>
                  <w:divBdr>
                    <w:top w:val="none" w:sz="0" w:space="0" w:color="auto"/>
                    <w:left w:val="none" w:sz="0" w:space="0" w:color="auto"/>
                    <w:bottom w:val="none" w:sz="0" w:space="0" w:color="auto"/>
                    <w:right w:val="none" w:sz="0" w:space="0" w:color="auto"/>
                  </w:divBdr>
                  <w:divsChild>
                    <w:div w:id="1633515226">
                      <w:marLeft w:val="0"/>
                      <w:marRight w:val="0"/>
                      <w:marTop w:val="0"/>
                      <w:marBottom w:val="0"/>
                      <w:divBdr>
                        <w:top w:val="none" w:sz="0" w:space="0" w:color="auto"/>
                        <w:left w:val="none" w:sz="0" w:space="0" w:color="auto"/>
                        <w:bottom w:val="none" w:sz="0" w:space="0" w:color="auto"/>
                        <w:right w:val="none" w:sz="0" w:space="0" w:color="auto"/>
                      </w:divBdr>
                    </w:div>
                  </w:divsChild>
                </w:div>
                <w:div w:id="848642123">
                  <w:marLeft w:val="0"/>
                  <w:marRight w:val="0"/>
                  <w:marTop w:val="0"/>
                  <w:marBottom w:val="0"/>
                  <w:divBdr>
                    <w:top w:val="none" w:sz="0" w:space="0" w:color="auto"/>
                    <w:left w:val="none" w:sz="0" w:space="0" w:color="auto"/>
                    <w:bottom w:val="none" w:sz="0" w:space="0" w:color="auto"/>
                    <w:right w:val="none" w:sz="0" w:space="0" w:color="auto"/>
                  </w:divBdr>
                  <w:divsChild>
                    <w:div w:id="333191244">
                      <w:marLeft w:val="0"/>
                      <w:marRight w:val="0"/>
                      <w:marTop w:val="0"/>
                      <w:marBottom w:val="0"/>
                      <w:divBdr>
                        <w:top w:val="none" w:sz="0" w:space="0" w:color="auto"/>
                        <w:left w:val="none" w:sz="0" w:space="0" w:color="auto"/>
                        <w:bottom w:val="none" w:sz="0" w:space="0" w:color="auto"/>
                        <w:right w:val="none" w:sz="0" w:space="0" w:color="auto"/>
                      </w:divBdr>
                    </w:div>
                  </w:divsChild>
                </w:div>
                <w:div w:id="888493284">
                  <w:marLeft w:val="0"/>
                  <w:marRight w:val="0"/>
                  <w:marTop w:val="0"/>
                  <w:marBottom w:val="0"/>
                  <w:divBdr>
                    <w:top w:val="none" w:sz="0" w:space="0" w:color="auto"/>
                    <w:left w:val="none" w:sz="0" w:space="0" w:color="auto"/>
                    <w:bottom w:val="none" w:sz="0" w:space="0" w:color="auto"/>
                    <w:right w:val="none" w:sz="0" w:space="0" w:color="auto"/>
                  </w:divBdr>
                  <w:divsChild>
                    <w:div w:id="1070156203">
                      <w:marLeft w:val="0"/>
                      <w:marRight w:val="0"/>
                      <w:marTop w:val="0"/>
                      <w:marBottom w:val="0"/>
                      <w:divBdr>
                        <w:top w:val="none" w:sz="0" w:space="0" w:color="auto"/>
                        <w:left w:val="none" w:sz="0" w:space="0" w:color="auto"/>
                        <w:bottom w:val="none" w:sz="0" w:space="0" w:color="auto"/>
                        <w:right w:val="none" w:sz="0" w:space="0" w:color="auto"/>
                      </w:divBdr>
                    </w:div>
                  </w:divsChild>
                </w:div>
                <w:div w:id="1080716973">
                  <w:marLeft w:val="0"/>
                  <w:marRight w:val="0"/>
                  <w:marTop w:val="0"/>
                  <w:marBottom w:val="0"/>
                  <w:divBdr>
                    <w:top w:val="none" w:sz="0" w:space="0" w:color="auto"/>
                    <w:left w:val="none" w:sz="0" w:space="0" w:color="auto"/>
                    <w:bottom w:val="none" w:sz="0" w:space="0" w:color="auto"/>
                    <w:right w:val="none" w:sz="0" w:space="0" w:color="auto"/>
                  </w:divBdr>
                  <w:divsChild>
                    <w:div w:id="1891067332">
                      <w:marLeft w:val="0"/>
                      <w:marRight w:val="0"/>
                      <w:marTop w:val="0"/>
                      <w:marBottom w:val="0"/>
                      <w:divBdr>
                        <w:top w:val="none" w:sz="0" w:space="0" w:color="auto"/>
                        <w:left w:val="none" w:sz="0" w:space="0" w:color="auto"/>
                        <w:bottom w:val="none" w:sz="0" w:space="0" w:color="auto"/>
                        <w:right w:val="none" w:sz="0" w:space="0" w:color="auto"/>
                      </w:divBdr>
                    </w:div>
                  </w:divsChild>
                </w:div>
                <w:div w:id="1316451318">
                  <w:marLeft w:val="0"/>
                  <w:marRight w:val="0"/>
                  <w:marTop w:val="0"/>
                  <w:marBottom w:val="0"/>
                  <w:divBdr>
                    <w:top w:val="none" w:sz="0" w:space="0" w:color="auto"/>
                    <w:left w:val="none" w:sz="0" w:space="0" w:color="auto"/>
                    <w:bottom w:val="none" w:sz="0" w:space="0" w:color="auto"/>
                    <w:right w:val="none" w:sz="0" w:space="0" w:color="auto"/>
                  </w:divBdr>
                  <w:divsChild>
                    <w:div w:id="777675782">
                      <w:marLeft w:val="0"/>
                      <w:marRight w:val="0"/>
                      <w:marTop w:val="0"/>
                      <w:marBottom w:val="0"/>
                      <w:divBdr>
                        <w:top w:val="none" w:sz="0" w:space="0" w:color="auto"/>
                        <w:left w:val="none" w:sz="0" w:space="0" w:color="auto"/>
                        <w:bottom w:val="none" w:sz="0" w:space="0" w:color="auto"/>
                        <w:right w:val="none" w:sz="0" w:space="0" w:color="auto"/>
                      </w:divBdr>
                    </w:div>
                  </w:divsChild>
                </w:div>
                <w:div w:id="1361854780">
                  <w:marLeft w:val="0"/>
                  <w:marRight w:val="0"/>
                  <w:marTop w:val="0"/>
                  <w:marBottom w:val="0"/>
                  <w:divBdr>
                    <w:top w:val="none" w:sz="0" w:space="0" w:color="auto"/>
                    <w:left w:val="none" w:sz="0" w:space="0" w:color="auto"/>
                    <w:bottom w:val="none" w:sz="0" w:space="0" w:color="auto"/>
                    <w:right w:val="none" w:sz="0" w:space="0" w:color="auto"/>
                  </w:divBdr>
                  <w:divsChild>
                    <w:div w:id="434792534">
                      <w:marLeft w:val="0"/>
                      <w:marRight w:val="0"/>
                      <w:marTop w:val="0"/>
                      <w:marBottom w:val="0"/>
                      <w:divBdr>
                        <w:top w:val="none" w:sz="0" w:space="0" w:color="auto"/>
                        <w:left w:val="none" w:sz="0" w:space="0" w:color="auto"/>
                        <w:bottom w:val="none" w:sz="0" w:space="0" w:color="auto"/>
                        <w:right w:val="none" w:sz="0" w:space="0" w:color="auto"/>
                      </w:divBdr>
                    </w:div>
                  </w:divsChild>
                </w:div>
                <w:div w:id="1435175062">
                  <w:marLeft w:val="0"/>
                  <w:marRight w:val="0"/>
                  <w:marTop w:val="0"/>
                  <w:marBottom w:val="0"/>
                  <w:divBdr>
                    <w:top w:val="none" w:sz="0" w:space="0" w:color="auto"/>
                    <w:left w:val="none" w:sz="0" w:space="0" w:color="auto"/>
                    <w:bottom w:val="none" w:sz="0" w:space="0" w:color="auto"/>
                    <w:right w:val="none" w:sz="0" w:space="0" w:color="auto"/>
                  </w:divBdr>
                  <w:divsChild>
                    <w:div w:id="554584989">
                      <w:marLeft w:val="0"/>
                      <w:marRight w:val="0"/>
                      <w:marTop w:val="0"/>
                      <w:marBottom w:val="0"/>
                      <w:divBdr>
                        <w:top w:val="none" w:sz="0" w:space="0" w:color="auto"/>
                        <w:left w:val="none" w:sz="0" w:space="0" w:color="auto"/>
                        <w:bottom w:val="none" w:sz="0" w:space="0" w:color="auto"/>
                        <w:right w:val="none" w:sz="0" w:space="0" w:color="auto"/>
                      </w:divBdr>
                    </w:div>
                  </w:divsChild>
                </w:div>
                <w:div w:id="1507790567">
                  <w:marLeft w:val="0"/>
                  <w:marRight w:val="0"/>
                  <w:marTop w:val="0"/>
                  <w:marBottom w:val="0"/>
                  <w:divBdr>
                    <w:top w:val="none" w:sz="0" w:space="0" w:color="auto"/>
                    <w:left w:val="none" w:sz="0" w:space="0" w:color="auto"/>
                    <w:bottom w:val="none" w:sz="0" w:space="0" w:color="auto"/>
                    <w:right w:val="none" w:sz="0" w:space="0" w:color="auto"/>
                  </w:divBdr>
                  <w:divsChild>
                    <w:div w:id="80880565">
                      <w:marLeft w:val="0"/>
                      <w:marRight w:val="0"/>
                      <w:marTop w:val="0"/>
                      <w:marBottom w:val="0"/>
                      <w:divBdr>
                        <w:top w:val="none" w:sz="0" w:space="0" w:color="auto"/>
                        <w:left w:val="none" w:sz="0" w:space="0" w:color="auto"/>
                        <w:bottom w:val="none" w:sz="0" w:space="0" w:color="auto"/>
                        <w:right w:val="none" w:sz="0" w:space="0" w:color="auto"/>
                      </w:divBdr>
                    </w:div>
                  </w:divsChild>
                </w:div>
                <w:div w:id="1562788047">
                  <w:marLeft w:val="0"/>
                  <w:marRight w:val="0"/>
                  <w:marTop w:val="0"/>
                  <w:marBottom w:val="0"/>
                  <w:divBdr>
                    <w:top w:val="none" w:sz="0" w:space="0" w:color="auto"/>
                    <w:left w:val="none" w:sz="0" w:space="0" w:color="auto"/>
                    <w:bottom w:val="none" w:sz="0" w:space="0" w:color="auto"/>
                    <w:right w:val="none" w:sz="0" w:space="0" w:color="auto"/>
                  </w:divBdr>
                  <w:divsChild>
                    <w:div w:id="1587885232">
                      <w:marLeft w:val="0"/>
                      <w:marRight w:val="0"/>
                      <w:marTop w:val="0"/>
                      <w:marBottom w:val="0"/>
                      <w:divBdr>
                        <w:top w:val="none" w:sz="0" w:space="0" w:color="auto"/>
                        <w:left w:val="none" w:sz="0" w:space="0" w:color="auto"/>
                        <w:bottom w:val="none" w:sz="0" w:space="0" w:color="auto"/>
                        <w:right w:val="none" w:sz="0" w:space="0" w:color="auto"/>
                      </w:divBdr>
                    </w:div>
                  </w:divsChild>
                </w:div>
                <w:div w:id="1843668084">
                  <w:marLeft w:val="0"/>
                  <w:marRight w:val="0"/>
                  <w:marTop w:val="0"/>
                  <w:marBottom w:val="0"/>
                  <w:divBdr>
                    <w:top w:val="none" w:sz="0" w:space="0" w:color="auto"/>
                    <w:left w:val="none" w:sz="0" w:space="0" w:color="auto"/>
                    <w:bottom w:val="none" w:sz="0" w:space="0" w:color="auto"/>
                    <w:right w:val="none" w:sz="0" w:space="0" w:color="auto"/>
                  </w:divBdr>
                  <w:divsChild>
                    <w:div w:id="1305356507">
                      <w:marLeft w:val="0"/>
                      <w:marRight w:val="0"/>
                      <w:marTop w:val="0"/>
                      <w:marBottom w:val="0"/>
                      <w:divBdr>
                        <w:top w:val="none" w:sz="0" w:space="0" w:color="auto"/>
                        <w:left w:val="none" w:sz="0" w:space="0" w:color="auto"/>
                        <w:bottom w:val="none" w:sz="0" w:space="0" w:color="auto"/>
                        <w:right w:val="none" w:sz="0" w:space="0" w:color="auto"/>
                      </w:divBdr>
                    </w:div>
                  </w:divsChild>
                </w:div>
                <w:div w:id="1940290828">
                  <w:marLeft w:val="0"/>
                  <w:marRight w:val="0"/>
                  <w:marTop w:val="0"/>
                  <w:marBottom w:val="0"/>
                  <w:divBdr>
                    <w:top w:val="none" w:sz="0" w:space="0" w:color="auto"/>
                    <w:left w:val="none" w:sz="0" w:space="0" w:color="auto"/>
                    <w:bottom w:val="none" w:sz="0" w:space="0" w:color="auto"/>
                    <w:right w:val="none" w:sz="0" w:space="0" w:color="auto"/>
                  </w:divBdr>
                  <w:divsChild>
                    <w:div w:id="1886015997">
                      <w:marLeft w:val="0"/>
                      <w:marRight w:val="0"/>
                      <w:marTop w:val="0"/>
                      <w:marBottom w:val="0"/>
                      <w:divBdr>
                        <w:top w:val="none" w:sz="0" w:space="0" w:color="auto"/>
                        <w:left w:val="none" w:sz="0" w:space="0" w:color="auto"/>
                        <w:bottom w:val="none" w:sz="0" w:space="0" w:color="auto"/>
                        <w:right w:val="none" w:sz="0" w:space="0" w:color="auto"/>
                      </w:divBdr>
                    </w:div>
                  </w:divsChild>
                </w:div>
                <w:div w:id="1982031535">
                  <w:marLeft w:val="0"/>
                  <w:marRight w:val="0"/>
                  <w:marTop w:val="0"/>
                  <w:marBottom w:val="0"/>
                  <w:divBdr>
                    <w:top w:val="none" w:sz="0" w:space="0" w:color="auto"/>
                    <w:left w:val="none" w:sz="0" w:space="0" w:color="auto"/>
                    <w:bottom w:val="none" w:sz="0" w:space="0" w:color="auto"/>
                    <w:right w:val="none" w:sz="0" w:space="0" w:color="auto"/>
                  </w:divBdr>
                  <w:divsChild>
                    <w:div w:id="519590030">
                      <w:marLeft w:val="0"/>
                      <w:marRight w:val="0"/>
                      <w:marTop w:val="0"/>
                      <w:marBottom w:val="0"/>
                      <w:divBdr>
                        <w:top w:val="none" w:sz="0" w:space="0" w:color="auto"/>
                        <w:left w:val="none" w:sz="0" w:space="0" w:color="auto"/>
                        <w:bottom w:val="none" w:sz="0" w:space="0" w:color="auto"/>
                        <w:right w:val="none" w:sz="0" w:space="0" w:color="auto"/>
                      </w:divBdr>
                    </w:div>
                  </w:divsChild>
                </w:div>
                <w:div w:id="2016495652">
                  <w:marLeft w:val="0"/>
                  <w:marRight w:val="0"/>
                  <w:marTop w:val="0"/>
                  <w:marBottom w:val="0"/>
                  <w:divBdr>
                    <w:top w:val="none" w:sz="0" w:space="0" w:color="auto"/>
                    <w:left w:val="none" w:sz="0" w:space="0" w:color="auto"/>
                    <w:bottom w:val="none" w:sz="0" w:space="0" w:color="auto"/>
                    <w:right w:val="none" w:sz="0" w:space="0" w:color="auto"/>
                  </w:divBdr>
                  <w:divsChild>
                    <w:div w:id="1694650757">
                      <w:marLeft w:val="0"/>
                      <w:marRight w:val="0"/>
                      <w:marTop w:val="0"/>
                      <w:marBottom w:val="0"/>
                      <w:divBdr>
                        <w:top w:val="none" w:sz="0" w:space="0" w:color="auto"/>
                        <w:left w:val="none" w:sz="0" w:space="0" w:color="auto"/>
                        <w:bottom w:val="none" w:sz="0" w:space="0" w:color="auto"/>
                        <w:right w:val="none" w:sz="0" w:space="0" w:color="auto"/>
                      </w:divBdr>
                    </w:div>
                  </w:divsChild>
                </w:div>
                <w:div w:id="2026713714">
                  <w:marLeft w:val="0"/>
                  <w:marRight w:val="0"/>
                  <w:marTop w:val="0"/>
                  <w:marBottom w:val="0"/>
                  <w:divBdr>
                    <w:top w:val="none" w:sz="0" w:space="0" w:color="auto"/>
                    <w:left w:val="none" w:sz="0" w:space="0" w:color="auto"/>
                    <w:bottom w:val="none" w:sz="0" w:space="0" w:color="auto"/>
                    <w:right w:val="none" w:sz="0" w:space="0" w:color="auto"/>
                  </w:divBdr>
                  <w:divsChild>
                    <w:div w:id="1385642208">
                      <w:marLeft w:val="0"/>
                      <w:marRight w:val="0"/>
                      <w:marTop w:val="0"/>
                      <w:marBottom w:val="0"/>
                      <w:divBdr>
                        <w:top w:val="none" w:sz="0" w:space="0" w:color="auto"/>
                        <w:left w:val="none" w:sz="0" w:space="0" w:color="auto"/>
                        <w:bottom w:val="none" w:sz="0" w:space="0" w:color="auto"/>
                        <w:right w:val="none" w:sz="0" w:space="0" w:color="auto"/>
                      </w:divBdr>
                    </w:div>
                  </w:divsChild>
                </w:div>
                <w:div w:id="2046638700">
                  <w:marLeft w:val="0"/>
                  <w:marRight w:val="0"/>
                  <w:marTop w:val="0"/>
                  <w:marBottom w:val="0"/>
                  <w:divBdr>
                    <w:top w:val="none" w:sz="0" w:space="0" w:color="auto"/>
                    <w:left w:val="none" w:sz="0" w:space="0" w:color="auto"/>
                    <w:bottom w:val="none" w:sz="0" w:space="0" w:color="auto"/>
                    <w:right w:val="none" w:sz="0" w:space="0" w:color="auto"/>
                  </w:divBdr>
                  <w:divsChild>
                    <w:div w:id="244536132">
                      <w:marLeft w:val="0"/>
                      <w:marRight w:val="0"/>
                      <w:marTop w:val="0"/>
                      <w:marBottom w:val="0"/>
                      <w:divBdr>
                        <w:top w:val="none" w:sz="0" w:space="0" w:color="auto"/>
                        <w:left w:val="none" w:sz="0" w:space="0" w:color="auto"/>
                        <w:bottom w:val="none" w:sz="0" w:space="0" w:color="auto"/>
                        <w:right w:val="none" w:sz="0" w:space="0" w:color="auto"/>
                      </w:divBdr>
                    </w:div>
                  </w:divsChild>
                </w:div>
                <w:div w:id="2097553159">
                  <w:marLeft w:val="0"/>
                  <w:marRight w:val="0"/>
                  <w:marTop w:val="0"/>
                  <w:marBottom w:val="0"/>
                  <w:divBdr>
                    <w:top w:val="none" w:sz="0" w:space="0" w:color="auto"/>
                    <w:left w:val="none" w:sz="0" w:space="0" w:color="auto"/>
                    <w:bottom w:val="none" w:sz="0" w:space="0" w:color="auto"/>
                    <w:right w:val="none" w:sz="0" w:space="0" w:color="auto"/>
                  </w:divBdr>
                  <w:divsChild>
                    <w:div w:id="15347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9621">
          <w:marLeft w:val="0"/>
          <w:marRight w:val="0"/>
          <w:marTop w:val="0"/>
          <w:marBottom w:val="0"/>
          <w:divBdr>
            <w:top w:val="none" w:sz="0" w:space="0" w:color="auto"/>
            <w:left w:val="none" w:sz="0" w:space="0" w:color="auto"/>
            <w:bottom w:val="none" w:sz="0" w:space="0" w:color="auto"/>
            <w:right w:val="none" w:sz="0" w:space="0" w:color="auto"/>
          </w:divBdr>
        </w:div>
      </w:divsChild>
    </w:div>
    <w:div w:id="1691057862">
      <w:bodyDiv w:val="1"/>
      <w:marLeft w:val="0"/>
      <w:marRight w:val="0"/>
      <w:marTop w:val="0"/>
      <w:marBottom w:val="0"/>
      <w:divBdr>
        <w:top w:val="none" w:sz="0" w:space="0" w:color="auto"/>
        <w:left w:val="none" w:sz="0" w:space="0" w:color="auto"/>
        <w:bottom w:val="none" w:sz="0" w:space="0" w:color="auto"/>
        <w:right w:val="none" w:sz="0" w:space="0" w:color="auto"/>
      </w:divBdr>
    </w:div>
    <w:div w:id="1692024362">
      <w:bodyDiv w:val="1"/>
      <w:marLeft w:val="0"/>
      <w:marRight w:val="0"/>
      <w:marTop w:val="0"/>
      <w:marBottom w:val="0"/>
      <w:divBdr>
        <w:top w:val="none" w:sz="0" w:space="0" w:color="auto"/>
        <w:left w:val="none" w:sz="0" w:space="0" w:color="auto"/>
        <w:bottom w:val="none" w:sz="0" w:space="0" w:color="auto"/>
        <w:right w:val="none" w:sz="0" w:space="0" w:color="auto"/>
      </w:divBdr>
    </w:div>
    <w:div w:id="1697652588">
      <w:bodyDiv w:val="1"/>
      <w:marLeft w:val="0"/>
      <w:marRight w:val="0"/>
      <w:marTop w:val="0"/>
      <w:marBottom w:val="0"/>
      <w:divBdr>
        <w:top w:val="none" w:sz="0" w:space="0" w:color="auto"/>
        <w:left w:val="none" w:sz="0" w:space="0" w:color="auto"/>
        <w:bottom w:val="none" w:sz="0" w:space="0" w:color="auto"/>
        <w:right w:val="none" w:sz="0" w:space="0" w:color="auto"/>
      </w:divBdr>
    </w:div>
    <w:div w:id="1701662949">
      <w:bodyDiv w:val="1"/>
      <w:marLeft w:val="0"/>
      <w:marRight w:val="0"/>
      <w:marTop w:val="0"/>
      <w:marBottom w:val="0"/>
      <w:divBdr>
        <w:top w:val="none" w:sz="0" w:space="0" w:color="auto"/>
        <w:left w:val="none" w:sz="0" w:space="0" w:color="auto"/>
        <w:bottom w:val="none" w:sz="0" w:space="0" w:color="auto"/>
        <w:right w:val="none" w:sz="0" w:space="0" w:color="auto"/>
      </w:divBdr>
    </w:div>
    <w:div w:id="1705515787">
      <w:bodyDiv w:val="1"/>
      <w:marLeft w:val="0"/>
      <w:marRight w:val="0"/>
      <w:marTop w:val="0"/>
      <w:marBottom w:val="0"/>
      <w:divBdr>
        <w:top w:val="none" w:sz="0" w:space="0" w:color="auto"/>
        <w:left w:val="none" w:sz="0" w:space="0" w:color="auto"/>
        <w:bottom w:val="none" w:sz="0" w:space="0" w:color="auto"/>
        <w:right w:val="none" w:sz="0" w:space="0" w:color="auto"/>
      </w:divBdr>
    </w:div>
    <w:div w:id="1711346775">
      <w:bodyDiv w:val="1"/>
      <w:marLeft w:val="0"/>
      <w:marRight w:val="0"/>
      <w:marTop w:val="0"/>
      <w:marBottom w:val="0"/>
      <w:divBdr>
        <w:top w:val="none" w:sz="0" w:space="0" w:color="auto"/>
        <w:left w:val="none" w:sz="0" w:space="0" w:color="auto"/>
        <w:bottom w:val="none" w:sz="0" w:space="0" w:color="auto"/>
        <w:right w:val="none" w:sz="0" w:space="0" w:color="auto"/>
      </w:divBdr>
    </w:div>
    <w:div w:id="1719744369">
      <w:bodyDiv w:val="1"/>
      <w:marLeft w:val="0"/>
      <w:marRight w:val="0"/>
      <w:marTop w:val="0"/>
      <w:marBottom w:val="0"/>
      <w:divBdr>
        <w:top w:val="none" w:sz="0" w:space="0" w:color="auto"/>
        <w:left w:val="none" w:sz="0" w:space="0" w:color="auto"/>
        <w:bottom w:val="none" w:sz="0" w:space="0" w:color="auto"/>
        <w:right w:val="none" w:sz="0" w:space="0" w:color="auto"/>
      </w:divBdr>
    </w:div>
    <w:div w:id="1729264620">
      <w:bodyDiv w:val="1"/>
      <w:marLeft w:val="0"/>
      <w:marRight w:val="0"/>
      <w:marTop w:val="0"/>
      <w:marBottom w:val="0"/>
      <w:divBdr>
        <w:top w:val="none" w:sz="0" w:space="0" w:color="auto"/>
        <w:left w:val="none" w:sz="0" w:space="0" w:color="auto"/>
        <w:bottom w:val="none" w:sz="0" w:space="0" w:color="auto"/>
        <w:right w:val="none" w:sz="0" w:space="0" w:color="auto"/>
      </w:divBdr>
      <w:divsChild>
        <w:div w:id="996108567">
          <w:marLeft w:val="0"/>
          <w:marRight w:val="0"/>
          <w:marTop w:val="0"/>
          <w:marBottom w:val="0"/>
          <w:divBdr>
            <w:top w:val="none" w:sz="0" w:space="0" w:color="auto"/>
            <w:left w:val="none" w:sz="0" w:space="0" w:color="auto"/>
            <w:bottom w:val="none" w:sz="0" w:space="0" w:color="auto"/>
            <w:right w:val="none" w:sz="0" w:space="0" w:color="auto"/>
          </w:divBdr>
          <w:divsChild>
            <w:div w:id="141972340">
              <w:marLeft w:val="0"/>
              <w:marRight w:val="0"/>
              <w:marTop w:val="0"/>
              <w:marBottom w:val="0"/>
              <w:divBdr>
                <w:top w:val="none" w:sz="0" w:space="0" w:color="auto"/>
                <w:left w:val="none" w:sz="0" w:space="0" w:color="auto"/>
                <w:bottom w:val="none" w:sz="0" w:space="0" w:color="auto"/>
                <w:right w:val="none" w:sz="0" w:space="0" w:color="auto"/>
              </w:divBdr>
            </w:div>
            <w:div w:id="624118775">
              <w:marLeft w:val="0"/>
              <w:marRight w:val="0"/>
              <w:marTop w:val="0"/>
              <w:marBottom w:val="0"/>
              <w:divBdr>
                <w:top w:val="none" w:sz="0" w:space="0" w:color="auto"/>
                <w:left w:val="none" w:sz="0" w:space="0" w:color="auto"/>
                <w:bottom w:val="none" w:sz="0" w:space="0" w:color="auto"/>
                <w:right w:val="none" w:sz="0" w:space="0" w:color="auto"/>
              </w:divBdr>
            </w:div>
            <w:div w:id="813327046">
              <w:marLeft w:val="0"/>
              <w:marRight w:val="0"/>
              <w:marTop w:val="0"/>
              <w:marBottom w:val="0"/>
              <w:divBdr>
                <w:top w:val="none" w:sz="0" w:space="0" w:color="auto"/>
                <w:left w:val="none" w:sz="0" w:space="0" w:color="auto"/>
                <w:bottom w:val="none" w:sz="0" w:space="0" w:color="auto"/>
                <w:right w:val="none" w:sz="0" w:space="0" w:color="auto"/>
              </w:divBdr>
            </w:div>
            <w:div w:id="2076931664">
              <w:marLeft w:val="0"/>
              <w:marRight w:val="0"/>
              <w:marTop w:val="0"/>
              <w:marBottom w:val="0"/>
              <w:divBdr>
                <w:top w:val="none" w:sz="0" w:space="0" w:color="auto"/>
                <w:left w:val="none" w:sz="0" w:space="0" w:color="auto"/>
                <w:bottom w:val="none" w:sz="0" w:space="0" w:color="auto"/>
                <w:right w:val="none" w:sz="0" w:space="0" w:color="auto"/>
              </w:divBdr>
            </w:div>
          </w:divsChild>
        </w:div>
        <w:div w:id="1249925586">
          <w:marLeft w:val="0"/>
          <w:marRight w:val="0"/>
          <w:marTop w:val="0"/>
          <w:marBottom w:val="0"/>
          <w:divBdr>
            <w:top w:val="none" w:sz="0" w:space="0" w:color="auto"/>
            <w:left w:val="none" w:sz="0" w:space="0" w:color="auto"/>
            <w:bottom w:val="none" w:sz="0" w:space="0" w:color="auto"/>
            <w:right w:val="none" w:sz="0" w:space="0" w:color="auto"/>
          </w:divBdr>
        </w:div>
      </w:divsChild>
    </w:div>
    <w:div w:id="1730808115">
      <w:bodyDiv w:val="1"/>
      <w:marLeft w:val="0"/>
      <w:marRight w:val="0"/>
      <w:marTop w:val="0"/>
      <w:marBottom w:val="0"/>
      <w:divBdr>
        <w:top w:val="none" w:sz="0" w:space="0" w:color="auto"/>
        <w:left w:val="none" w:sz="0" w:space="0" w:color="auto"/>
        <w:bottom w:val="none" w:sz="0" w:space="0" w:color="auto"/>
        <w:right w:val="none" w:sz="0" w:space="0" w:color="auto"/>
      </w:divBdr>
    </w:div>
    <w:div w:id="1742286903">
      <w:bodyDiv w:val="1"/>
      <w:marLeft w:val="0"/>
      <w:marRight w:val="0"/>
      <w:marTop w:val="0"/>
      <w:marBottom w:val="0"/>
      <w:divBdr>
        <w:top w:val="none" w:sz="0" w:space="0" w:color="auto"/>
        <w:left w:val="none" w:sz="0" w:space="0" w:color="auto"/>
        <w:bottom w:val="none" w:sz="0" w:space="0" w:color="auto"/>
        <w:right w:val="none" w:sz="0" w:space="0" w:color="auto"/>
      </w:divBdr>
      <w:divsChild>
        <w:div w:id="1943954222">
          <w:marLeft w:val="0"/>
          <w:marRight w:val="0"/>
          <w:marTop w:val="0"/>
          <w:marBottom w:val="0"/>
          <w:divBdr>
            <w:top w:val="none" w:sz="0" w:space="0" w:color="auto"/>
            <w:left w:val="none" w:sz="0" w:space="0" w:color="auto"/>
            <w:bottom w:val="none" w:sz="0" w:space="0" w:color="auto"/>
            <w:right w:val="none" w:sz="0" w:space="0" w:color="auto"/>
          </w:divBdr>
        </w:div>
        <w:div w:id="2146002450">
          <w:marLeft w:val="0"/>
          <w:marRight w:val="0"/>
          <w:marTop w:val="0"/>
          <w:marBottom w:val="0"/>
          <w:divBdr>
            <w:top w:val="none" w:sz="0" w:space="0" w:color="auto"/>
            <w:left w:val="none" w:sz="0" w:space="0" w:color="auto"/>
            <w:bottom w:val="none" w:sz="0" w:space="0" w:color="auto"/>
            <w:right w:val="none" w:sz="0" w:space="0" w:color="auto"/>
          </w:divBdr>
        </w:div>
      </w:divsChild>
    </w:div>
    <w:div w:id="1752851325">
      <w:bodyDiv w:val="1"/>
      <w:marLeft w:val="0"/>
      <w:marRight w:val="0"/>
      <w:marTop w:val="0"/>
      <w:marBottom w:val="0"/>
      <w:divBdr>
        <w:top w:val="none" w:sz="0" w:space="0" w:color="auto"/>
        <w:left w:val="none" w:sz="0" w:space="0" w:color="auto"/>
        <w:bottom w:val="none" w:sz="0" w:space="0" w:color="auto"/>
        <w:right w:val="none" w:sz="0" w:space="0" w:color="auto"/>
      </w:divBdr>
    </w:div>
    <w:div w:id="1762946321">
      <w:bodyDiv w:val="1"/>
      <w:marLeft w:val="0"/>
      <w:marRight w:val="0"/>
      <w:marTop w:val="0"/>
      <w:marBottom w:val="0"/>
      <w:divBdr>
        <w:top w:val="none" w:sz="0" w:space="0" w:color="auto"/>
        <w:left w:val="none" w:sz="0" w:space="0" w:color="auto"/>
        <w:bottom w:val="none" w:sz="0" w:space="0" w:color="auto"/>
        <w:right w:val="none" w:sz="0" w:space="0" w:color="auto"/>
      </w:divBdr>
    </w:div>
    <w:div w:id="1769033435">
      <w:bodyDiv w:val="1"/>
      <w:marLeft w:val="0"/>
      <w:marRight w:val="0"/>
      <w:marTop w:val="0"/>
      <w:marBottom w:val="0"/>
      <w:divBdr>
        <w:top w:val="none" w:sz="0" w:space="0" w:color="auto"/>
        <w:left w:val="none" w:sz="0" w:space="0" w:color="auto"/>
        <w:bottom w:val="none" w:sz="0" w:space="0" w:color="auto"/>
        <w:right w:val="none" w:sz="0" w:space="0" w:color="auto"/>
      </w:divBdr>
    </w:div>
    <w:div w:id="1786264464">
      <w:bodyDiv w:val="1"/>
      <w:marLeft w:val="0"/>
      <w:marRight w:val="0"/>
      <w:marTop w:val="0"/>
      <w:marBottom w:val="0"/>
      <w:divBdr>
        <w:top w:val="none" w:sz="0" w:space="0" w:color="auto"/>
        <w:left w:val="none" w:sz="0" w:space="0" w:color="auto"/>
        <w:bottom w:val="none" w:sz="0" w:space="0" w:color="auto"/>
        <w:right w:val="none" w:sz="0" w:space="0" w:color="auto"/>
      </w:divBdr>
    </w:div>
    <w:div w:id="1800997477">
      <w:bodyDiv w:val="1"/>
      <w:marLeft w:val="0"/>
      <w:marRight w:val="0"/>
      <w:marTop w:val="0"/>
      <w:marBottom w:val="0"/>
      <w:divBdr>
        <w:top w:val="none" w:sz="0" w:space="0" w:color="auto"/>
        <w:left w:val="none" w:sz="0" w:space="0" w:color="auto"/>
        <w:bottom w:val="none" w:sz="0" w:space="0" w:color="auto"/>
        <w:right w:val="none" w:sz="0" w:space="0" w:color="auto"/>
      </w:divBdr>
    </w:div>
    <w:div w:id="1824198985">
      <w:bodyDiv w:val="1"/>
      <w:marLeft w:val="0"/>
      <w:marRight w:val="0"/>
      <w:marTop w:val="0"/>
      <w:marBottom w:val="0"/>
      <w:divBdr>
        <w:top w:val="none" w:sz="0" w:space="0" w:color="auto"/>
        <w:left w:val="none" w:sz="0" w:space="0" w:color="auto"/>
        <w:bottom w:val="none" w:sz="0" w:space="0" w:color="auto"/>
        <w:right w:val="none" w:sz="0" w:space="0" w:color="auto"/>
      </w:divBdr>
    </w:div>
    <w:div w:id="1824858577">
      <w:bodyDiv w:val="1"/>
      <w:marLeft w:val="0"/>
      <w:marRight w:val="0"/>
      <w:marTop w:val="0"/>
      <w:marBottom w:val="0"/>
      <w:divBdr>
        <w:top w:val="none" w:sz="0" w:space="0" w:color="auto"/>
        <w:left w:val="none" w:sz="0" w:space="0" w:color="auto"/>
        <w:bottom w:val="none" w:sz="0" w:space="0" w:color="auto"/>
        <w:right w:val="none" w:sz="0" w:space="0" w:color="auto"/>
      </w:divBdr>
    </w:div>
    <w:div w:id="1826848058">
      <w:bodyDiv w:val="1"/>
      <w:marLeft w:val="0"/>
      <w:marRight w:val="0"/>
      <w:marTop w:val="0"/>
      <w:marBottom w:val="0"/>
      <w:divBdr>
        <w:top w:val="none" w:sz="0" w:space="0" w:color="auto"/>
        <w:left w:val="none" w:sz="0" w:space="0" w:color="auto"/>
        <w:bottom w:val="none" w:sz="0" w:space="0" w:color="auto"/>
        <w:right w:val="none" w:sz="0" w:space="0" w:color="auto"/>
      </w:divBdr>
    </w:div>
    <w:div w:id="1839148428">
      <w:bodyDiv w:val="1"/>
      <w:marLeft w:val="0"/>
      <w:marRight w:val="0"/>
      <w:marTop w:val="0"/>
      <w:marBottom w:val="0"/>
      <w:divBdr>
        <w:top w:val="none" w:sz="0" w:space="0" w:color="auto"/>
        <w:left w:val="none" w:sz="0" w:space="0" w:color="auto"/>
        <w:bottom w:val="none" w:sz="0" w:space="0" w:color="auto"/>
        <w:right w:val="none" w:sz="0" w:space="0" w:color="auto"/>
      </w:divBdr>
    </w:div>
    <w:div w:id="1842502071">
      <w:bodyDiv w:val="1"/>
      <w:marLeft w:val="0"/>
      <w:marRight w:val="0"/>
      <w:marTop w:val="0"/>
      <w:marBottom w:val="0"/>
      <w:divBdr>
        <w:top w:val="none" w:sz="0" w:space="0" w:color="auto"/>
        <w:left w:val="none" w:sz="0" w:space="0" w:color="auto"/>
        <w:bottom w:val="none" w:sz="0" w:space="0" w:color="auto"/>
        <w:right w:val="none" w:sz="0" w:space="0" w:color="auto"/>
      </w:divBdr>
    </w:div>
    <w:div w:id="1861159372">
      <w:bodyDiv w:val="1"/>
      <w:marLeft w:val="0"/>
      <w:marRight w:val="0"/>
      <w:marTop w:val="0"/>
      <w:marBottom w:val="0"/>
      <w:divBdr>
        <w:top w:val="none" w:sz="0" w:space="0" w:color="auto"/>
        <w:left w:val="none" w:sz="0" w:space="0" w:color="auto"/>
        <w:bottom w:val="none" w:sz="0" w:space="0" w:color="auto"/>
        <w:right w:val="none" w:sz="0" w:space="0" w:color="auto"/>
      </w:divBdr>
    </w:div>
    <w:div w:id="1873032099">
      <w:bodyDiv w:val="1"/>
      <w:marLeft w:val="0"/>
      <w:marRight w:val="0"/>
      <w:marTop w:val="0"/>
      <w:marBottom w:val="0"/>
      <w:divBdr>
        <w:top w:val="none" w:sz="0" w:space="0" w:color="auto"/>
        <w:left w:val="none" w:sz="0" w:space="0" w:color="auto"/>
        <w:bottom w:val="none" w:sz="0" w:space="0" w:color="auto"/>
        <w:right w:val="none" w:sz="0" w:space="0" w:color="auto"/>
      </w:divBdr>
    </w:div>
    <w:div w:id="1876045279">
      <w:bodyDiv w:val="1"/>
      <w:marLeft w:val="0"/>
      <w:marRight w:val="0"/>
      <w:marTop w:val="0"/>
      <w:marBottom w:val="0"/>
      <w:divBdr>
        <w:top w:val="none" w:sz="0" w:space="0" w:color="auto"/>
        <w:left w:val="none" w:sz="0" w:space="0" w:color="auto"/>
        <w:bottom w:val="none" w:sz="0" w:space="0" w:color="auto"/>
        <w:right w:val="none" w:sz="0" w:space="0" w:color="auto"/>
      </w:divBdr>
    </w:div>
    <w:div w:id="1898668407">
      <w:bodyDiv w:val="1"/>
      <w:marLeft w:val="0"/>
      <w:marRight w:val="0"/>
      <w:marTop w:val="0"/>
      <w:marBottom w:val="0"/>
      <w:divBdr>
        <w:top w:val="none" w:sz="0" w:space="0" w:color="auto"/>
        <w:left w:val="none" w:sz="0" w:space="0" w:color="auto"/>
        <w:bottom w:val="none" w:sz="0" w:space="0" w:color="auto"/>
        <w:right w:val="none" w:sz="0" w:space="0" w:color="auto"/>
      </w:divBdr>
    </w:div>
    <w:div w:id="1899852048">
      <w:bodyDiv w:val="1"/>
      <w:marLeft w:val="0"/>
      <w:marRight w:val="0"/>
      <w:marTop w:val="0"/>
      <w:marBottom w:val="0"/>
      <w:divBdr>
        <w:top w:val="none" w:sz="0" w:space="0" w:color="auto"/>
        <w:left w:val="none" w:sz="0" w:space="0" w:color="auto"/>
        <w:bottom w:val="none" w:sz="0" w:space="0" w:color="auto"/>
        <w:right w:val="none" w:sz="0" w:space="0" w:color="auto"/>
      </w:divBdr>
    </w:div>
    <w:div w:id="1908223473">
      <w:bodyDiv w:val="1"/>
      <w:marLeft w:val="0"/>
      <w:marRight w:val="0"/>
      <w:marTop w:val="0"/>
      <w:marBottom w:val="0"/>
      <w:divBdr>
        <w:top w:val="none" w:sz="0" w:space="0" w:color="auto"/>
        <w:left w:val="none" w:sz="0" w:space="0" w:color="auto"/>
        <w:bottom w:val="none" w:sz="0" w:space="0" w:color="auto"/>
        <w:right w:val="none" w:sz="0" w:space="0" w:color="auto"/>
      </w:divBdr>
      <w:divsChild>
        <w:div w:id="1046373032">
          <w:marLeft w:val="0"/>
          <w:marRight w:val="0"/>
          <w:marTop w:val="0"/>
          <w:marBottom w:val="0"/>
          <w:divBdr>
            <w:top w:val="none" w:sz="0" w:space="0" w:color="auto"/>
            <w:left w:val="none" w:sz="0" w:space="0" w:color="auto"/>
            <w:bottom w:val="none" w:sz="0" w:space="0" w:color="auto"/>
            <w:right w:val="none" w:sz="0" w:space="0" w:color="auto"/>
          </w:divBdr>
        </w:div>
        <w:div w:id="1368725518">
          <w:marLeft w:val="0"/>
          <w:marRight w:val="0"/>
          <w:marTop w:val="0"/>
          <w:marBottom w:val="0"/>
          <w:divBdr>
            <w:top w:val="none" w:sz="0" w:space="0" w:color="auto"/>
            <w:left w:val="none" w:sz="0" w:space="0" w:color="auto"/>
            <w:bottom w:val="none" w:sz="0" w:space="0" w:color="auto"/>
            <w:right w:val="none" w:sz="0" w:space="0" w:color="auto"/>
          </w:divBdr>
        </w:div>
        <w:div w:id="1843467804">
          <w:marLeft w:val="0"/>
          <w:marRight w:val="0"/>
          <w:marTop w:val="0"/>
          <w:marBottom w:val="0"/>
          <w:divBdr>
            <w:top w:val="none" w:sz="0" w:space="0" w:color="auto"/>
            <w:left w:val="none" w:sz="0" w:space="0" w:color="auto"/>
            <w:bottom w:val="none" w:sz="0" w:space="0" w:color="auto"/>
            <w:right w:val="none" w:sz="0" w:space="0" w:color="auto"/>
          </w:divBdr>
        </w:div>
      </w:divsChild>
    </w:div>
    <w:div w:id="1919437243">
      <w:bodyDiv w:val="1"/>
      <w:marLeft w:val="0"/>
      <w:marRight w:val="0"/>
      <w:marTop w:val="0"/>
      <w:marBottom w:val="0"/>
      <w:divBdr>
        <w:top w:val="none" w:sz="0" w:space="0" w:color="auto"/>
        <w:left w:val="none" w:sz="0" w:space="0" w:color="auto"/>
        <w:bottom w:val="none" w:sz="0" w:space="0" w:color="auto"/>
        <w:right w:val="none" w:sz="0" w:space="0" w:color="auto"/>
      </w:divBdr>
    </w:div>
    <w:div w:id="1920015928">
      <w:bodyDiv w:val="1"/>
      <w:marLeft w:val="0"/>
      <w:marRight w:val="0"/>
      <w:marTop w:val="0"/>
      <w:marBottom w:val="0"/>
      <w:divBdr>
        <w:top w:val="none" w:sz="0" w:space="0" w:color="auto"/>
        <w:left w:val="none" w:sz="0" w:space="0" w:color="auto"/>
        <w:bottom w:val="none" w:sz="0" w:space="0" w:color="auto"/>
        <w:right w:val="none" w:sz="0" w:space="0" w:color="auto"/>
      </w:divBdr>
    </w:div>
    <w:div w:id="1925720404">
      <w:bodyDiv w:val="1"/>
      <w:marLeft w:val="0"/>
      <w:marRight w:val="0"/>
      <w:marTop w:val="0"/>
      <w:marBottom w:val="0"/>
      <w:divBdr>
        <w:top w:val="none" w:sz="0" w:space="0" w:color="auto"/>
        <w:left w:val="none" w:sz="0" w:space="0" w:color="auto"/>
        <w:bottom w:val="none" w:sz="0" w:space="0" w:color="auto"/>
        <w:right w:val="none" w:sz="0" w:space="0" w:color="auto"/>
      </w:divBdr>
    </w:div>
    <w:div w:id="1925986841">
      <w:bodyDiv w:val="1"/>
      <w:marLeft w:val="0"/>
      <w:marRight w:val="0"/>
      <w:marTop w:val="0"/>
      <w:marBottom w:val="0"/>
      <w:divBdr>
        <w:top w:val="none" w:sz="0" w:space="0" w:color="auto"/>
        <w:left w:val="none" w:sz="0" w:space="0" w:color="auto"/>
        <w:bottom w:val="none" w:sz="0" w:space="0" w:color="auto"/>
        <w:right w:val="none" w:sz="0" w:space="0" w:color="auto"/>
      </w:divBdr>
    </w:div>
    <w:div w:id="1927153691">
      <w:bodyDiv w:val="1"/>
      <w:marLeft w:val="0"/>
      <w:marRight w:val="0"/>
      <w:marTop w:val="0"/>
      <w:marBottom w:val="0"/>
      <w:divBdr>
        <w:top w:val="none" w:sz="0" w:space="0" w:color="auto"/>
        <w:left w:val="none" w:sz="0" w:space="0" w:color="auto"/>
        <w:bottom w:val="none" w:sz="0" w:space="0" w:color="auto"/>
        <w:right w:val="none" w:sz="0" w:space="0" w:color="auto"/>
      </w:divBdr>
    </w:div>
    <w:div w:id="1944847829">
      <w:bodyDiv w:val="1"/>
      <w:marLeft w:val="0"/>
      <w:marRight w:val="0"/>
      <w:marTop w:val="0"/>
      <w:marBottom w:val="0"/>
      <w:divBdr>
        <w:top w:val="none" w:sz="0" w:space="0" w:color="auto"/>
        <w:left w:val="none" w:sz="0" w:space="0" w:color="auto"/>
        <w:bottom w:val="none" w:sz="0" w:space="0" w:color="auto"/>
        <w:right w:val="none" w:sz="0" w:space="0" w:color="auto"/>
      </w:divBdr>
    </w:div>
    <w:div w:id="1961648236">
      <w:bodyDiv w:val="1"/>
      <w:marLeft w:val="0"/>
      <w:marRight w:val="0"/>
      <w:marTop w:val="0"/>
      <w:marBottom w:val="0"/>
      <w:divBdr>
        <w:top w:val="none" w:sz="0" w:space="0" w:color="auto"/>
        <w:left w:val="none" w:sz="0" w:space="0" w:color="auto"/>
        <w:bottom w:val="none" w:sz="0" w:space="0" w:color="auto"/>
        <w:right w:val="none" w:sz="0" w:space="0" w:color="auto"/>
      </w:divBdr>
    </w:div>
    <w:div w:id="1982078561">
      <w:bodyDiv w:val="1"/>
      <w:marLeft w:val="0"/>
      <w:marRight w:val="0"/>
      <w:marTop w:val="0"/>
      <w:marBottom w:val="0"/>
      <w:divBdr>
        <w:top w:val="none" w:sz="0" w:space="0" w:color="auto"/>
        <w:left w:val="none" w:sz="0" w:space="0" w:color="auto"/>
        <w:bottom w:val="none" w:sz="0" w:space="0" w:color="auto"/>
        <w:right w:val="none" w:sz="0" w:space="0" w:color="auto"/>
      </w:divBdr>
    </w:div>
    <w:div w:id="1985692875">
      <w:bodyDiv w:val="1"/>
      <w:marLeft w:val="0"/>
      <w:marRight w:val="0"/>
      <w:marTop w:val="0"/>
      <w:marBottom w:val="0"/>
      <w:divBdr>
        <w:top w:val="none" w:sz="0" w:space="0" w:color="auto"/>
        <w:left w:val="none" w:sz="0" w:space="0" w:color="auto"/>
        <w:bottom w:val="none" w:sz="0" w:space="0" w:color="auto"/>
        <w:right w:val="none" w:sz="0" w:space="0" w:color="auto"/>
      </w:divBdr>
    </w:div>
    <w:div w:id="1990935549">
      <w:bodyDiv w:val="1"/>
      <w:marLeft w:val="0"/>
      <w:marRight w:val="0"/>
      <w:marTop w:val="0"/>
      <w:marBottom w:val="0"/>
      <w:divBdr>
        <w:top w:val="none" w:sz="0" w:space="0" w:color="auto"/>
        <w:left w:val="none" w:sz="0" w:space="0" w:color="auto"/>
        <w:bottom w:val="none" w:sz="0" w:space="0" w:color="auto"/>
        <w:right w:val="none" w:sz="0" w:space="0" w:color="auto"/>
      </w:divBdr>
    </w:div>
    <w:div w:id="2002079080">
      <w:bodyDiv w:val="1"/>
      <w:marLeft w:val="0"/>
      <w:marRight w:val="0"/>
      <w:marTop w:val="0"/>
      <w:marBottom w:val="0"/>
      <w:divBdr>
        <w:top w:val="none" w:sz="0" w:space="0" w:color="auto"/>
        <w:left w:val="none" w:sz="0" w:space="0" w:color="auto"/>
        <w:bottom w:val="none" w:sz="0" w:space="0" w:color="auto"/>
        <w:right w:val="none" w:sz="0" w:space="0" w:color="auto"/>
      </w:divBdr>
    </w:div>
    <w:div w:id="2008510021">
      <w:bodyDiv w:val="1"/>
      <w:marLeft w:val="0"/>
      <w:marRight w:val="0"/>
      <w:marTop w:val="0"/>
      <w:marBottom w:val="0"/>
      <w:divBdr>
        <w:top w:val="none" w:sz="0" w:space="0" w:color="auto"/>
        <w:left w:val="none" w:sz="0" w:space="0" w:color="auto"/>
        <w:bottom w:val="none" w:sz="0" w:space="0" w:color="auto"/>
        <w:right w:val="none" w:sz="0" w:space="0" w:color="auto"/>
      </w:divBdr>
    </w:div>
    <w:div w:id="2011324909">
      <w:bodyDiv w:val="1"/>
      <w:marLeft w:val="0"/>
      <w:marRight w:val="0"/>
      <w:marTop w:val="0"/>
      <w:marBottom w:val="0"/>
      <w:divBdr>
        <w:top w:val="none" w:sz="0" w:space="0" w:color="auto"/>
        <w:left w:val="none" w:sz="0" w:space="0" w:color="auto"/>
        <w:bottom w:val="none" w:sz="0" w:space="0" w:color="auto"/>
        <w:right w:val="none" w:sz="0" w:space="0" w:color="auto"/>
      </w:divBdr>
    </w:div>
    <w:div w:id="2012097632">
      <w:bodyDiv w:val="1"/>
      <w:marLeft w:val="0"/>
      <w:marRight w:val="0"/>
      <w:marTop w:val="0"/>
      <w:marBottom w:val="0"/>
      <w:divBdr>
        <w:top w:val="none" w:sz="0" w:space="0" w:color="auto"/>
        <w:left w:val="none" w:sz="0" w:space="0" w:color="auto"/>
        <w:bottom w:val="none" w:sz="0" w:space="0" w:color="auto"/>
        <w:right w:val="none" w:sz="0" w:space="0" w:color="auto"/>
      </w:divBdr>
    </w:div>
    <w:div w:id="2016611840">
      <w:bodyDiv w:val="1"/>
      <w:marLeft w:val="0"/>
      <w:marRight w:val="0"/>
      <w:marTop w:val="0"/>
      <w:marBottom w:val="0"/>
      <w:divBdr>
        <w:top w:val="none" w:sz="0" w:space="0" w:color="auto"/>
        <w:left w:val="none" w:sz="0" w:space="0" w:color="auto"/>
        <w:bottom w:val="none" w:sz="0" w:space="0" w:color="auto"/>
        <w:right w:val="none" w:sz="0" w:space="0" w:color="auto"/>
      </w:divBdr>
    </w:div>
    <w:div w:id="2026588324">
      <w:bodyDiv w:val="1"/>
      <w:marLeft w:val="0"/>
      <w:marRight w:val="0"/>
      <w:marTop w:val="0"/>
      <w:marBottom w:val="0"/>
      <w:divBdr>
        <w:top w:val="none" w:sz="0" w:space="0" w:color="auto"/>
        <w:left w:val="none" w:sz="0" w:space="0" w:color="auto"/>
        <w:bottom w:val="none" w:sz="0" w:space="0" w:color="auto"/>
        <w:right w:val="none" w:sz="0" w:space="0" w:color="auto"/>
      </w:divBdr>
    </w:div>
    <w:div w:id="2048139807">
      <w:bodyDiv w:val="1"/>
      <w:marLeft w:val="0"/>
      <w:marRight w:val="0"/>
      <w:marTop w:val="0"/>
      <w:marBottom w:val="0"/>
      <w:divBdr>
        <w:top w:val="none" w:sz="0" w:space="0" w:color="auto"/>
        <w:left w:val="none" w:sz="0" w:space="0" w:color="auto"/>
        <w:bottom w:val="none" w:sz="0" w:space="0" w:color="auto"/>
        <w:right w:val="none" w:sz="0" w:space="0" w:color="auto"/>
      </w:divBdr>
    </w:div>
    <w:div w:id="2093160469">
      <w:bodyDiv w:val="1"/>
      <w:marLeft w:val="0"/>
      <w:marRight w:val="0"/>
      <w:marTop w:val="0"/>
      <w:marBottom w:val="0"/>
      <w:divBdr>
        <w:top w:val="none" w:sz="0" w:space="0" w:color="auto"/>
        <w:left w:val="none" w:sz="0" w:space="0" w:color="auto"/>
        <w:bottom w:val="none" w:sz="0" w:space="0" w:color="auto"/>
        <w:right w:val="none" w:sz="0" w:space="0" w:color="auto"/>
      </w:divBdr>
    </w:div>
    <w:div w:id="2108504207">
      <w:bodyDiv w:val="1"/>
      <w:marLeft w:val="0"/>
      <w:marRight w:val="0"/>
      <w:marTop w:val="0"/>
      <w:marBottom w:val="0"/>
      <w:divBdr>
        <w:top w:val="none" w:sz="0" w:space="0" w:color="auto"/>
        <w:left w:val="none" w:sz="0" w:space="0" w:color="auto"/>
        <w:bottom w:val="none" w:sz="0" w:space="0" w:color="auto"/>
        <w:right w:val="none" w:sz="0" w:space="0" w:color="auto"/>
      </w:divBdr>
    </w:div>
    <w:div w:id="2116123090">
      <w:bodyDiv w:val="1"/>
      <w:marLeft w:val="0"/>
      <w:marRight w:val="0"/>
      <w:marTop w:val="0"/>
      <w:marBottom w:val="0"/>
      <w:divBdr>
        <w:top w:val="none" w:sz="0" w:space="0" w:color="auto"/>
        <w:left w:val="none" w:sz="0" w:space="0" w:color="auto"/>
        <w:bottom w:val="none" w:sz="0" w:space="0" w:color="auto"/>
        <w:right w:val="none" w:sz="0" w:space="0" w:color="auto"/>
      </w:divBdr>
    </w:div>
    <w:div w:id="2117021743">
      <w:bodyDiv w:val="1"/>
      <w:marLeft w:val="0"/>
      <w:marRight w:val="0"/>
      <w:marTop w:val="0"/>
      <w:marBottom w:val="0"/>
      <w:divBdr>
        <w:top w:val="none" w:sz="0" w:space="0" w:color="auto"/>
        <w:left w:val="none" w:sz="0" w:space="0" w:color="auto"/>
        <w:bottom w:val="none" w:sz="0" w:space="0" w:color="auto"/>
        <w:right w:val="none" w:sz="0" w:space="0" w:color="auto"/>
      </w:divBdr>
    </w:div>
    <w:div w:id="2119597460">
      <w:bodyDiv w:val="1"/>
      <w:marLeft w:val="0"/>
      <w:marRight w:val="0"/>
      <w:marTop w:val="0"/>
      <w:marBottom w:val="0"/>
      <w:divBdr>
        <w:top w:val="none" w:sz="0" w:space="0" w:color="auto"/>
        <w:left w:val="none" w:sz="0" w:space="0" w:color="auto"/>
        <w:bottom w:val="none" w:sz="0" w:space="0" w:color="auto"/>
        <w:right w:val="none" w:sz="0" w:space="0" w:color="auto"/>
      </w:divBdr>
    </w:div>
    <w:div w:id="2126656339">
      <w:bodyDiv w:val="1"/>
      <w:marLeft w:val="0"/>
      <w:marRight w:val="0"/>
      <w:marTop w:val="0"/>
      <w:marBottom w:val="0"/>
      <w:divBdr>
        <w:top w:val="none" w:sz="0" w:space="0" w:color="auto"/>
        <w:left w:val="none" w:sz="0" w:space="0" w:color="auto"/>
        <w:bottom w:val="none" w:sz="0" w:space="0" w:color="auto"/>
        <w:right w:val="none" w:sz="0" w:space="0" w:color="auto"/>
      </w:divBdr>
    </w:div>
    <w:div w:id="2127431568">
      <w:bodyDiv w:val="1"/>
      <w:marLeft w:val="0"/>
      <w:marRight w:val="0"/>
      <w:marTop w:val="0"/>
      <w:marBottom w:val="0"/>
      <w:divBdr>
        <w:top w:val="none" w:sz="0" w:space="0" w:color="auto"/>
        <w:left w:val="none" w:sz="0" w:space="0" w:color="auto"/>
        <w:bottom w:val="none" w:sz="0" w:space="0" w:color="auto"/>
        <w:right w:val="none" w:sz="0" w:space="0" w:color="auto"/>
      </w:divBdr>
    </w:div>
    <w:div w:id="2131822343">
      <w:bodyDiv w:val="1"/>
      <w:marLeft w:val="0"/>
      <w:marRight w:val="0"/>
      <w:marTop w:val="0"/>
      <w:marBottom w:val="0"/>
      <w:divBdr>
        <w:top w:val="none" w:sz="0" w:space="0" w:color="auto"/>
        <w:left w:val="none" w:sz="0" w:space="0" w:color="auto"/>
        <w:bottom w:val="none" w:sz="0" w:space="0" w:color="auto"/>
        <w:right w:val="none" w:sz="0" w:space="0" w:color="auto"/>
      </w:divBdr>
    </w:div>
    <w:div w:id="21448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soundcloud.com/bournemouth-university/culture-corner-with-elaine-and-gloria-episode-6?in=bournemouth-university/sets/culture-corner-with-elaine&amp;si=4cfd10387856471980dce46bd1f08e47&amp;utm_source=clipboard&amp;utm_medium=text&amp;utm_campaign=social_sharing" TargetMode="External"/><Relationship Id="rId39" Type="http://schemas.openxmlformats.org/officeDocument/2006/relationships/hyperlink" Target="https://blogs.bournemouth.ac.uk/research/2024/12/16/spotlight-on-the-menopause-a-recap-of-the-womens-health-symposium/" TargetMode="External"/><Relationship Id="rId21" Type="http://schemas.openxmlformats.org/officeDocument/2006/relationships/footer" Target="footer1.xml"/><Relationship Id="rId34" Type="http://schemas.openxmlformats.org/officeDocument/2006/relationships/image" Target="media/image16.png"/><Relationship Id="rId42" Type="http://schemas.openxmlformats.org/officeDocument/2006/relationships/hyperlink" Target="https://www.bournemouth.ac.uk/sites/default/files/asset/document/BournemouthUniversity-APP-2025-26-to-2028-29.pdf" TargetMode="External"/><Relationship Id="rId47" Type="http://schemas.openxmlformats.org/officeDocument/2006/relationships/hyperlink" Target="https://www.bournemouth.ac.uk/about/professional-services/equality-diversity-inclusion/equal-pay-gender-pay-gap" TargetMode="External"/><Relationship Id="rId50" Type="http://schemas.openxmlformats.org/officeDocument/2006/relationships/hyperlink" Target="https://www.ons.gov.uk/visualisations/censusareachanges/E06000058/"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bournemouth.ac.uk/news/2024-09-09/bu-uhd-leadership-conference-looks-innovation-best-practice-inspire-improvement"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bournemouth.ac.uk/research/research-environment/research-concordat/concordat-support-career-development-researchers" TargetMode="External"/><Relationship Id="rId37" Type="http://schemas.openxmlformats.org/officeDocument/2006/relationships/hyperlink" Target="https://www.bournemouth.ac.uk/news/2023-10-30/ancient-crafting-skills-bu-are-helping-alleviate-modern-day-stress" TargetMode="External"/><Relationship Id="rId40" Type="http://schemas.openxmlformats.org/officeDocument/2006/relationships/image" Target="media/image18.jpeg"/><Relationship Id="rId45" Type="http://schemas.openxmlformats.org/officeDocument/2006/relationships/hyperlink" Target="https://www.starsdorset.org/" TargetMode="External"/><Relationship Id="rId53" Type="http://schemas.openxmlformats.org/officeDocument/2006/relationships/chart" Target="charts/chart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image" Target="cid:image003.png@01DB94C6.02CC9900" TargetMode="External"/><Relationship Id="rId52"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un.org/sustainabledevelopment/gender-equality/" TargetMode="External"/><Relationship Id="rId27" Type="http://schemas.openxmlformats.org/officeDocument/2006/relationships/hyperlink" Target="https://www.bournemouth.ac.uk/collaborate/working-together-our-local-community" TargetMode="External"/><Relationship Id="rId30" Type="http://schemas.openxmlformats.org/officeDocument/2006/relationships/image" Target="media/image13.png"/><Relationship Id="rId35" Type="http://schemas.openxmlformats.org/officeDocument/2006/relationships/hyperlink" Target="https://www.bournemouth.ac.uk/news/2024-07-11/minority-groups-face-additional-barriers-accessing-domestic-abuse-services-research-finds" TargetMode="External"/><Relationship Id="rId43" Type="http://schemas.openxmlformats.org/officeDocument/2006/relationships/image" Target="media/image19.png"/><Relationship Id="rId48" Type="http://schemas.openxmlformats.org/officeDocument/2006/relationships/hyperlink" Target="https://www.bournemouth.ac.uk/about/governance/transparency/access-transparency"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ns.gov.uk/peoplepopulationandcommunity/culturalidentity/sexuality/bulletins/sexualorientationenglandandwales/census2021"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soundcloud.com/bournemouth-university/culture-corner-with-elaine-and-gloria-episode-6?in=bournemouth-university/sets/culture-corner-with-elaine&amp;si=4cfd10387856471980dce46bd1f08e47&amp;utm_source=clipboard&amp;utm_medium=text&amp;utm_campaign=social_sharing" TargetMode="External"/><Relationship Id="rId33" Type="http://schemas.openxmlformats.org/officeDocument/2006/relationships/image" Target="media/image15.png"/><Relationship Id="rId38" Type="http://schemas.openxmlformats.org/officeDocument/2006/relationships/hyperlink" Target="https://www.bournemouth.ac.uk/news/2023-10-30/ancient-crafting-skills-bu-are-helping-alleviate-modern-day-stress" TargetMode="External"/><Relationship Id="rId46" Type="http://schemas.openxmlformats.org/officeDocument/2006/relationships/hyperlink" Target="https://www.bournemouth.ac.uk/about/professional-services/equality-diversity-inclusion/equal-pay-gender-pay-gap" TargetMode="External"/><Relationship Id="rId20" Type="http://schemas.openxmlformats.org/officeDocument/2006/relationships/image" Target="media/image10.jpeg"/><Relationship Id="rId41" Type="http://schemas.openxmlformats.org/officeDocument/2006/relationships/hyperlink" Target="https://www.bournemouth.ac.uk/sites/default/files/asset/document/BournemouthUniversity-APP-2025-26-to-2028-29.pdf" TargetMode="External"/><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bournemouth.ac.uk/news/2024-10-15/understanding-autism-women-girls-dr-rachel-moseley" TargetMode="External"/><Relationship Id="rId36" Type="http://schemas.openxmlformats.org/officeDocument/2006/relationships/image" Target="media/image17.png"/><Relationship Id="rId49" Type="http://schemas.openxmlformats.org/officeDocument/2006/relationships/hyperlink" Target="https://www.hesa.ac.uk/news/28-01-2025/sb270-higher-education-staff-statistic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cballantyne\AppData\Local\Microsoft\Windows\INetCache\Content.Outlook\WHWOE8E0\2024%20FOR%20EDI%20REPORT%20(secu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baseline="0"/>
              <a:t>Workforce Composition by Protected Characteristic by Year</a:t>
            </a:r>
            <a:endParaRPr lang="en-GB"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'Composition Graphs 2024'!$A$50</c:f>
              <c:strCache>
                <c:ptCount val="1"/>
                <c:pt idx="0">
                  <c:v>Black, Asian and Minority Ethnic</c:v>
                </c:pt>
              </c:strCache>
            </c:strRef>
          </c:tx>
          <c:spPr>
            <a:ln w="28575" cap="rnd">
              <a:solidFill>
                <a:srgbClr val="00FF00"/>
              </a:solidFill>
              <a:round/>
            </a:ln>
            <a:effectLst/>
          </c:spPr>
          <c:marker>
            <c:symbol val="none"/>
          </c:marker>
          <c:cat>
            <c:numRef>
              <c:f>'Composition Graphs 2024'!$B$49:$G$49</c:f>
              <c:numCache>
                <c:formatCode>General</c:formatCode>
                <c:ptCount val="6"/>
                <c:pt idx="0">
                  <c:v>2014</c:v>
                </c:pt>
                <c:pt idx="1">
                  <c:v>2016</c:v>
                </c:pt>
                <c:pt idx="2">
                  <c:v>2018</c:v>
                </c:pt>
                <c:pt idx="3">
                  <c:v>2020</c:v>
                </c:pt>
                <c:pt idx="4">
                  <c:v>2022</c:v>
                </c:pt>
                <c:pt idx="5">
                  <c:v>2024</c:v>
                </c:pt>
              </c:numCache>
            </c:numRef>
          </c:cat>
          <c:val>
            <c:numRef>
              <c:f>'Composition Graphs 2024'!$B$50:$G$50</c:f>
              <c:numCache>
                <c:formatCode>0.0%</c:formatCode>
                <c:ptCount val="6"/>
                <c:pt idx="0">
                  <c:v>7.1999999999999995E-2</c:v>
                </c:pt>
                <c:pt idx="1">
                  <c:v>8.5000000000000006E-2</c:v>
                </c:pt>
                <c:pt idx="2">
                  <c:v>9.6000000000000002E-2</c:v>
                </c:pt>
                <c:pt idx="3">
                  <c:v>0.10199999999999999</c:v>
                </c:pt>
                <c:pt idx="4">
                  <c:v>0.11600000000000001</c:v>
                </c:pt>
                <c:pt idx="5">
                  <c:v>0.13900000000000001</c:v>
                </c:pt>
              </c:numCache>
            </c:numRef>
          </c:val>
          <c:smooth val="0"/>
          <c:extLst>
            <c:ext xmlns:c16="http://schemas.microsoft.com/office/drawing/2014/chart" uri="{C3380CC4-5D6E-409C-BE32-E72D297353CC}">
              <c16:uniqueId val="{00000000-8503-4AA5-9A2E-EF9029B74638}"/>
            </c:ext>
          </c:extLst>
        </c:ser>
        <c:ser>
          <c:idx val="2"/>
          <c:order val="2"/>
          <c:tx>
            <c:strRef>
              <c:f>'Composition Graphs 2024'!$A$52</c:f>
              <c:strCache>
                <c:ptCount val="1"/>
                <c:pt idx="0">
                  <c:v>Declaring a Disability</c:v>
                </c:pt>
              </c:strCache>
            </c:strRef>
          </c:tx>
          <c:spPr>
            <a:ln w="28575" cap="rnd">
              <a:solidFill>
                <a:schemeClr val="accent3"/>
              </a:solidFill>
              <a:round/>
            </a:ln>
            <a:effectLst/>
          </c:spPr>
          <c:marker>
            <c:symbol val="none"/>
          </c:marker>
          <c:cat>
            <c:numRef>
              <c:f>'Composition Graphs 2024'!$B$49:$G$49</c:f>
              <c:numCache>
                <c:formatCode>General</c:formatCode>
                <c:ptCount val="6"/>
                <c:pt idx="0">
                  <c:v>2014</c:v>
                </c:pt>
                <c:pt idx="1">
                  <c:v>2016</c:v>
                </c:pt>
                <c:pt idx="2">
                  <c:v>2018</c:v>
                </c:pt>
                <c:pt idx="3">
                  <c:v>2020</c:v>
                </c:pt>
                <c:pt idx="4">
                  <c:v>2022</c:v>
                </c:pt>
                <c:pt idx="5">
                  <c:v>2024</c:v>
                </c:pt>
              </c:numCache>
            </c:numRef>
          </c:cat>
          <c:val>
            <c:numRef>
              <c:f>'Composition Graphs 2024'!$B$52:$G$52</c:f>
              <c:numCache>
                <c:formatCode>0.0%</c:formatCode>
                <c:ptCount val="6"/>
                <c:pt idx="0">
                  <c:v>4.5999999999999999E-2</c:v>
                </c:pt>
                <c:pt idx="1">
                  <c:v>0.05</c:v>
                </c:pt>
                <c:pt idx="2">
                  <c:v>0.06</c:v>
                </c:pt>
                <c:pt idx="3">
                  <c:v>6.0999999999999999E-2</c:v>
                </c:pt>
                <c:pt idx="4">
                  <c:v>6.8000000000000005E-2</c:v>
                </c:pt>
                <c:pt idx="5">
                  <c:v>8.7999999999999995E-2</c:v>
                </c:pt>
              </c:numCache>
            </c:numRef>
          </c:val>
          <c:smooth val="0"/>
          <c:extLst>
            <c:ext xmlns:c16="http://schemas.microsoft.com/office/drawing/2014/chart" uri="{C3380CC4-5D6E-409C-BE32-E72D297353CC}">
              <c16:uniqueId val="{00000001-8503-4AA5-9A2E-EF9029B74638}"/>
            </c:ext>
          </c:extLst>
        </c:ser>
        <c:ser>
          <c:idx val="3"/>
          <c:order val="3"/>
          <c:tx>
            <c:strRef>
              <c:f>'Composition Graphs 2024'!$A$53</c:f>
              <c:strCache>
                <c:ptCount val="1"/>
                <c:pt idx="0">
                  <c:v>Other Religion or Belief </c:v>
                </c:pt>
              </c:strCache>
            </c:strRef>
          </c:tx>
          <c:spPr>
            <a:ln w="28575" cap="rnd">
              <a:solidFill>
                <a:srgbClr val="FFFF00"/>
              </a:solidFill>
              <a:round/>
            </a:ln>
            <a:effectLst/>
          </c:spPr>
          <c:marker>
            <c:symbol val="none"/>
          </c:marker>
          <c:cat>
            <c:numRef>
              <c:f>'Composition Graphs 2024'!$B$49:$G$49</c:f>
              <c:numCache>
                <c:formatCode>General</c:formatCode>
                <c:ptCount val="6"/>
                <c:pt idx="0">
                  <c:v>2014</c:v>
                </c:pt>
                <c:pt idx="1">
                  <c:v>2016</c:v>
                </c:pt>
                <c:pt idx="2">
                  <c:v>2018</c:v>
                </c:pt>
                <c:pt idx="3">
                  <c:v>2020</c:v>
                </c:pt>
                <c:pt idx="4">
                  <c:v>2022</c:v>
                </c:pt>
                <c:pt idx="5">
                  <c:v>2024</c:v>
                </c:pt>
              </c:numCache>
            </c:numRef>
          </c:cat>
          <c:val>
            <c:numRef>
              <c:f>'Composition Graphs 2024'!$B$53:$G$53</c:f>
              <c:numCache>
                <c:formatCode>0.0%</c:formatCode>
                <c:ptCount val="6"/>
                <c:pt idx="0">
                  <c:v>3.5000000000000003E-2</c:v>
                </c:pt>
                <c:pt idx="1">
                  <c:v>3.9E-2</c:v>
                </c:pt>
                <c:pt idx="2">
                  <c:v>0.04</c:v>
                </c:pt>
                <c:pt idx="3">
                  <c:v>4.7E-2</c:v>
                </c:pt>
                <c:pt idx="4">
                  <c:v>5.3999999999999999E-2</c:v>
                </c:pt>
                <c:pt idx="5">
                  <c:v>6.8000000000000005E-2</c:v>
                </c:pt>
              </c:numCache>
            </c:numRef>
          </c:val>
          <c:smooth val="0"/>
          <c:extLst>
            <c:ext xmlns:c16="http://schemas.microsoft.com/office/drawing/2014/chart" uri="{C3380CC4-5D6E-409C-BE32-E72D297353CC}">
              <c16:uniqueId val="{00000002-8503-4AA5-9A2E-EF9029B74638}"/>
            </c:ext>
          </c:extLst>
        </c:ser>
        <c:ser>
          <c:idx val="4"/>
          <c:order val="4"/>
          <c:tx>
            <c:strRef>
              <c:f>'Composition Graphs 2024'!$A$54</c:f>
              <c:strCache>
                <c:ptCount val="1"/>
                <c:pt idx="0">
                  <c:v>LGB </c:v>
                </c:pt>
              </c:strCache>
            </c:strRef>
          </c:tx>
          <c:spPr>
            <a:ln w="28575" cap="rnd">
              <a:solidFill>
                <a:srgbClr val="00B0F0"/>
              </a:solidFill>
              <a:round/>
            </a:ln>
            <a:effectLst/>
          </c:spPr>
          <c:marker>
            <c:symbol val="none"/>
          </c:marker>
          <c:cat>
            <c:numRef>
              <c:f>'Composition Graphs 2024'!$B$49:$G$49</c:f>
              <c:numCache>
                <c:formatCode>General</c:formatCode>
                <c:ptCount val="6"/>
                <c:pt idx="0">
                  <c:v>2014</c:v>
                </c:pt>
                <c:pt idx="1">
                  <c:v>2016</c:v>
                </c:pt>
                <c:pt idx="2">
                  <c:v>2018</c:v>
                </c:pt>
                <c:pt idx="3">
                  <c:v>2020</c:v>
                </c:pt>
                <c:pt idx="4">
                  <c:v>2022</c:v>
                </c:pt>
                <c:pt idx="5">
                  <c:v>2024</c:v>
                </c:pt>
              </c:numCache>
            </c:numRef>
          </c:cat>
          <c:val>
            <c:numRef>
              <c:f>'Composition Graphs 2024'!$B$54:$G$54</c:f>
              <c:numCache>
                <c:formatCode>0.0%</c:formatCode>
                <c:ptCount val="6"/>
                <c:pt idx="0">
                  <c:v>1.9E-2</c:v>
                </c:pt>
                <c:pt idx="1">
                  <c:v>2.1999999999999999E-2</c:v>
                </c:pt>
                <c:pt idx="2">
                  <c:v>2.9000000000000001E-2</c:v>
                </c:pt>
                <c:pt idx="3">
                  <c:v>3.5999999999999997E-2</c:v>
                </c:pt>
                <c:pt idx="4">
                  <c:v>5.1999999999999998E-2</c:v>
                </c:pt>
                <c:pt idx="5">
                  <c:v>5.2999999999999999E-2</c:v>
                </c:pt>
              </c:numCache>
            </c:numRef>
          </c:val>
          <c:smooth val="0"/>
          <c:extLst>
            <c:ext xmlns:c16="http://schemas.microsoft.com/office/drawing/2014/chart" uri="{C3380CC4-5D6E-409C-BE32-E72D297353CC}">
              <c16:uniqueId val="{00000003-8503-4AA5-9A2E-EF9029B74638}"/>
            </c:ext>
          </c:extLst>
        </c:ser>
        <c:dLbls>
          <c:showLegendKey val="0"/>
          <c:showVal val="0"/>
          <c:showCatName val="0"/>
          <c:showSerName val="0"/>
          <c:showPercent val="0"/>
          <c:showBubbleSize val="0"/>
        </c:dLbls>
        <c:smooth val="0"/>
        <c:axId val="403817432"/>
        <c:axId val="403812032"/>
        <c:extLst>
          <c:ext xmlns:c15="http://schemas.microsoft.com/office/drawing/2012/chart" uri="{02D57815-91ED-43cb-92C2-25804820EDAC}">
            <c15:filteredLineSeries>
              <c15:ser>
                <c:idx val="1"/>
                <c:order val="1"/>
                <c:tx>
                  <c:strRef>
                    <c:extLst>
                      <c:ext uri="{02D57815-91ED-43cb-92C2-25804820EDAC}">
                        <c15:formulaRef>
                          <c15:sqref>'Composition Graphs 2024'!$A$51</c15:sqref>
                        </c15:formulaRef>
                      </c:ext>
                    </c:extLst>
                    <c:strCache>
                      <c:ptCount val="1"/>
                    </c:strCache>
                  </c:strRef>
                </c:tx>
                <c:spPr>
                  <a:ln w="28575" cap="rnd">
                    <a:solidFill>
                      <a:schemeClr val="accent2"/>
                    </a:solidFill>
                    <a:round/>
                  </a:ln>
                  <a:effectLst/>
                </c:spPr>
                <c:marker>
                  <c:symbol val="none"/>
                </c:marker>
                <c:cat>
                  <c:numRef>
                    <c:extLst>
                      <c:ext uri="{02D57815-91ED-43cb-92C2-25804820EDAC}">
                        <c15:formulaRef>
                          <c15:sqref>'Composition Graphs 2024'!$B$49:$G$49</c15:sqref>
                        </c15:formulaRef>
                      </c:ext>
                    </c:extLst>
                    <c:numCache>
                      <c:formatCode>General</c:formatCode>
                      <c:ptCount val="6"/>
                      <c:pt idx="0">
                        <c:v>2014</c:v>
                      </c:pt>
                      <c:pt idx="1">
                        <c:v>2016</c:v>
                      </c:pt>
                      <c:pt idx="2">
                        <c:v>2018</c:v>
                      </c:pt>
                      <c:pt idx="3">
                        <c:v>2020</c:v>
                      </c:pt>
                      <c:pt idx="4">
                        <c:v>2022</c:v>
                      </c:pt>
                      <c:pt idx="5">
                        <c:v>2024</c:v>
                      </c:pt>
                    </c:numCache>
                  </c:numRef>
                </c:cat>
                <c:val>
                  <c:numRef>
                    <c:extLst>
                      <c:ext uri="{02D57815-91ED-43cb-92C2-25804820EDAC}">
                        <c15:formulaRef>
                          <c15:sqref>'Composition Graphs 2024'!$B$51:$G$51</c15:sqref>
                        </c15:formulaRef>
                      </c:ext>
                    </c:extLst>
                    <c:numCache>
                      <c:formatCode>General</c:formatCode>
                      <c:ptCount val="6"/>
                    </c:numCache>
                  </c:numRef>
                </c:val>
                <c:smooth val="0"/>
                <c:extLst>
                  <c:ext xmlns:c16="http://schemas.microsoft.com/office/drawing/2014/chart" uri="{C3380CC4-5D6E-409C-BE32-E72D297353CC}">
                    <c16:uniqueId val="{00000004-8503-4AA5-9A2E-EF9029B7463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'Composition Graphs 2024'!$A$55</c15:sqref>
                        </c15:formulaRef>
                      </c:ext>
                    </c:extLst>
                    <c:strCache>
                      <c:ptCount val="1"/>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'Composition Graphs 2024'!$B$49:$G$49</c15:sqref>
                        </c15:formulaRef>
                      </c:ext>
                    </c:extLst>
                    <c:numCache>
                      <c:formatCode>General</c:formatCode>
                      <c:ptCount val="6"/>
                      <c:pt idx="0">
                        <c:v>2014</c:v>
                      </c:pt>
                      <c:pt idx="1">
                        <c:v>2016</c:v>
                      </c:pt>
                      <c:pt idx="2">
                        <c:v>2018</c:v>
                      </c:pt>
                      <c:pt idx="3">
                        <c:v>2020</c:v>
                      </c:pt>
                      <c:pt idx="4">
                        <c:v>2022</c:v>
                      </c:pt>
                      <c:pt idx="5">
                        <c:v>2024</c:v>
                      </c:pt>
                    </c:numCache>
                  </c:numRef>
                </c:cat>
                <c:val>
                  <c:numRef>
                    <c:extLst xmlns:c15="http://schemas.microsoft.com/office/drawing/2012/chart">
                      <c:ext xmlns:c15="http://schemas.microsoft.com/office/drawing/2012/chart" uri="{02D57815-91ED-43cb-92C2-25804820EDAC}">
                        <c15:formulaRef>
                          <c15:sqref>'Composition Graphs 2024'!$B$55:$G$55</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5-8503-4AA5-9A2E-EF9029B74638}"/>
                  </c:ext>
                </c:extLst>
              </c15:ser>
            </c15:filteredLineSeries>
          </c:ext>
        </c:extLst>
      </c:lineChart>
      <c:catAx>
        <c:axId val="40381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3812032"/>
        <c:crosses val="autoZero"/>
        <c:auto val="1"/>
        <c:lblAlgn val="ctr"/>
        <c:lblOffset val="100"/>
        <c:noMultiLvlLbl val="0"/>
      </c:catAx>
      <c:valAx>
        <c:axId val="403812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3817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[2024 FOR EDI REPORT (secure).xlsx]Age!PivotTable7</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standard"/>
        <c:varyColors val="0"/>
        <c:ser>
          <c:idx val="0"/>
          <c:order val="0"/>
          <c:tx>
            <c:strRef>
              <c:f>Age!$B$3</c:f>
              <c:strCache>
                <c:ptCount val="1"/>
                <c:pt idx="0">
                  <c:v>Total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cat>
            <c:strRef>
              <c:f>Age!$A$4:$A$9</c:f>
              <c:strCache>
                <c:ptCount val="5"/>
                <c:pt idx="0">
                  <c:v>18-29</c:v>
                </c:pt>
                <c:pt idx="1">
                  <c:v>30-39</c:v>
                </c:pt>
                <c:pt idx="2">
                  <c:v>40-49</c:v>
                </c:pt>
                <c:pt idx="3">
                  <c:v>50-59</c:v>
                </c:pt>
                <c:pt idx="4">
                  <c:v>60+</c:v>
                </c:pt>
              </c:strCache>
            </c:strRef>
          </c:cat>
          <c:val>
            <c:numRef>
              <c:f>Age!$B$4:$B$9</c:f>
              <c:numCache>
                <c:formatCode>General</c:formatCode>
                <c:ptCount val="5"/>
                <c:pt idx="0">
                  <c:v>298</c:v>
                </c:pt>
                <c:pt idx="1">
                  <c:v>684</c:v>
                </c:pt>
                <c:pt idx="2">
                  <c:v>853</c:v>
                </c:pt>
                <c:pt idx="3">
                  <c:v>683</c:v>
                </c:pt>
                <c:pt idx="4">
                  <c:v>409</c:v>
                </c:pt>
              </c:numCache>
            </c:numRef>
          </c:val>
          <c:extLst>
            <c:ext xmlns:c16="http://schemas.microsoft.com/office/drawing/2014/chart" uri="{C3380CC4-5D6E-409C-BE32-E72D297353CC}">
              <c16:uniqueId val="{00000000-9023-4AAE-A566-EF06E818CABF}"/>
            </c:ext>
          </c:extLst>
        </c:ser>
        <c:dLbls>
          <c:showLegendKey val="0"/>
          <c:showVal val="0"/>
          <c:showCatName val="0"/>
          <c:showSerName val="0"/>
          <c:showPercent val="0"/>
          <c:showBubbleSize val="0"/>
        </c:dLbls>
        <c:axId val="454062096"/>
        <c:axId val="454064616"/>
      </c:areaChart>
      <c:catAx>
        <c:axId val="454062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4064616"/>
        <c:crosses val="autoZero"/>
        <c:auto val="1"/>
        <c:lblAlgn val="ctr"/>
        <c:lblOffset val="100"/>
        <c:noMultiLvlLbl val="0"/>
      </c:catAx>
      <c:valAx>
        <c:axId val="454064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40620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1" u="sng">
                <a:solidFill>
                  <a:sysClr val="windowText" lastClr="000000"/>
                </a:solidFill>
                <a:effectLst/>
                <a:latin typeface="PT Sans" panose="020B0503020203020204" pitchFamily="34" charset="0"/>
                <a:ea typeface="PT Sans" panose="020B0503020203020204" pitchFamily="34" charset="0"/>
              </a:rPr>
              <a:t>Graph 12.7:</a:t>
            </a:r>
            <a:r>
              <a:rPr lang="en-GB" sz="1200" b="1" u="sng" baseline="0">
                <a:solidFill>
                  <a:sysClr val="windowText" lastClr="000000"/>
                </a:solidFill>
                <a:effectLst/>
                <a:latin typeface="PT Sans" panose="020B0503020203020204" pitchFamily="34" charset="0"/>
                <a:ea typeface="PT Sans" panose="020B0503020203020204" pitchFamily="34" charset="0"/>
              </a:rPr>
              <a:t> </a:t>
            </a:r>
            <a:r>
              <a:rPr lang="en-GB" sz="1200" b="1" u="sng">
                <a:solidFill>
                  <a:sysClr val="windowText" lastClr="000000"/>
                </a:solidFill>
                <a:effectLst/>
                <a:latin typeface="PT Sans" panose="020B0503020203020204" pitchFamily="34" charset="0"/>
                <a:ea typeface="PT Sans" panose="020B0503020203020204" pitchFamily="34" charset="0"/>
              </a:rPr>
              <a:t>BU Overall by Gender, Ethnicity and Grade by Professional Services and Academic Staff 2023/24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Women from minority ethnic background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Sheet1!$C$3:$I$4</c:f>
              <c:multiLvlStrCache>
                <c:ptCount val="7"/>
                <c:lvl>
                  <c:pt idx="0">
                    <c:v>Grades 1-4</c:v>
                  </c:pt>
                  <c:pt idx="1">
                    <c:v>Grades 5-8</c:v>
                  </c:pt>
                  <c:pt idx="2">
                    <c:v>Grades 9+</c:v>
                  </c:pt>
                  <c:pt idx="4">
                    <c:v>Grades 1-4</c:v>
                  </c:pt>
                  <c:pt idx="5">
                    <c:v>Grades 5-8</c:v>
                  </c:pt>
                  <c:pt idx="6">
                    <c:v>Grades 9+</c:v>
                  </c:pt>
                </c:lvl>
                <c:lvl>
                  <c:pt idx="0">
                    <c:v>Professional and Support Staff</c:v>
                  </c:pt>
                  <c:pt idx="5">
                    <c:v>Academic Staff</c:v>
                  </c:pt>
                </c:lvl>
              </c:multiLvlStrCache>
            </c:multiLvlStrRef>
          </c:cat>
          <c:val>
            <c:numRef>
              <c:f>Sheet1!$C$5:$I$5</c:f>
              <c:numCache>
                <c:formatCode>0%</c:formatCode>
                <c:ptCount val="7"/>
                <c:pt idx="0">
                  <c:v>0.1</c:v>
                </c:pt>
                <c:pt idx="1">
                  <c:v>0.04</c:v>
                </c:pt>
                <c:pt idx="2" formatCode="0.00%">
                  <c:v>4.4999999999999998E-2</c:v>
                </c:pt>
                <c:pt idx="4">
                  <c:v>0.2</c:v>
                </c:pt>
                <c:pt idx="5">
                  <c:v>0.1</c:v>
                </c:pt>
                <c:pt idx="6">
                  <c:v>7.0000000000000007E-2</c:v>
                </c:pt>
              </c:numCache>
            </c:numRef>
          </c:val>
          <c:smooth val="0"/>
          <c:extLst>
            <c:ext xmlns:c16="http://schemas.microsoft.com/office/drawing/2014/chart" uri="{C3380CC4-5D6E-409C-BE32-E72D297353CC}">
              <c16:uniqueId val="{00000000-9C00-4508-9F5A-6AB60CF5DDD7}"/>
            </c:ext>
          </c:extLst>
        </c:ser>
        <c:ser>
          <c:idx val="1"/>
          <c:order val="1"/>
          <c:tx>
            <c:strRef>
              <c:f>Sheet1!$B$6</c:f>
              <c:strCache>
                <c:ptCount val="1"/>
                <c:pt idx="0">
                  <c:v>Men from minority ethnic background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Sheet1!$C$3:$I$4</c:f>
              <c:multiLvlStrCache>
                <c:ptCount val="7"/>
                <c:lvl>
                  <c:pt idx="0">
                    <c:v>Grades 1-4</c:v>
                  </c:pt>
                  <c:pt idx="1">
                    <c:v>Grades 5-8</c:v>
                  </c:pt>
                  <c:pt idx="2">
                    <c:v>Grades 9+</c:v>
                  </c:pt>
                  <c:pt idx="4">
                    <c:v>Grades 1-4</c:v>
                  </c:pt>
                  <c:pt idx="5">
                    <c:v>Grades 5-8</c:v>
                  </c:pt>
                  <c:pt idx="6">
                    <c:v>Grades 9+</c:v>
                  </c:pt>
                </c:lvl>
                <c:lvl>
                  <c:pt idx="0">
                    <c:v>Professional and Support Staff</c:v>
                  </c:pt>
                  <c:pt idx="5">
                    <c:v>Academic Staff</c:v>
                  </c:pt>
                </c:lvl>
              </c:multiLvlStrCache>
            </c:multiLvlStrRef>
          </c:cat>
          <c:val>
            <c:numRef>
              <c:f>Sheet1!$C$6:$I$6</c:f>
              <c:numCache>
                <c:formatCode>0%</c:formatCode>
                <c:ptCount val="7"/>
                <c:pt idx="0">
                  <c:v>0.02</c:v>
                </c:pt>
                <c:pt idx="1">
                  <c:v>0.02</c:v>
                </c:pt>
                <c:pt idx="2">
                  <c:v>0.01</c:v>
                </c:pt>
                <c:pt idx="4">
                  <c:v>0.11</c:v>
                </c:pt>
                <c:pt idx="5">
                  <c:v>0.12</c:v>
                </c:pt>
                <c:pt idx="6">
                  <c:v>0.09</c:v>
                </c:pt>
              </c:numCache>
            </c:numRef>
          </c:val>
          <c:smooth val="0"/>
          <c:extLst>
            <c:ext xmlns:c16="http://schemas.microsoft.com/office/drawing/2014/chart" uri="{C3380CC4-5D6E-409C-BE32-E72D297353CC}">
              <c16:uniqueId val="{00000001-9C00-4508-9F5A-6AB60CF5DDD7}"/>
            </c:ext>
          </c:extLst>
        </c:ser>
        <c:ser>
          <c:idx val="2"/>
          <c:order val="2"/>
          <c:tx>
            <c:strRef>
              <c:f>Sheet1!$B$7</c:f>
              <c:strCache>
                <c:ptCount val="1"/>
                <c:pt idx="0">
                  <c:v>White Women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Sheet1!$C$3:$I$4</c:f>
              <c:multiLvlStrCache>
                <c:ptCount val="7"/>
                <c:lvl>
                  <c:pt idx="0">
                    <c:v>Grades 1-4</c:v>
                  </c:pt>
                  <c:pt idx="1">
                    <c:v>Grades 5-8</c:v>
                  </c:pt>
                  <c:pt idx="2">
                    <c:v>Grades 9+</c:v>
                  </c:pt>
                  <c:pt idx="4">
                    <c:v>Grades 1-4</c:v>
                  </c:pt>
                  <c:pt idx="5">
                    <c:v>Grades 5-8</c:v>
                  </c:pt>
                  <c:pt idx="6">
                    <c:v>Grades 9+</c:v>
                  </c:pt>
                </c:lvl>
                <c:lvl>
                  <c:pt idx="0">
                    <c:v>Professional and Support Staff</c:v>
                  </c:pt>
                  <c:pt idx="5">
                    <c:v>Academic Staff</c:v>
                  </c:pt>
                </c:lvl>
              </c:multiLvlStrCache>
            </c:multiLvlStrRef>
          </c:cat>
          <c:val>
            <c:numRef>
              <c:f>Sheet1!$C$7:$I$7</c:f>
              <c:numCache>
                <c:formatCode>0%</c:formatCode>
                <c:ptCount val="7"/>
                <c:pt idx="0">
                  <c:v>0.62</c:v>
                </c:pt>
                <c:pt idx="1">
                  <c:v>0.59</c:v>
                </c:pt>
                <c:pt idx="2">
                  <c:v>0.5</c:v>
                </c:pt>
                <c:pt idx="4">
                  <c:v>0.49</c:v>
                </c:pt>
                <c:pt idx="5">
                  <c:v>0.45</c:v>
                </c:pt>
                <c:pt idx="6">
                  <c:v>0.4</c:v>
                </c:pt>
              </c:numCache>
            </c:numRef>
          </c:val>
          <c:smooth val="0"/>
          <c:extLst>
            <c:ext xmlns:c16="http://schemas.microsoft.com/office/drawing/2014/chart" uri="{C3380CC4-5D6E-409C-BE32-E72D297353CC}">
              <c16:uniqueId val="{00000002-9C00-4508-9F5A-6AB60CF5DDD7}"/>
            </c:ext>
          </c:extLst>
        </c:ser>
        <c:ser>
          <c:idx val="3"/>
          <c:order val="3"/>
          <c:tx>
            <c:strRef>
              <c:f>Sheet1!$B$8</c:f>
              <c:strCache>
                <c:ptCount val="1"/>
                <c:pt idx="0">
                  <c:v>White Men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Sheet1!$C$3:$I$4</c:f>
              <c:multiLvlStrCache>
                <c:ptCount val="7"/>
                <c:lvl>
                  <c:pt idx="0">
                    <c:v>Grades 1-4</c:v>
                  </c:pt>
                  <c:pt idx="1">
                    <c:v>Grades 5-8</c:v>
                  </c:pt>
                  <c:pt idx="2">
                    <c:v>Grades 9+</c:v>
                  </c:pt>
                  <c:pt idx="4">
                    <c:v>Grades 1-4</c:v>
                  </c:pt>
                  <c:pt idx="5">
                    <c:v>Grades 5-8</c:v>
                  </c:pt>
                  <c:pt idx="6">
                    <c:v>Grades 9+</c:v>
                  </c:pt>
                </c:lvl>
                <c:lvl>
                  <c:pt idx="0">
                    <c:v>Professional and Support Staff</c:v>
                  </c:pt>
                  <c:pt idx="5">
                    <c:v>Academic Staff</c:v>
                  </c:pt>
                </c:lvl>
              </c:multiLvlStrCache>
            </c:multiLvlStrRef>
          </c:cat>
          <c:val>
            <c:numRef>
              <c:f>Sheet1!$C$8:$I$8</c:f>
              <c:numCache>
                <c:formatCode>0%</c:formatCode>
                <c:ptCount val="7"/>
                <c:pt idx="0">
                  <c:v>0.26</c:v>
                </c:pt>
                <c:pt idx="1">
                  <c:v>0.35</c:v>
                </c:pt>
                <c:pt idx="2" formatCode="0.00%">
                  <c:v>0.44500000000000001</c:v>
                </c:pt>
                <c:pt idx="4">
                  <c:v>0.2</c:v>
                </c:pt>
                <c:pt idx="5">
                  <c:v>0.33</c:v>
                </c:pt>
                <c:pt idx="6">
                  <c:v>0.44</c:v>
                </c:pt>
              </c:numCache>
            </c:numRef>
          </c:val>
          <c:smooth val="0"/>
          <c:extLst>
            <c:ext xmlns:c16="http://schemas.microsoft.com/office/drawing/2014/chart" uri="{C3380CC4-5D6E-409C-BE32-E72D297353CC}">
              <c16:uniqueId val="{00000003-9C00-4508-9F5A-6AB60CF5DDD7}"/>
            </c:ext>
          </c:extLst>
        </c:ser>
        <c:dLbls>
          <c:showLegendKey val="0"/>
          <c:showVal val="0"/>
          <c:showCatName val="0"/>
          <c:showSerName val="0"/>
          <c:showPercent val="0"/>
          <c:showBubbleSize val="0"/>
        </c:dLbls>
        <c:marker val="1"/>
        <c:smooth val="0"/>
        <c:axId val="100251624"/>
        <c:axId val="100253424"/>
      </c:lineChart>
      <c:catAx>
        <c:axId val="10025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3424"/>
        <c:crosses val="autoZero"/>
        <c:auto val="1"/>
        <c:lblAlgn val="ctr"/>
        <c:lblOffset val="100"/>
        <c:noMultiLvlLbl val="0"/>
      </c:catAx>
      <c:valAx>
        <c:axId val="100253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1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03EF886CB4B148ACF23276D616A9E0" ma:contentTypeVersion="13" ma:contentTypeDescription="Create a new document." ma:contentTypeScope="" ma:versionID="c98bff87d87d94003f9aa1dac426aade">
  <xsd:schema xmlns:xsd="http://www.w3.org/2001/XMLSchema" xmlns:xs="http://www.w3.org/2001/XMLSchema" xmlns:p="http://schemas.microsoft.com/office/2006/metadata/properties" xmlns:ns3="f58323e5-8254-4062-a00f-60960e4ee1bf" xmlns:ns4="bbdacf4a-af87-41cf-8aa2-3977574f1085" targetNamespace="http://schemas.microsoft.com/office/2006/metadata/properties" ma:root="true" ma:fieldsID="fa51578b354bd090f00c53bacaf24dec" ns3:_="" ns4:_="">
    <xsd:import namespace="f58323e5-8254-4062-a00f-60960e4ee1bf"/>
    <xsd:import namespace="bbdacf4a-af87-41cf-8aa2-3977574f108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323e5-8254-4062-a00f-60960e4ee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dacf4a-af87-41cf-8aa2-3977574f10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58323e5-8254-4062-a00f-60960e4ee1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0A870-CC86-4C15-AB51-25819F656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323e5-8254-4062-a00f-60960e4ee1bf"/>
    <ds:schemaRef ds:uri="bbdacf4a-af87-41cf-8aa2-3977574f1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D54E9-6013-40C7-92BB-5BAD7727F3FF}">
  <ds:schemaRefs>
    <ds:schemaRef ds:uri="http://purl.org/dc/terms/"/>
    <ds:schemaRef ds:uri="http://purl.org/dc/elements/1.1/"/>
    <ds:schemaRef ds:uri="bbdacf4a-af87-41cf-8aa2-3977574f1085"/>
    <ds:schemaRef ds:uri="http://schemas.microsoft.com/office/infopath/2007/PartnerControls"/>
    <ds:schemaRef ds:uri="http://schemas.microsoft.com/office/2006/metadata/properties"/>
    <ds:schemaRef ds:uri="http://www.w3.org/XML/1998/namespace"/>
    <ds:schemaRef ds:uri="f58323e5-8254-4062-a00f-60960e4ee1bf"/>
    <ds:schemaRef ds:uri="http://schemas.microsoft.com/office/2006/documentManagement/type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2CF19DEC-1587-42E2-9881-85056ED46F40}">
  <ds:schemaRefs>
    <ds:schemaRef ds:uri="http://schemas.microsoft.com/sharepoint/v3/contenttype/forms"/>
  </ds:schemaRefs>
</ds:datastoreItem>
</file>

<file path=customXml/itemProps4.xml><?xml version="1.0" encoding="utf-8"?>
<ds:datastoreItem xmlns:ds="http://schemas.openxmlformats.org/officeDocument/2006/customXml" ds:itemID="{82FD4586-E77A-4EED-8B28-031ECD36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9814</Words>
  <Characters>55946</Characters>
  <Application>Microsoft Office Word</Application>
  <DocSecurity>4</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65629</CharactersWithSpaces>
  <SharedDoc>false</SharedDoc>
  <HLinks>
    <vt:vector size="114" baseType="variant">
      <vt:variant>
        <vt:i4>3211388</vt:i4>
      </vt:variant>
      <vt:variant>
        <vt:i4>48</vt:i4>
      </vt:variant>
      <vt:variant>
        <vt:i4>0</vt:i4>
      </vt:variant>
      <vt:variant>
        <vt:i4>5</vt:i4>
      </vt:variant>
      <vt:variant>
        <vt:lpwstr>https://www.bournemouth.ac.uk/about/governance/transparency/access-transparency</vt:lpwstr>
      </vt:variant>
      <vt:variant>
        <vt:lpwstr/>
      </vt:variant>
      <vt:variant>
        <vt:i4>3866720</vt:i4>
      </vt:variant>
      <vt:variant>
        <vt:i4>45</vt:i4>
      </vt:variant>
      <vt:variant>
        <vt:i4>0</vt:i4>
      </vt:variant>
      <vt:variant>
        <vt:i4>5</vt:i4>
      </vt:variant>
      <vt:variant>
        <vt:lpwstr>https://www.bournemouth.ac.uk/about/professional-services/equality-diversity-inclusion/equal-pay-gender-pay-gap</vt:lpwstr>
      </vt:variant>
      <vt:variant>
        <vt:lpwstr/>
      </vt:variant>
      <vt:variant>
        <vt:i4>3866720</vt:i4>
      </vt:variant>
      <vt:variant>
        <vt:i4>42</vt:i4>
      </vt:variant>
      <vt:variant>
        <vt:i4>0</vt:i4>
      </vt:variant>
      <vt:variant>
        <vt:i4>5</vt:i4>
      </vt:variant>
      <vt:variant>
        <vt:lpwstr>https://www.bournemouth.ac.uk/about/professional-services/equality-diversity-inclusion/equal-pay-gender-pay-gap</vt:lpwstr>
      </vt:variant>
      <vt:variant>
        <vt:lpwstr/>
      </vt:variant>
      <vt:variant>
        <vt:i4>5111873</vt:i4>
      </vt:variant>
      <vt:variant>
        <vt:i4>39</vt:i4>
      </vt:variant>
      <vt:variant>
        <vt:i4>0</vt:i4>
      </vt:variant>
      <vt:variant>
        <vt:i4>5</vt:i4>
      </vt:variant>
      <vt:variant>
        <vt:lpwstr>https://www.starsdorset.org/</vt:lpwstr>
      </vt:variant>
      <vt:variant>
        <vt:lpwstr/>
      </vt:variant>
      <vt:variant>
        <vt:i4>1638482</vt:i4>
      </vt:variant>
      <vt:variant>
        <vt:i4>36</vt:i4>
      </vt:variant>
      <vt:variant>
        <vt:i4>0</vt:i4>
      </vt:variant>
      <vt:variant>
        <vt:i4>5</vt:i4>
      </vt:variant>
      <vt:variant>
        <vt:lpwstr>https://www.bournemouth.ac.uk/sites/default/files/asset/document/BournemouthUniversity-APP-2025-26-to-2028-29.pdf</vt:lpwstr>
      </vt:variant>
      <vt:variant>
        <vt:lpwstr/>
      </vt:variant>
      <vt:variant>
        <vt:i4>1638482</vt:i4>
      </vt:variant>
      <vt:variant>
        <vt:i4>33</vt:i4>
      </vt:variant>
      <vt:variant>
        <vt:i4>0</vt:i4>
      </vt:variant>
      <vt:variant>
        <vt:i4>5</vt:i4>
      </vt:variant>
      <vt:variant>
        <vt:lpwstr>https://www.bournemouth.ac.uk/sites/default/files/asset/document/BournemouthUniversity-APP-2025-26-to-2028-29.pdf</vt:lpwstr>
      </vt:variant>
      <vt:variant>
        <vt:lpwstr/>
      </vt:variant>
      <vt:variant>
        <vt:i4>6488188</vt:i4>
      </vt:variant>
      <vt:variant>
        <vt:i4>30</vt:i4>
      </vt:variant>
      <vt:variant>
        <vt:i4>0</vt:i4>
      </vt:variant>
      <vt:variant>
        <vt:i4>5</vt:i4>
      </vt:variant>
      <vt:variant>
        <vt:lpwstr>https://blogs.bournemouth.ac.uk/research/2024/12/16/spotlight-on-the-menopause-a-recap-of-the-womens-health-symposium/</vt:lpwstr>
      </vt:variant>
      <vt:variant>
        <vt:lpwstr/>
      </vt:variant>
      <vt:variant>
        <vt:i4>6488111</vt:i4>
      </vt:variant>
      <vt:variant>
        <vt:i4>27</vt:i4>
      </vt:variant>
      <vt:variant>
        <vt:i4>0</vt:i4>
      </vt:variant>
      <vt:variant>
        <vt:i4>5</vt:i4>
      </vt:variant>
      <vt:variant>
        <vt:lpwstr>https://www.bournemouth.ac.uk/news/2024-07-11/minority-groups-face-additional-barriers-accessing-domestic-abuse-services-research-finds</vt:lpwstr>
      </vt:variant>
      <vt:variant>
        <vt:lpwstr/>
      </vt:variant>
      <vt:variant>
        <vt:i4>4063292</vt:i4>
      </vt:variant>
      <vt:variant>
        <vt:i4>24</vt:i4>
      </vt:variant>
      <vt:variant>
        <vt:i4>0</vt:i4>
      </vt:variant>
      <vt:variant>
        <vt:i4>5</vt:i4>
      </vt:variant>
      <vt:variant>
        <vt:lpwstr>https://www.bournemouth.ac.uk/research/research-environment/research-concordat/concordat-support-career-development-researchers</vt:lpwstr>
      </vt:variant>
      <vt:variant>
        <vt:lpwstr/>
      </vt:variant>
      <vt:variant>
        <vt:i4>4980822</vt:i4>
      </vt:variant>
      <vt:variant>
        <vt:i4>21</vt:i4>
      </vt:variant>
      <vt:variant>
        <vt:i4>0</vt:i4>
      </vt:variant>
      <vt:variant>
        <vt:i4>5</vt:i4>
      </vt:variant>
      <vt:variant>
        <vt:lpwstr>https://www.bournemouth.ac.uk/news/2024-09-09/bu-uhd-leadership-conference-looks-innovation-best-practice-inspire-improvement</vt:lpwstr>
      </vt:variant>
      <vt:variant>
        <vt:lpwstr/>
      </vt:variant>
      <vt:variant>
        <vt:i4>5439489</vt:i4>
      </vt:variant>
      <vt:variant>
        <vt:i4>18</vt:i4>
      </vt:variant>
      <vt:variant>
        <vt:i4>0</vt:i4>
      </vt:variant>
      <vt:variant>
        <vt:i4>5</vt:i4>
      </vt:variant>
      <vt:variant>
        <vt:lpwstr>https://www.bournemouth.ac.uk/news/2024-10-15/understanding-autism-women-girls-dr-rachel-moseley</vt:lpwstr>
      </vt:variant>
      <vt:variant>
        <vt:lpwstr/>
      </vt:variant>
      <vt:variant>
        <vt:i4>3538991</vt:i4>
      </vt:variant>
      <vt:variant>
        <vt:i4>15</vt:i4>
      </vt:variant>
      <vt:variant>
        <vt:i4>0</vt:i4>
      </vt:variant>
      <vt:variant>
        <vt:i4>5</vt:i4>
      </vt:variant>
      <vt:variant>
        <vt:lpwstr>https://www.bournemouth.ac.uk/collaborate/working-together-our-local-community</vt:lpwstr>
      </vt:variant>
      <vt:variant>
        <vt:lpwstr/>
      </vt:variant>
      <vt:variant>
        <vt:i4>3211389</vt:i4>
      </vt:variant>
      <vt:variant>
        <vt:i4>12</vt:i4>
      </vt:variant>
      <vt:variant>
        <vt:i4>0</vt:i4>
      </vt:variant>
      <vt:variant>
        <vt:i4>5</vt:i4>
      </vt:variant>
      <vt:variant>
        <vt:lpwstr>https://www.un.org/sustainabledevelopment/gender-equality/</vt:lpwstr>
      </vt:variant>
      <vt:variant>
        <vt:lpwstr/>
      </vt:variant>
      <vt:variant>
        <vt:i4>6750263</vt:i4>
      </vt:variant>
      <vt:variant>
        <vt:i4>9</vt:i4>
      </vt:variant>
      <vt:variant>
        <vt:i4>0</vt:i4>
      </vt:variant>
      <vt:variant>
        <vt:i4>5</vt:i4>
      </vt:variant>
      <vt:variant>
        <vt:lpwstr>https://eur02.safelinks.protection.outlook.com/?url=https%3A%2F%2Fwww.timeshighereducation.com%2Fworld-university-rankings%2Foxford-brookes-university&amp;data=05%7C02%7Ccballantyne%40bournemouth.ac.uk%7C826427a1d7a04dba9f9108dce374d640%7Cede29655d09742e4bbb5f38d427fbfb8%7C0%7C0%7C638635338441403130%7CUnknown%7CTWFpbGZsb3d8eyJWIjoiMC4wLjAwMDAiLCJQIjoiV2luMzIiLCJBTiI6Ik1haWwiLCJXVCI6Mn0%3D%7C0%7C%7C%7C&amp;sdata=xU0X8jEr0RYjRiZBApF6txs%2BlbXJMS4TcM10s682XCo%3D&amp;reserved=0</vt:lpwstr>
      </vt:variant>
      <vt:variant>
        <vt:lpwstr/>
      </vt:variant>
      <vt:variant>
        <vt:i4>3932206</vt:i4>
      </vt:variant>
      <vt:variant>
        <vt:i4>6</vt:i4>
      </vt:variant>
      <vt:variant>
        <vt:i4>0</vt:i4>
      </vt:variant>
      <vt:variant>
        <vt:i4>5</vt:i4>
      </vt:variant>
      <vt:variant>
        <vt:lpwstr>https://eur02.safelinks.protection.outlook.com/?url=https%3A%2F%2Fwww.timeshighereducation.com%2Fworld-university-rankings%2Fbournemouth-university&amp;data=05%7C02%7Ccballantyne%40bournemouth.ac.uk%7C826427a1d7a04dba9f9108dce374d640%7Cede29655d09742e4bbb5f38d427fbfb8%7C0%7C0%7C638635338441394563%7CUnknown%7CTWFpbGZsb3d8eyJWIjoiMC4wLjAwMDAiLCJQIjoiV2luMzIiLCJBTiI6Ik1haWwiLCJXVCI6Mn0%3D%7C0%7C%7C%7C&amp;sdata=kj6NigPFNyvOwMwMeOXJsrIqFKEaB%2Boz9Zx3b1kPWwg%3D&amp;reserved=0</vt:lpwstr>
      </vt:variant>
      <vt:variant>
        <vt:lpwstr/>
      </vt:variant>
      <vt:variant>
        <vt:i4>2162739</vt:i4>
      </vt:variant>
      <vt:variant>
        <vt:i4>3</vt:i4>
      </vt:variant>
      <vt:variant>
        <vt:i4>0</vt:i4>
      </vt:variant>
      <vt:variant>
        <vt:i4>5</vt:i4>
      </vt:variant>
      <vt:variant>
        <vt:lpwstr>https://eur02.safelinks.protection.outlook.com/?url=https%3A%2F%2Fwww.timeshighereducation.com%2Fworld-university-rankings%2Fmanchester-metropolitan-university&amp;data=05%7C02%7Ccballantyne%40bournemouth.ac.uk%7C826427a1d7a04dba9f9108dce374d640%7Cede29655d09742e4bbb5f38d427fbfb8%7C0%7C0%7C638635338441385773%7CUnknown%7CTWFpbGZsb3d8eyJWIjoiMC4wLjAwMDAiLCJQIjoiV2luMzIiLCJBTiI6Ik1haWwiLCJXVCI6Mn0%3D%7C0%7C%7C%7C&amp;sdata=%2B3ZZtJ9q1q2i0olGsZR%2F%2FNzFKEQ3tS9Cauy7Yqnoqc8%3D&amp;reserved=0</vt:lpwstr>
      </vt:variant>
      <vt:variant>
        <vt:lpwstr/>
      </vt:variant>
      <vt:variant>
        <vt:i4>13</vt:i4>
      </vt:variant>
      <vt:variant>
        <vt:i4>0</vt:i4>
      </vt:variant>
      <vt:variant>
        <vt:i4>0</vt:i4>
      </vt:variant>
      <vt:variant>
        <vt:i4>5</vt:i4>
      </vt:variant>
      <vt:variant>
        <vt:lpwstr>https://www.timeshighereducation.com/news/uk-universities-underperforming-equality-and-diversity</vt:lpwstr>
      </vt:variant>
      <vt:variant>
        <vt:lpwstr/>
      </vt:variant>
      <vt:variant>
        <vt:i4>5374034</vt:i4>
      </vt:variant>
      <vt:variant>
        <vt:i4>3</vt:i4>
      </vt:variant>
      <vt:variant>
        <vt:i4>0</vt:i4>
      </vt:variant>
      <vt:variant>
        <vt:i4>5</vt:i4>
      </vt:variant>
      <vt:variant>
        <vt:lpwstr>https://www.bournemouth.ac.uk/news/2023-10-30/ancient-crafting-skills-bu-are-helping-alleviate-modern-day-stress</vt:lpwstr>
      </vt:variant>
      <vt:variant>
        <vt:lpwstr/>
      </vt:variant>
      <vt:variant>
        <vt:i4>7209009</vt:i4>
      </vt:variant>
      <vt:variant>
        <vt:i4>0</vt:i4>
      </vt:variant>
      <vt:variant>
        <vt:i4>0</vt:i4>
      </vt:variant>
      <vt:variant>
        <vt:i4>5</vt:i4>
      </vt:variant>
      <vt:variant>
        <vt:lpwstr>https://soundcloud.com/bournemouth-university/culture-corner-with-elaine-and-gloria-episode-6?in=bournemouth-university/sets/culture-corner-with-elaine&amp;si=4cfd10387856471980dce46bd1f08e47&amp;utm_source=clipboard&amp;utm_medium=text&amp;utm_campaign=social_sharing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Ballantyne</dc:creator>
  <cp:keywords/>
  <dc:description/>
  <cp:lastModifiedBy>Elaine Warriner</cp:lastModifiedBy>
  <cp:revision>2</cp:revision>
  <dcterms:created xsi:type="dcterms:W3CDTF">2025-09-19T12:57:00Z</dcterms:created>
  <dcterms:modified xsi:type="dcterms:W3CDTF">2025-09-19T12:57:00Z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0x010100B103EF886CB4B148ACF23276D616A9E0</vt:lpwstr>
  </property>
</Properties>
</file>