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574" w14:textId="77777777" w:rsidR="00BF74F9" w:rsidRDefault="00BF74F9" w:rsidP="005741F4">
      <w:pPr>
        <w:autoSpaceDE w:val="0"/>
        <w:autoSpaceDN w:val="0"/>
        <w:adjustRightInd w:val="0"/>
        <w:spacing w:after="0" w:line="240" w:lineRule="auto"/>
        <w:jc w:val="center"/>
        <w:rPr>
          <w:rFonts w:ascii="Arial" w:eastAsia="Calibri" w:hAnsi="Arial" w:cs="Arial"/>
          <w:b/>
          <w:color w:val="010202"/>
          <w:sz w:val="36"/>
          <w:szCs w:val="36"/>
        </w:rPr>
      </w:pPr>
    </w:p>
    <w:p w14:paraId="5745CD34" w14:textId="77777777" w:rsidR="00BF74F9" w:rsidRDefault="00BF74F9" w:rsidP="005741F4">
      <w:pPr>
        <w:autoSpaceDE w:val="0"/>
        <w:autoSpaceDN w:val="0"/>
        <w:adjustRightInd w:val="0"/>
        <w:spacing w:after="0" w:line="240" w:lineRule="auto"/>
        <w:jc w:val="center"/>
        <w:rPr>
          <w:rFonts w:ascii="Arial" w:eastAsia="Calibri" w:hAnsi="Arial" w:cs="Arial"/>
          <w:b/>
          <w:color w:val="010202"/>
          <w:sz w:val="36"/>
          <w:szCs w:val="36"/>
        </w:rPr>
      </w:pPr>
    </w:p>
    <w:p w14:paraId="2BDE2A78" w14:textId="77777777" w:rsidR="00BF74F9" w:rsidRDefault="00BF74F9" w:rsidP="00BF74F9">
      <w:pPr>
        <w:autoSpaceDE w:val="0"/>
        <w:autoSpaceDN w:val="0"/>
        <w:adjustRightInd w:val="0"/>
        <w:spacing w:after="0" w:line="240" w:lineRule="auto"/>
        <w:jc w:val="center"/>
        <w:rPr>
          <w:rFonts w:ascii="Arial" w:eastAsia="Calibri" w:hAnsi="Arial" w:cs="Arial"/>
          <w:b/>
          <w:color w:val="010202"/>
          <w:sz w:val="36"/>
          <w:szCs w:val="36"/>
        </w:rPr>
      </w:pPr>
      <w:r w:rsidRPr="00BF74F9">
        <w:rPr>
          <w:rFonts w:ascii="Arial" w:eastAsia="Calibri" w:hAnsi="Arial" w:cs="Arial"/>
          <w:b/>
          <w:noProof/>
          <w:color w:val="010202"/>
          <w:sz w:val="36"/>
          <w:szCs w:val="36"/>
        </w:rPr>
        <w:drawing>
          <wp:inline distT="0" distB="0" distL="0" distR="0" wp14:anchorId="1A960FE5" wp14:editId="09EC96D7">
            <wp:extent cx="2656847" cy="966661"/>
            <wp:effectExtent l="0" t="0" r="0" b="5080"/>
            <wp:docPr id="5" name="Picture 4">
              <a:extLst xmlns:a="http://schemas.openxmlformats.org/drawingml/2006/main">
                <a:ext uri="{FF2B5EF4-FFF2-40B4-BE49-F238E27FC236}">
                  <a16:creationId xmlns:a16="http://schemas.microsoft.com/office/drawing/2014/main" id="{CCCF1A59-C17C-4F70-AA53-62076DDBB0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CCF1A59-C17C-4F70-AA53-62076DDBB06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41739" cy="1070315"/>
                    </a:xfrm>
                    <a:prstGeom prst="rect">
                      <a:avLst/>
                    </a:prstGeom>
                  </pic:spPr>
                </pic:pic>
              </a:graphicData>
            </a:graphic>
          </wp:inline>
        </w:drawing>
      </w:r>
    </w:p>
    <w:p w14:paraId="05100AA0" w14:textId="77777777" w:rsidR="00BF74F9" w:rsidRDefault="00BF74F9" w:rsidP="005741F4">
      <w:pPr>
        <w:autoSpaceDE w:val="0"/>
        <w:autoSpaceDN w:val="0"/>
        <w:adjustRightInd w:val="0"/>
        <w:spacing w:after="0" w:line="240" w:lineRule="auto"/>
        <w:jc w:val="center"/>
        <w:rPr>
          <w:rFonts w:ascii="Arial" w:eastAsia="Calibri" w:hAnsi="Arial" w:cs="Arial"/>
          <w:b/>
          <w:color w:val="010202"/>
          <w:sz w:val="36"/>
          <w:szCs w:val="36"/>
        </w:rPr>
      </w:pPr>
    </w:p>
    <w:p w14:paraId="5374451C" w14:textId="77777777" w:rsidR="00BF74F9" w:rsidRDefault="00BF74F9" w:rsidP="005741F4">
      <w:pPr>
        <w:autoSpaceDE w:val="0"/>
        <w:autoSpaceDN w:val="0"/>
        <w:adjustRightInd w:val="0"/>
        <w:spacing w:after="0" w:line="240" w:lineRule="auto"/>
        <w:jc w:val="center"/>
        <w:rPr>
          <w:rFonts w:ascii="Arial" w:eastAsia="Calibri" w:hAnsi="Arial" w:cs="Arial"/>
          <w:b/>
          <w:color w:val="010202"/>
          <w:sz w:val="36"/>
          <w:szCs w:val="36"/>
        </w:rPr>
      </w:pPr>
    </w:p>
    <w:p w14:paraId="2E8C2AB9" w14:textId="77777777" w:rsidR="00BF74F9" w:rsidRDefault="00BF74F9" w:rsidP="005741F4">
      <w:pPr>
        <w:autoSpaceDE w:val="0"/>
        <w:autoSpaceDN w:val="0"/>
        <w:adjustRightInd w:val="0"/>
        <w:spacing w:after="0" w:line="240" w:lineRule="auto"/>
        <w:jc w:val="center"/>
        <w:rPr>
          <w:rFonts w:ascii="Arial" w:eastAsia="Calibri" w:hAnsi="Arial" w:cs="Arial"/>
          <w:b/>
          <w:color w:val="010202"/>
          <w:sz w:val="36"/>
          <w:szCs w:val="36"/>
        </w:rPr>
      </w:pPr>
    </w:p>
    <w:p w14:paraId="524FD618" w14:textId="6D98FC10" w:rsidR="005741F4" w:rsidRDefault="005741F4" w:rsidP="005741F4">
      <w:pPr>
        <w:autoSpaceDE w:val="0"/>
        <w:autoSpaceDN w:val="0"/>
        <w:adjustRightInd w:val="0"/>
        <w:spacing w:after="0" w:line="240" w:lineRule="auto"/>
        <w:jc w:val="center"/>
        <w:rPr>
          <w:rFonts w:ascii="Arial" w:eastAsia="Calibri" w:hAnsi="Arial" w:cs="Arial"/>
          <w:b/>
          <w:color w:val="010202"/>
          <w:sz w:val="36"/>
          <w:szCs w:val="36"/>
        </w:rPr>
      </w:pPr>
      <w:r w:rsidRPr="00F679B5">
        <w:rPr>
          <w:rFonts w:ascii="Arial" w:eastAsia="Calibri" w:hAnsi="Arial" w:cs="Arial"/>
          <w:b/>
          <w:color w:val="010202"/>
          <w:sz w:val="36"/>
          <w:szCs w:val="36"/>
        </w:rPr>
        <w:t>CfACTs Fellowships</w:t>
      </w:r>
    </w:p>
    <w:p w14:paraId="210AD458" w14:textId="77777777" w:rsidR="00734E4C" w:rsidRDefault="00734E4C" w:rsidP="005741F4">
      <w:pPr>
        <w:autoSpaceDE w:val="0"/>
        <w:autoSpaceDN w:val="0"/>
        <w:adjustRightInd w:val="0"/>
        <w:spacing w:after="0" w:line="240" w:lineRule="auto"/>
        <w:jc w:val="center"/>
        <w:rPr>
          <w:rFonts w:ascii="Arial" w:eastAsia="Calibri" w:hAnsi="Arial" w:cs="Arial"/>
          <w:b/>
          <w:color w:val="010202"/>
          <w:sz w:val="36"/>
          <w:szCs w:val="36"/>
        </w:rPr>
      </w:pPr>
    </w:p>
    <w:p w14:paraId="413B0F62" w14:textId="1AEA546D" w:rsidR="00734E4C" w:rsidRPr="00F679B5" w:rsidRDefault="00734E4C" w:rsidP="005741F4">
      <w:pPr>
        <w:autoSpaceDE w:val="0"/>
        <w:autoSpaceDN w:val="0"/>
        <w:adjustRightInd w:val="0"/>
        <w:spacing w:after="0" w:line="240" w:lineRule="auto"/>
        <w:jc w:val="center"/>
        <w:rPr>
          <w:rFonts w:ascii="Arial" w:eastAsia="Calibri" w:hAnsi="Arial" w:cs="Arial"/>
          <w:b/>
          <w:color w:val="010202"/>
          <w:sz w:val="36"/>
          <w:szCs w:val="36"/>
        </w:rPr>
      </w:pPr>
      <w:r>
        <w:rPr>
          <w:rFonts w:ascii="Arial" w:eastAsia="Calibri" w:hAnsi="Arial" w:cs="Arial"/>
          <w:b/>
          <w:color w:val="010202"/>
          <w:sz w:val="36"/>
          <w:szCs w:val="36"/>
        </w:rPr>
        <w:t>Centre for Applied Creative Technologies</w:t>
      </w:r>
    </w:p>
    <w:p w14:paraId="5BD53D38" w14:textId="77777777" w:rsidR="005741F4" w:rsidRPr="00F679B5" w:rsidRDefault="005741F4" w:rsidP="005741F4">
      <w:pPr>
        <w:autoSpaceDE w:val="0"/>
        <w:autoSpaceDN w:val="0"/>
        <w:adjustRightInd w:val="0"/>
        <w:spacing w:after="0" w:line="240" w:lineRule="auto"/>
        <w:rPr>
          <w:rFonts w:ascii="Arial" w:eastAsia="Calibri" w:hAnsi="Arial" w:cs="Arial"/>
          <w:color w:val="010202"/>
          <w:sz w:val="36"/>
          <w:szCs w:val="36"/>
        </w:rPr>
      </w:pPr>
    </w:p>
    <w:p w14:paraId="1E9A79C4" w14:textId="0E5AE19C" w:rsidR="005741F4" w:rsidRDefault="00765260" w:rsidP="003548FD">
      <w:pPr>
        <w:autoSpaceDE w:val="0"/>
        <w:autoSpaceDN w:val="0"/>
        <w:adjustRightInd w:val="0"/>
        <w:spacing w:after="0" w:line="240" w:lineRule="auto"/>
        <w:jc w:val="center"/>
        <w:rPr>
          <w:rFonts w:ascii="Arial" w:eastAsia="Calibri" w:hAnsi="Arial" w:cs="Arial"/>
          <w:b/>
          <w:color w:val="010202"/>
          <w:sz w:val="36"/>
          <w:szCs w:val="36"/>
        </w:rPr>
      </w:pPr>
      <w:r w:rsidRPr="00F679B5">
        <w:rPr>
          <w:rFonts w:ascii="Arial" w:eastAsia="Calibri" w:hAnsi="Arial" w:cs="Arial"/>
          <w:b/>
          <w:color w:val="010202"/>
          <w:sz w:val="36"/>
          <w:szCs w:val="36"/>
        </w:rPr>
        <w:t xml:space="preserve">Guide for Applicants </w:t>
      </w:r>
      <w:r w:rsidR="005741F4">
        <w:rPr>
          <w:rFonts w:ascii="Arial" w:eastAsia="Calibri" w:hAnsi="Arial" w:cs="Arial"/>
          <w:b/>
          <w:color w:val="010202"/>
          <w:sz w:val="36"/>
          <w:szCs w:val="36"/>
        </w:rPr>
        <w:t>–</w:t>
      </w:r>
      <w:r w:rsidR="00586F6B" w:rsidRPr="00F679B5">
        <w:rPr>
          <w:rFonts w:ascii="Arial" w:eastAsia="Calibri" w:hAnsi="Arial" w:cs="Arial"/>
          <w:b/>
          <w:color w:val="010202"/>
          <w:sz w:val="36"/>
          <w:szCs w:val="36"/>
        </w:rPr>
        <w:t xml:space="preserve"> </w:t>
      </w:r>
      <w:r w:rsidR="005741F4">
        <w:rPr>
          <w:rFonts w:ascii="Arial" w:eastAsia="Calibri" w:hAnsi="Arial" w:cs="Arial"/>
          <w:b/>
          <w:color w:val="010202"/>
          <w:sz w:val="36"/>
          <w:szCs w:val="36"/>
        </w:rPr>
        <w:t xml:space="preserve"> </w:t>
      </w:r>
      <w:r w:rsidR="002F1625">
        <w:rPr>
          <w:rFonts w:ascii="Arial" w:eastAsia="Calibri" w:hAnsi="Arial" w:cs="Arial"/>
          <w:b/>
          <w:color w:val="010202"/>
          <w:sz w:val="36"/>
          <w:szCs w:val="36"/>
        </w:rPr>
        <w:t xml:space="preserve">Recruitment </w:t>
      </w:r>
      <w:r w:rsidR="005741F4">
        <w:rPr>
          <w:rFonts w:ascii="Arial" w:eastAsia="Calibri" w:hAnsi="Arial" w:cs="Arial"/>
          <w:b/>
          <w:color w:val="010202"/>
          <w:sz w:val="36"/>
          <w:szCs w:val="36"/>
        </w:rPr>
        <w:t xml:space="preserve">Call </w:t>
      </w:r>
      <w:r w:rsidR="00992382">
        <w:rPr>
          <w:rFonts w:ascii="Arial" w:eastAsia="Calibri" w:hAnsi="Arial" w:cs="Arial"/>
          <w:b/>
          <w:color w:val="010202"/>
          <w:sz w:val="36"/>
          <w:szCs w:val="36"/>
        </w:rPr>
        <w:t>2</w:t>
      </w:r>
      <w:r w:rsidR="005741F4">
        <w:rPr>
          <w:rFonts w:ascii="Arial" w:eastAsia="Calibri" w:hAnsi="Arial" w:cs="Arial"/>
          <w:b/>
          <w:color w:val="010202"/>
          <w:sz w:val="36"/>
          <w:szCs w:val="36"/>
        </w:rPr>
        <w:t xml:space="preserve"> </w:t>
      </w:r>
      <w:r w:rsidR="00734E4C">
        <w:rPr>
          <w:rFonts w:ascii="Arial" w:eastAsia="Calibri" w:hAnsi="Arial" w:cs="Arial"/>
          <w:b/>
          <w:color w:val="010202"/>
          <w:sz w:val="36"/>
          <w:szCs w:val="36"/>
        </w:rPr>
        <w:t>–</w:t>
      </w:r>
      <w:r w:rsidR="00E66C82">
        <w:rPr>
          <w:rFonts w:ascii="Arial" w:eastAsia="Calibri" w:hAnsi="Arial" w:cs="Arial"/>
          <w:b/>
          <w:color w:val="010202"/>
          <w:sz w:val="36"/>
          <w:szCs w:val="36"/>
        </w:rPr>
        <w:t xml:space="preserve"> </w:t>
      </w:r>
      <w:r w:rsidR="005741F4">
        <w:rPr>
          <w:rFonts w:ascii="Arial" w:eastAsia="Calibri" w:hAnsi="Arial" w:cs="Arial"/>
          <w:b/>
          <w:color w:val="010202"/>
          <w:sz w:val="36"/>
          <w:szCs w:val="36"/>
        </w:rPr>
        <w:t>202</w:t>
      </w:r>
      <w:r w:rsidR="00992382">
        <w:rPr>
          <w:rFonts w:ascii="Arial" w:eastAsia="Calibri" w:hAnsi="Arial" w:cs="Arial"/>
          <w:b/>
          <w:color w:val="010202"/>
          <w:sz w:val="36"/>
          <w:szCs w:val="36"/>
        </w:rPr>
        <w:t>3</w:t>
      </w:r>
    </w:p>
    <w:p w14:paraId="128A3CB9" w14:textId="5D7BB6C4" w:rsidR="00734E4C" w:rsidRDefault="00734E4C" w:rsidP="003548FD">
      <w:pPr>
        <w:autoSpaceDE w:val="0"/>
        <w:autoSpaceDN w:val="0"/>
        <w:adjustRightInd w:val="0"/>
        <w:spacing w:after="0" w:line="240" w:lineRule="auto"/>
        <w:jc w:val="center"/>
        <w:rPr>
          <w:rFonts w:ascii="Arial" w:eastAsia="Calibri" w:hAnsi="Arial" w:cs="Arial"/>
          <w:b/>
          <w:color w:val="010202"/>
          <w:sz w:val="36"/>
          <w:szCs w:val="36"/>
        </w:rPr>
      </w:pPr>
    </w:p>
    <w:p w14:paraId="6E1F5DA2" w14:textId="12C9A261" w:rsidR="00734E4C" w:rsidRDefault="00734E4C" w:rsidP="003548FD">
      <w:pPr>
        <w:autoSpaceDE w:val="0"/>
        <w:autoSpaceDN w:val="0"/>
        <w:adjustRightInd w:val="0"/>
        <w:spacing w:after="0" w:line="240" w:lineRule="auto"/>
        <w:jc w:val="center"/>
        <w:rPr>
          <w:rFonts w:ascii="Arial" w:eastAsia="Calibri" w:hAnsi="Arial" w:cs="Arial"/>
          <w:b/>
          <w:color w:val="010202"/>
          <w:sz w:val="36"/>
          <w:szCs w:val="36"/>
        </w:rPr>
      </w:pPr>
      <w:r>
        <w:rPr>
          <w:rFonts w:ascii="Arial" w:eastAsia="Calibri" w:hAnsi="Arial" w:cs="Arial"/>
          <w:b/>
          <w:color w:val="010202"/>
          <w:sz w:val="36"/>
          <w:szCs w:val="36"/>
        </w:rPr>
        <w:t xml:space="preserve">Call </w:t>
      </w:r>
      <w:r w:rsidR="00992382">
        <w:rPr>
          <w:rFonts w:ascii="Arial" w:eastAsia="Calibri" w:hAnsi="Arial" w:cs="Arial"/>
          <w:b/>
          <w:color w:val="010202"/>
          <w:sz w:val="36"/>
          <w:szCs w:val="36"/>
        </w:rPr>
        <w:t>2</w:t>
      </w:r>
      <w:r>
        <w:rPr>
          <w:rFonts w:ascii="Arial" w:eastAsia="Calibri" w:hAnsi="Arial" w:cs="Arial"/>
          <w:b/>
          <w:color w:val="010202"/>
          <w:sz w:val="36"/>
          <w:szCs w:val="36"/>
        </w:rPr>
        <w:t xml:space="preserve"> Opens: </w:t>
      </w:r>
      <w:r w:rsidR="00992382">
        <w:rPr>
          <w:rFonts w:ascii="Arial" w:eastAsia="Calibri" w:hAnsi="Arial" w:cs="Arial"/>
          <w:b/>
          <w:color w:val="010202"/>
          <w:sz w:val="36"/>
          <w:szCs w:val="36"/>
        </w:rPr>
        <w:t>22 December 2022</w:t>
      </w:r>
    </w:p>
    <w:p w14:paraId="06524E8B" w14:textId="68E027B1" w:rsidR="00734E4C" w:rsidRDefault="00734E4C" w:rsidP="003548FD">
      <w:pPr>
        <w:autoSpaceDE w:val="0"/>
        <w:autoSpaceDN w:val="0"/>
        <w:adjustRightInd w:val="0"/>
        <w:spacing w:after="0" w:line="240" w:lineRule="auto"/>
        <w:jc w:val="center"/>
        <w:rPr>
          <w:rFonts w:ascii="Arial" w:eastAsia="Calibri" w:hAnsi="Arial" w:cs="Arial"/>
          <w:b/>
          <w:color w:val="010202"/>
          <w:sz w:val="36"/>
          <w:szCs w:val="36"/>
        </w:rPr>
      </w:pPr>
      <w:r>
        <w:rPr>
          <w:rFonts w:ascii="Arial" w:eastAsia="Calibri" w:hAnsi="Arial" w:cs="Arial"/>
          <w:b/>
          <w:color w:val="010202"/>
          <w:sz w:val="36"/>
          <w:szCs w:val="36"/>
        </w:rPr>
        <w:t xml:space="preserve">Call </w:t>
      </w:r>
      <w:r w:rsidR="00992382">
        <w:rPr>
          <w:rFonts w:ascii="Arial" w:eastAsia="Calibri" w:hAnsi="Arial" w:cs="Arial"/>
          <w:b/>
          <w:color w:val="010202"/>
          <w:sz w:val="36"/>
          <w:szCs w:val="36"/>
        </w:rPr>
        <w:t>2</w:t>
      </w:r>
      <w:r>
        <w:rPr>
          <w:rFonts w:ascii="Arial" w:eastAsia="Calibri" w:hAnsi="Arial" w:cs="Arial"/>
          <w:b/>
          <w:color w:val="010202"/>
          <w:sz w:val="36"/>
          <w:szCs w:val="36"/>
        </w:rPr>
        <w:t xml:space="preserve"> Close: </w:t>
      </w:r>
      <w:r w:rsidR="00D32209">
        <w:rPr>
          <w:rFonts w:ascii="Arial" w:eastAsia="Calibri" w:hAnsi="Arial" w:cs="Arial"/>
          <w:b/>
          <w:color w:val="010202"/>
          <w:sz w:val="36"/>
          <w:szCs w:val="36"/>
        </w:rPr>
        <w:t>30</w:t>
      </w:r>
      <w:r w:rsidR="00992382">
        <w:rPr>
          <w:rFonts w:ascii="Arial" w:eastAsia="Calibri" w:hAnsi="Arial" w:cs="Arial"/>
          <w:b/>
          <w:color w:val="010202"/>
          <w:sz w:val="36"/>
          <w:szCs w:val="36"/>
        </w:rPr>
        <w:t xml:space="preserve"> April 2023</w:t>
      </w:r>
    </w:p>
    <w:p w14:paraId="273E27AD" w14:textId="77777777" w:rsidR="00EA3E75" w:rsidRDefault="00EA3E75" w:rsidP="00BC1EC3">
      <w:pPr>
        <w:autoSpaceDE w:val="0"/>
        <w:autoSpaceDN w:val="0"/>
        <w:adjustRightInd w:val="0"/>
        <w:spacing w:after="0" w:line="240" w:lineRule="auto"/>
        <w:rPr>
          <w:rFonts w:ascii="Arial" w:eastAsia="Calibri" w:hAnsi="Arial" w:cs="Arial"/>
          <w:color w:val="010202"/>
        </w:rPr>
      </w:pPr>
    </w:p>
    <w:p w14:paraId="1684D8AA" w14:textId="77777777" w:rsidR="003D7589" w:rsidRDefault="003D7589" w:rsidP="003D7589"/>
    <w:p w14:paraId="0D171895" w14:textId="59F5319F" w:rsidR="00EA3E75" w:rsidRPr="00992382" w:rsidRDefault="003D7589" w:rsidP="00992382">
      <w:pPr>
        <w:jc w:val="center"/>
        <w:rPr>
          <w:rFonts w:ascii="Arial" w:eastAsia="Calibri" w:hAnsi="Arial" w:cs="Arial"/>
          <w:color w:val="010202"/>
          <w:sz w:val="28"/>
          <w:szCs w:val="28"/>
        </w:rPr>
      </w:pPr>
      <w:r w:rsidRPr="00EB2C71">
        <w:rPr>
          <w:b/>
          <w:sz w:val="28"/>
          <w:szCs w:val="28"/>
        </w:rPr>
        <w:t xml:space="preserve">Application </w:t>
      </w:r>
      <w:r w:rsidR="002F1625" w:rsidRPr="00EB2C71">
        <w:rPr>
          <w:b/>
          <w:sz w:val="28"/>
          <w:szCs w:val="28"/>
        </w:rPr>
        <w:t>D</w:t>
      </w:r>
      <w:r w:rsidRPr="00EB2C71">
        <w:rPr>
          <w:b/>
          <w:sz w:val="28"/>
          <w:szCs w:val="28"/>
        </w:rPr>
        <w:t>eadline  -</w:t>
      </w:r>
      <w:r w:rsidR="00FC3B7E" w:rsidRPr="00EB2C71">
        <w:rPr>
          <w:b/>
          <w:sz w:val="28"/>
          <w:szCs w:val="28"/>
        </w:rPr>
        <w:t xml:space="preserve"> </w:t>
      </w:r>
      <w:r w:rsidR="00D32209">
        <w:rPr>
          <w:rStyle w:val="xxxcontentpasted0"/>
          <w:rFonts w:ascii="Calibri" w:hAnsi="Calibri" w:cs="Calibri"/>
          <w:b/>
          <w:bCs/>
          <w:color w:val="000000"/>
          <w:sz w:val="28"/>
          <w:szCs w:val="28"/>
          <w:bdr w:val="none" w:sz="0" w:space="0" w:color="auto" w:frame="1"/>
          <w:shd w:val="clear" w:color="auto" w:fill="FFFFFF"/>
        </w:rPr>
        <w:t>30</w:t>
      </w:r>
      <w:r w:rsidR="00992382" w:rsidRPr="00992382">
        <w:rPr>
          <w:rStyle w:val="xxxcontentpasted0"/>
          <w:rFonts w:ascii="Calibri" w:hAnsi="Calibri" w:cs="Calibri"/>
          <w:b/>
          <w:bCs/>
          <w:color w:val="000000"/>
          <w:sz w:val="28"/>
          <w:szCs w:val="28"/>
          <w:bdr w:val="none" w:sz="0" w:space="0" w:color="auto" w:frame="1"/>
          <w:shd w:val="clear" w:color="auto" w:fill="FFFFFF"/>
        </w:rPr>
        <w:t>th April 2023  23:59hrs GMT</w:t>
      </w:r>
      <w:r w:rsidR="00992382" w:rsidRPr="00992382">
        <w:rPr>
          <w:rStyle w:val="xxxcontentpasted0"/>
          <w:rFonts w:ascii="Calibri" w:hAnsi="Calibri" w:cs="Calibri"/>
          <w:color w:val="000000"/>
          <w:sz w:val="28"/>
          <w:szCs w:val="28"/>
          <w:bdr w:val="none" w:sz="0" w:space="0" w:color="auto" w:frame="1"/>
          <w:shd w:val="clear" w:color="auto" w:fill="FFFFFF"/>
        </w:rPr>
        <w:t> </w:t>
      </w:r>
    </w:p>
    <w:p w14:paraId="4A16D051" w14:textId="77777777" w:rsidR="00EA3E75" w:rsidRDefault="00EA3E75" w:rsidP="00BC1EC3">
      <w:pPr>
        <w:autoSpaceDE w:val="0"/>
        <w:autoSpaceDN w:val="0"/>
        <w:adjustRightInd w:val="0"/>
        <w:spacing w:after="0" w:line="240" w:lineRule="auto"/>
        <w:rPr>
          <w:rFonts w:ascii="Arial" w:eastAsia="Calibri" w:hAnsi="Arial" w:cs="Arial"/>
          <w:color w:val="010202"/>
        </w:rPr>
      </w:pPr>
    </w:p>
    <w:p w14:paraId="673AB522" w14:textId="77777777" w:rsidR="00BF74F9" w:rsidRDefault="00BF74F9" w:rsidP="00BF74F9">
      <w:pPr>
        <w:autoSpaceDE w:val="0"/>
        <w:autoSpaceDN w:val="0"/>
        <w:adjustRightInd w:val="0"/>
        <w:spacing w:after="0" w:line="240" w:lineRule="auto"/>
        <w:jc w:val="center"/>
        <w:rPr>
          <w:rFonts w:ascii="Arial" w:eastAsia="Calibri" w:hAnsi="Arial" w:cs="Arial"/>
          <w:color w:val="010202"/>
        </w:rPr>
      </w:pPr>
      <w:r>
        <w:rPr>
          <w:noProof/>
        </w:rPr>
        <w:drawing>
          <wp:inline distT="0" distB="0" distL="0" distR="0" wp14:anchorId="546376FE" wp14:editId="06D8D3A8">
            <wp:extent cx="932786" cy="975186"/>
            <wp:effectExtent l="0" t="0" r="1270" b="0"/>
            <wp:docPr id="1030" name="Picture 6" descr="Bournemouth University">
              <a:extLst xmlns:a="http://schemas.openxmlformats.org/drawingml/2006/main">
                <a:ext uri="{FF2B5EF4-FFF2-40B4-BE49-F238E27FC236}">
                  <a16:creationId xmlns:a16="http://schemas.microsoft.com/office/drawing/2014/main" id="{8FB40B55-F847-4085-88E1-0A624362C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Bournemouth University">
                      <a:extLst>
                        <a:ext uri="{FF2B5EF4-FFF2-40B4-BE49-F238E27FC236}">
                          <a16:creationId xmlns:a16="http://schemas.microsoft.com/office/drawing/2014/main" id="{8FB40B55-F847-4085-88E1-0A624362C78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04" cy="1006986"/>
                    </a:xfrm>
                    <a:prstGeom prst="rect">
                      <a:avLst/>
                    </a:prstGeom>
                    <a:noFill/>
                  </pic:spPr>
                </pic:pic>
              </a:graphicData>
            </a:graphic>
          </wp:inline>
        </w:drawing>
      </w:r>
    </w:p>
    <w:p w14:paraId="5243C998" w14:textId="77777777" w:rsidR="00BF74F9" w:rsidRDefault="00BF74F9" w:rsidP="00BC1EC3">
      <w:pPr>
        <w:autoSpaceDE w:val="0"/>
        <w:autoSpaceDN w:val="0"/>
        <w:adjustRightInd w:val="0"/>
        <w:spacing w:after="0" w:line="240" w:lineRule="auto"/>
        <w:rPr>
          <w:rFonts w:ascii="Arial" w:eastAsia="Calibri" w:hAnsi="Arial" w:cs="Arial"/>
          <w:color w:val="010202"/>
        </w:rPr>
      </w:pPr>
    </w:p>
    <w:p w14:paraId="0D99A9CF" w14:textId="77777777" w:rsidR="00BF74F9" w:rsidRDefault="00BF74F9" w:rsidP="00BC1EC3">
      <w:pPr>
        <w:autoSpaceDE w:val="0"/>
        <w:autoSpaceDN w:val="0"/>
        <w:adjustRightInd w:val="0"/>
        <w:spacing w:after="0" w:line="240" w:lineRule="auto"/>
        <w:rPr>
          <w:rFonts w:ascii="Arial" w:eastAsia="Calibri" w:hAnsi="Arial" w:cs="Arial"/>
          <w:color w:val="010202"/>
        </w:rPr>
      </w:pPr>
    </w:p>
    <w:p w14:paraId="5B1418A7" w14:textId="77777777" w:rsidR="00BF74F9" w:rsidRDefault="00BF74F9" w:rsidP="00BF74F9">
      <w:pPr>
        <w:autoSpaceDE w:val="0"/>
        <w:autoSpaceDN w:val="0"/>
        <w:adjustRightInd w:val="0"/>
        <w:spacing w:after="0" w:line="240" w:lineRule="auto"/>
        <w:jc w:val="center"/>
        <w:rPr>
          <w:rFonts w:ascii="Arial" w:eastAsia="Calibri" w:hAnsi="Arial" w:cs="Arial"/>
          <w:color w:val="010202"/>
        </w:rPr>
      </w:pPr>
      <w:r w:rsidRPr="00BF74F9">
        <w:rPr>
          <w:rFonts w:ascii="Arial" w:eastAsia="Calibri" w:hAnsi="Arial" w:cs="Arial"/>
          <w:noProof/>
          <w:color w:val="010202"/>
        </w:rPr>
        <w:drawing>
          <wp:inline distT="0" distB="0" distL="0" distR="0" wp14:anchorId="473C7E4A" wp14:editId="76C5C7CD">
            <wp:extent cx="2616347" cy="852144"/>
            <wp:effectExtent l="0" t="0" r="0" b="5715"/>
            <wp:docPr id="4" name="Picture 3">
              <a:extLst xmlns:a="http://schemas.openxmlformats.org/drawingml/2006/main">
                <a:ext uri="{FF2B5EF4-FFF2-40B4-BE49-F238E27FC236}">
                  <a16:creationId xmlns:a16="http://schemas.microsoft.com/office/drawing/2014/main" id="{077C904A-B0BB-4CEB-85A9-072DE471A0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77C904A-B0BB-4CEB-85A9-072DE471A006}"/>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95781" cy="878015"/>
                    </a:xfrm>
                    <a:prstGeom prst="rect">
                      <a:avLst/>
                    </a:prstGeom>
                  </pic:spPr>
                </pic:pic>
              </a:graphicData>
            </a:graphic>
          </wp:inline>
        </w:drawing>
      </w:r>
    </w:p>
    <w:p w14:paraId="2D02B030" w14:textId="77777777" w:rsidR="00BF74F9" w:rsidRDefault="00BF74F9" w:rsidP="00BC1EC3">
      <w:pPr>
        <w:autoSpaceDE w:val="0"/>
        <w:autoSpaceDN w:val="0"/>
        <w:adjustRightInd w:val="0"/>
        <w:spacing w:after="0" w:line="240" w:lineRule="auto"/>
        <w:rPr>
          <w:rFonts w:ascii="Arial" w:eastAsia="Calibri" w:hAnsi="Arial" w:cs="Arial"/>
          <w:color w:val="010202"/>
        </w:rPr>
      </w:pPr>
    </w:p>
    <w:p w14:paraId="5B2DDC08" w14:textId="77777777" w:rsidR="00BF74F9" w:rsidRDefault="00BF74F9" w:rsidP="00BF74F9">
      <w:pPr>
        <w:autoSpaceDE w:val="0"/>
        <w:autoSpaceDN w:val="0"/>
        <w:adjustRightInd w:val="0"/>
        <w:spacing w:after="0" w:line="240" w:lineRule="auto"/>
        <w:jc w:val="center"/>
        <w:rPr>
          <w:rFonts w:ascii="Arial" w:eastAsia="Calibri" w:hAnsi="Arial" w:cs="Arial"/>
          <w:color w:val="010202"/>
        </w:rPr>
      </w:pPr>
      <w:r>
        <w:rPr>
          <w:noProof/>
        </w:rPr>
        <w:drawing>
          <wp:inline distT="0" distB="0" distL="0" distR="0" wp14:anchorId="1C8F0B65" wp14:editId="36B4E85A">
            <wp:extent cx="2658632" cy="660075"/>
            <wp:effectExtent l="0" t="0" r="0" b="6985"/>
            <wp:docPr id="1028" name="Picture 4" descr="European Comission Logo">
              <a:extLst xmlns:a="http://schemas.openxmlformats.org/drawingml/2006/main">
                <a:ext uri="{FF2B5EF4-FFF2-40B4-BE49-F238E27FC236}">
                  <a16:creationId xmlns:a16="http://schemas.microsoft.com/office/drawing/2014/main" id="{FCE1ABFD-0D8B-4F1D-9220-F3C30AE85D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European Comission Logo">
                      <a:extLst>
                        <a:ext uri="{FF2B5EF4-FFF2-40B4-BE49-F238E27FC236}">
                          <a16:creationId xmlns:a16="http://schemas.microsoft.com/office/drawing/2014/main" id="{FCE1ABFD-0D8B-4F1D-9220-F3C30AE85DB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0782" cy="700333"/>
                    </a:xfrm>
                    <a:prstGeom prst="rect">
                      <a:avLst/>
                    </a:prstGeom>
                    <a:noFill/>
                  </pic:spPr>
                </pic:pic>
              </a:graphicData>
            </a:graphic>
          </wp:inline>
        </w:drawing>
      </w:r>
    </w:p>
    <w:p w14:paraId="095EFA66" w14:textId="77777777" w:rsidR="00EA3E75" w:rsidRDefault="00EA3E75" w:rsidP="00BC1EC3">
      <w:pPr>
        <w:autoSpaceDE w:val="0"/>
        <w:autoSpaceDN w:val="0"/>
        <w:adjustRightInd w:val="0"/>
        <w:spacing w:after="0" w:line="240" w:lineRule="auto"/>
        <w:rPr>
          <w:rFonts w:ascii="Arial" w:eastAsia="Calibri" w:hAnsi="Arial" w:cs="Arial"/>
          <w:color w:val="010202"/>
        </w:rPr>
      </w:pPr>
    </w:p>
    <w:p w14:paraId="1BB8C637" w14:textId="77777777" w:rsidR="003548FD" w:rsidRDefault="003548FD">
      <w:pPr>
        <w:rPr>
          <w:rFonts w:ascii="Arial" w:eastAsia="Calibri" w:hAnsi="Arial" w:cs="Arial"/>
          <w:color w:val="010202"/>
        </w:rPr>
        <w:sectPr w:rsidR="003548F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sdt>
      <w:sdtPr>
        <w:rPr>
          <w:rFonts w:asciiTheme="minorHAnsi" w:eastAsiaTheme="minorHAnsi" w:hAnsiTheme="minorHAnsi" w:cstheme="minorBidi"/>
          <w:color w:val="auto"/>
          <w:sz w:val="22"/>
          <w:szCs w:val="22"/>
          <w:lang w:val="en-GB"/>
        </w:rPr>
        <w:id w:val="-1713652288"/>
        <w:docPartObj>
          <w:docPartGallery w:val="Table of Contents"/>
          <w:docPartUnique/>
        </w:docPartObj>
      </w:sdtPr>
      <w:sdtEndPr>
        <w:rPr>
          <w:b/>
          <w:bCs/>
          <w:noProof/>
        </w:rPr>
      </w:sdtEndPr>
      <w:sdtContent>
        <w:p w14:paraId="1A98F770" w14:textId="77777777" w:rsidR="00DD46FB" w:rsidRPr="00124012" w:rsidRDefault="00DD46FB">
          <w:pPr>
            <w:pStyle w:val="TOCHeading"/>
            <w:rPr>
              <w:b/>
              <w:color w:val="auto"/>
            </w:rPr>
          </w:pPr>
          <w:r w:rsidRPr="00124012">
            <w:rPr>
              <w:b/>
              <w:color w:val="auto"/>
            </w:rPr>
            <w:t>Table of Contents</w:t>
          </w:r>
        </w:p>
        <w:p w14:paraId="3482BDB8" w14:textId="5940C033" w:rsidR="00B15F6B" w:rsidRDefault="00DD46FB">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63090360" w:history="1">
            <w:r w:rsidR="00B15F6B" w:rsidRPr="00644CD4">
              <w:rPr>
                <w:rStyle w:val="Hyperlink"/>
                <w:rFonts w:eastAsia="Calibri"/>
                <w:noProof/>
              </w:rPr>
              <w:t>1.</w:t>
            </w:r>
            <w:r w:rsidR="00B15F6B">
              <w:rPr>
                <w:rFonts w:eastAsiaTheme="minorEastAsia"/>
                <w:noProof/>
                <w:lang w:eastAsia="en-GB"/>
              </w:rPr>
              <w:tab/>
            </w:r>
            <w:r w:rsidR="00B15F6B" w:rsidRPr="00644CD4">
              <w:rPr>
                <w:rStyle w:val="Hyperlink"/>
                <w:rFonts w:eastAsia="Calibri"/>
                <w:noProof/>
              </w:rPr>
              <w:t>Introduction to CfACTs</w:t>
            </w:r>
            <w:r w:rsidR="00B15F6B">
              <w:rPr>
                <w:noProof/>
                <w:webHidden/>
              </w:rPr>
              <w:tab/>
            </w:r>
            <w:r w:rsidR="00B15F6B">
              <w:rPr>
                <w:noProof/>
                <w:webHidden/>
              </w:rPr>
              <w:fldChar w:fldCharType="begin"/>
            </w:r>
            <w:r w:rsidR="00B15F6B">
              <w:rPr>
                <w:noProof/>
                <w:webHidden/>
              </w:rPr>
              <w:instrText xml:space="preserve"> PAGEREF _Toc63090360 \h </w:instrText>
            </w:r>
            <w:r w:rsidR="00B15F6B">
              <w:rPr>
                <w:noProof/>
                <w:webHidden/>
              </w:rPr>
            </w:r>
            <w:r w:rsidR="00B15F6B">
              <w:rPr>
                <w:noProof/>
                <w:webHidden/>
              </w:rPr>
              <w:fldChar w:fldCharType="separate"/>
            </w:r>
            <w:r w:rsidR="00297E71">
              <w:rPr>
                <w:noProof/>
                <w:webHidden/>
              </w:rPr>
              <w:t>4</w:t>
            </w:r>
            <w:r w:rsidR="00B15F6B">
              <w:rPr>
                <w:noProof/>
                <w:webHidden/>
              </w:rPr>
              <w:fldChar w:fldCharType="end"/>
            </w:r>
          </w:hyperlink>
        </w:p>
        <w:p w14:paraId="16B500EE" w14:textId="1DD76DD3" w:rsidR="00B15F6B" w:rsidRDefault="00B24958">
          <w:pPr>
            <w:pStyle w:val="TOC2"/>
            <w:tabs>
              <w:tab w:val="right" w:leader="dot" w:pos="9016"/>
            </w:tabs>
            <w:rPr>
              <w:rFonts w:eastAsiaTheme="minorEastAsia"/>
              <w:noProof/>
              <w:lang w:eastAsia="en-GB"/>
            </w:rPr>
          </w:pPr>
          <w:hyperlink w:anchor="_Toc63090361" w:history="1">
            <w:r w:rsidR="00B15F6B" w:rsidRPr="00644CD4">
              <w:rPr>
                <w:rStyle w:val="Hyperlink"/>
                <w:noProof/>
              </w:rPr>
              <w:t>1.1 MSCA COFUND Aims and Objectives</w:t>
            </w:r>
            <w:r w:rsidR="00B15F6B">
              <w:rPr>
                <w:noProof/>
                <w:webHidden/>
              </w:rPr>
              <w:tab/>
            </w:r>
            <w:r w:rsidR="00B15F6B">
              <w:rPr>
                <w:noProof/>
                <w:webHidden/>
              </w:rPr>
              <w:fldChar w:fldCharType="begin"/>
            </w:r>
            <w:r w:rsidR="00B15F6B">
              <w:rPr>
                <w:noProof/>
                <w:webHidden/>
              </w:rPr>
              <w:instrText xml:space="preserve"> PAGEREF _Toc63090361 \h </w:instrText>
            </w:r>
            <w:r w:rsidR="00B15F6B">
              <w:rPr>
                <w:noProof/>
                <w:webHidden/>
              </w:rPr>
            </w:r>
            <w:r w:rsidR="00B15F6B">
              <w:rPr>
                <w:noProof/>
                <w:webHidden/>
              </w:rPr>
              <w:fldChar w:fldCharType="separate"/>
            </w:r>
            <w:r w:rsidR="00297E71">
              <w:rPr>
                <w:noProof/>
                <w:webHidden/>
              </w:rPr>
              <w:t>4</w:t>
            </w:r>
            <w:r w:rsidR="00B15F6B">
              <w:rPr>
                <w:noProof/>
                <w:webHidden/>
              </w:rPr>
              <w:fldChar w:fldCharType="end"/>
            </w:r>
          </w:hyperlink>
        </w:p>
        <w:p w14:paraId="38F17012" w14:textId="5AE3E36F" w:rsidR="00B15F6B" w:rsidRDefault="00B24958">
          <w:pPr>
            <w:pStyle w:val="TOC2"/>
            <w:tabs>
              <w:tab w:val="right" w:leader="dot" w:pos="9016"/>
            </w:tabs>
            <w:rPr>
              <w:rFonts w:eastAsiaTheme="minorEastAsia"/>
              <w:noProof/>
              <w:lang w:eastAsia="en-GB"/>
            </w:rPr>
          </w:pPr>
          <w:hyperlink w:anchor="_Toc63090362" w:history="1">
            <w:r w:rsidR="00B15F6B" w:rsidRPr="00644CD4">
              <w:rPr>
                <w:rStyle w:val="Hyperlink"/>
                <w:rFonts w:eastAsia="Calibri"/>
                <w:noProof/>
              </w:rPr>
              <w:t>1.2 CfACTs Partner Organisations</w:t>
            </w:r>
            <w:r w:rsidR="00B15F6B">
              <w:rPr>
                <w:noProof/>
                <w:webHidden/>
              </w:rPr>
              <w:tab/>
            </w:r>
            <w:r w:rsidR="00B15F6B">
              <w:rPr>
                <w:noProof/>
                <w:webHidden/>
              </w:rPr>
              <w:fldChar w:fldCharType="begin"/>
            </w:r>
            <w:r w:rsidR="00B15F6B">
              <w:rPr>
                <w:noProof/>
                <w:webHidden/>
              </w:rPr>
              <w:instrText xml:space="preserve"> PAGEREF _Toc63090362 \h </w:instrText>
            </w:r>
            <w:r w:rsidR="00B15F6B">
              <w:rPr>
                <w:noProof/>
                <w:webHidden/>
              </w:rPr>
            </w:r>
            <w:r w:rsidR="00B15F6B">
              <w:rPr>
                <w:noProof/>
                <w:webHidden/>
              </w:rPr>
              <w:fldChar w:fldCharType="separate"/>
            </w:r>
            <w:r w:rsidR="00297E71">
              <w:rPr>
                <w:noProof/>
                <w:webHidden/>
              </w:rPr>
              <w:t>5</w:t>
            </w:r>
            <w:r w:rsidR="00B15F6B">
              <w:rPr>
                <w:noProof/>
                <w:webHidden/>
              </w:rPr>
              <w:fldChar w:fldCharType="end"/>
            </w:r>
          </w:hyperlink>
        </w:p>
        <w:p w14:paraId="21653291" w14:textId="483295C0" w:rsidR="00B15F6B" w:rsidRDefault="00B24958">
          <w:pPr>
            <w:pStyle w:val="TOC3"/>
            <w:tabs>
              <w:tab w:val="right" w:leader="dot" w:pos="9016"/>
            </w:tabs>
            <w:rPr>
              <w:rFonts w:eastAsiaTheme="minorEastAsia"/>
              <w:noProof/>
              <w:lang w:eastAsia="en-GB"/>
            </w:rPr>
          </w:pPr>
          <w:hyperlink w:anchor="_Toc63090363" w:history="1">
            <w:r w:rsidR="00B15F6B" w:rsidRPr="00644CD4">
              <w:rPr>
                <w:rStyle w:val="Hyperlink"/>
                <w:noProof/>
              </w:rPr>
              <w:t xml:space="preserve">1.2.1 CfACTs POs participating in Call </w:t>
            </w:r>
            <w:r w:rsidR="00992382">
              <w:rPr>
                <w:rStyle w:val="Hyperlink"/>
                <w:noProof/>
              </w:rPr>
              <w:t>2</w:t>
            </w:r>
            <w:r w:rsidR="00B15F6B" w:rsidRPr="00644CD4">
              <w:rPr>
                <w:rStyle w:val="Hyperlink"/>
                <w:noProof/>
              </w:rPr>
              <w:t>:</w:t>
            </w:r>
            <w:r w:rsidR="00B15F6B">
              <w:rPr>
                <w:noProof/>
                <w:webHidden/>
              </w:rPr>
              <w:tab/>
            </w:r>
            <w:r w:rsidR="00B15F6B">
              <w:rPr>
                <w:noProof/>
                <w:webHidden/>
              </w:rPr>
              <w:fldChar w:fldCharType="begin"/>
            </w:r>
            <w:r w:rsidR="00B15F6B">
              <w:rPr>
                <w:noProof/>
                <w:webHidden/>
              </w:rPr>
              <w:instrText xml:space="preserve"> PAGEREF _Toc63090363 \h </w:instrText>
            </w:r>
            <w:r w:rsidR="00B15F6B">
              <w:rPr>
                <w:noProof/>
                <w:webHidden/>
              </w:rPr>
            </w:r>
            <w:r w:rsidR="00B15F6B">
              <w:rPr>
                <w:noProof/>
                <w:webHidden/>
              </w:rPr>
              <w:fldChar w:fldCharType="separate"/>
            </w:r>
            <w:r w:rsidR="00297E71">
              <w:rPr>
                <w:noProof/>
                <w:webHidden/>
              </w:rPr>
              <w:t>5</w:t>
            </w:r>
            <w:r w:rsidR="00B15F6B">
              <w:rPr>
                <w:noProof/>
                <w:webHidden/>
              </w:rPr>
              <w:fldChar w:fldCharType="end"/>
            </w:r>
          </w:hyperlink>
        </w:p>
        <w:p w14:paraId="425197DA" w14:textId="265C0CDC" w:rsidR="00B15F6B" w:rsidRDefault="00B24958">
          <w:pPr>
            <w:pStyle w:val="TOC2"/>
            <w:tabs>
              <w:tab w:val="right" w:leader="dot" w:pos="9016"/>
            </w:tabs>
            <w:rPr>
              <w:rFonts w:eastAsiaTheme="minorEastAsia"/>
              <w:noProof/>
              <w:lang w:eastAsia="en-GB"/>
            </w:rPr>
          </w:pPr>
          <w:hyperlink w:anchor="_Toc63090364" w:history="1">
            <w:r w:rsidR="00B15F6B" w:rsidRPr="00644CD4">
              <w:rPr>
                <w:rStyle w:val="Hyperlink"/>
                <w:noProof/>
              </w:rPr>
              <w:t>1.3 Supervision of CfACTs ER.</w:t>
            </w:r>
            <w:r w:rsidR="00B15F6B">
              <w:rPr>
                <w:noProof/>
                <w:webHidden/>
              </w:rPr>
              <w:tab/>
            </w:r>
            <w:r w:rsidR="00B15F6B">
              <w:rPr>
                <w:noProof/>
                <w:webHidden/>
              </w:rPr>
              <w:fldChar w:fldCharType="begin"/>
            </w:r>
            <w:r w:rsidR="00B15F6B">
              <w:rPr>
                <w:noProof/>
                <w:webHidden/>
              </w:rPr>
              <w:instrText xml:space="preserve"> PAGEREF _Toc63090364 \h </w:instrText>
            </w:r>
            <w:r w:rsidR="00B15F6B">
              <w:rPr>
                <w:noProof/>
                <w:webHidden/>
              </w:rPr>
            </w:r>
            <w:r w:rsidR="00B15F6B">
              <w:rPr>
                <w:noProof/>
                <w:webHidden/>
              </w:rPr>
              <w:fldChar w:fldCharType="separate"/>
            </w:r>
            <w:r w:rsidR="00297E71">
              <w:rPr>
                <w:noProof/>
                <w:webHidden/>
              </w:rPr>
              <w:t>6</w:t>
            </w:r>
            <w:r w:rsidR="00B15F6B">
              <w:rPr>
                <w:noProof/>
                <w:webHidden/>
              </w:rPr>
              <w:fldChar w:fldCharType="end"/>
            </w:r>
          </w:hyperlink>
        </w:p>
        <w:p w14:paraId="4F3B625B" w14:textId="4D1938FB" w:rsidR="00B15F6B" w:rsidRDefault="00B24958">
          <w:pPr>
            <w:pStyle w:val="TOC3"/>
            <w:tabs>
              <w:tab w:val="right" w:leader="dot" w:pos="9016"/>
            </w:tabs>
            <w:rPr>
              <w:rFonts w:eastAsiaTheme="minorEastAsia"/>
              <w:noProof/>
              <w:lang w:eastAsia="en-GB"/>
            </w:rPr>
          </w:pPr>
          <w:hyperlink w:anchor="_Toc63090365" w:history="1">
            <w:r w:rsidR="00B15F6B" w:rsidRPr="00644CD4">
              <w:rPr>
                <w:rStyle w:val="Hyperlink"/>
                <w:noProof/>
              </w:rPr>
              <w:t>1.3.1 Academic Supervisor requirements</w:t>
            </w:r>
            <w:r w:rsidR="00B15F6B">
              <w:rPr>
                <w:noProof/>
                <w:webHidden/>
              </w:rPr>
              <w:tab/>
            </w:r>
            <w:r w:rsidR="00B15F6B">
              <w:rPr>
                <w:noProof/>
                <w:webHidden/>
              </w:rPr>
              <w:fldChar w:fldCharType="begin"/>
            </w:r>
            <w:r w:rsidR="00B15F6B">
              <w:rPr>
                <w:noProof/>
                <w:webHidden/>
              </w:rPr>
              <w:instrText xml:space="preserve"> PAGEREF _Toc63090365 \h </w:instrText>
            </w:r>
            <w:r w:rsidR="00B15F6B">
              <w:rPr>
                <w:noProof/>
                <w:webHidden/>
              </w:rPr>
            </w:r>
            <w:r w:rsidR="00B15F6B">
              <w:rPr>
                <w:noProof/>
                <w:webHidden/>
              </w:rPr>
              <w:fldChar w:fldCharType="separate"/>
            </w:r>
            <w:r w:rsidR="00297E71">
              <w:rPr>
                <w:noProof/>
                <w:webHidden/>
              </w:rPr>
              <w:t>7</w:t>
            </w:r>
            <w:r w:rsidR="00B15F6B">
              <w:rPr>
                <w:noProof/>
                <w:webHidden/>
              </w:rPr>
              <w:fldChar w:fldCharType="end"/>
            </w:r>
          </w:hyperlink>
        </w:p>
        <w:p w14:paraId="343926EF" w14:textId="682976BF" w:rsidR="00B15F6B" w:rsidRDefault="00B24958">
          <w:pPr>
            <w:pStyle w:val="TOC1"/>
            <w:tabs>
              <w:tab w:val="left" w:pos="440"/>
              <w:tab w:val="right" w:leader="dot" w:pos="9016"/>
            </w:tabs>
            <w:rPr>
              <w:rFonts w:eastAsiaTheme="minorEastAsia"/>
              <w:noProof/>
              <w:lang w:eastAsia="en-GB"/>
            </w:rPr>
          </w:pPr>
          <w:hyperlink w:anchor="_Toc63090366" w:history="1">
            <w:r w:rsidR="00B15F6B" w:rsidRPr="00644CD4">
              <w:rPr>
                <w:rStyle w:val="Hyperlink"/>
                <w:rFonts w:eastAsia="Calibri"/>
                <w:noProof/>
              </w:rPr>
              <w:t>2.</w:t>
            </w:r>
            <w:r w:rsidR="00B15F6B">
              <w:rPr>
                <w:rFonts w:eastAsiaTheme="minorEastAsia"/>
                <w:noProof/>
                <w:lang w:eastAsia="en-GB"/>
              </w:rPr>
              <w:tab/>
            </w:r>
            <w:r w:rsidR="00B15F6B" w:rsidRPr="00644CD4">
              <w:rPr>
                <w:rStyle w:val="Hyperlink"/>
                <w:rFonts w:eastAsia="Calibri"/>
                <w:noProof/>
              </w:rPr>
              <w:t>CfACTs Fellowships</w:t>
            </w:r>
            <w:r w:rsidR="00B15F6B">
              <w:rPr>
                <w:noProof/>
                <w:webHidden/>
              </w:rPr>
              <w:tab/>
            </w:r>
            <w:r w:rsidR="00B15F6B">
              <w:rPr>
                <w:noProof/>
                <w:webHidden/>
              </w:rPr>
              <w:fldChar w:fldCharType="begin"/>
            </w:r>
            <w:r w:rsidR="00B15F6B">
              <w:rPr>
                <w:noProof/>
                <w:webHidden/>
              </w:rPr>
              <w:instrText xml:space="preserve"> PAGEREF _Toc63090366 \h </w:instrText>
            </w:r>
            <w:r w:rsidR="00B15F6B">
              <w:rPr>
                <w:noProof/>
                <w:webHidden/>
              </w:rPr>
            </w:r>
            <w:r w:rsidR="00B15F6B">
              <w:rPr>
                <w:noProof/>
                <w:webHidden/>
              </w:rPr>
              <w:fldChar w:fldCharType="separate"/>
            </w:r>
            <w:r w:rsidR="00297E71">
              <w:rPr>
                <w:noProof/>
                <w:webHidden/>
              </w:rPr>
              <w:t>7</w:t>
            </w:r>
            <w:r w:rsidR="00B15F6B">
              <w:rPr>
                <w:noProof/>
                <w:webHidden/>
              </w:rPr>
              <w:fldChar w:fldCharType="end"/>
            </w:r>
          </w:hyperlink>
        </w:p>
        <w:p w14:paraId="0F976B8E" w14:textId="14CA2411" w:rsidR="00B15F6B" w:rsidRDefault="00B24958">
          <w:pPr>
            <w:pStyle w:val="TOC2"/>
            <w:tabs>
              <w:tab w:val="right" w:leader="dot" w:pos="9016"/>
            </w:tabs>
            <w:rPr>
              <w:rFonts w:eastAsiaTheme="minorEastAsia"/>
              <w:noProof/>
              <w:lang w:eastAsia="en-GB"/>
            </w:rPr>
          </w:pPr>
          <w:hyperlink w:anchor="_Toc63090367" w:history="1">
            <w:r w:rsidR="00B15F6B" w:rsidRPr="00644CD4">
              <w:rPr>
                <w:rStyle w:val="Hyperlink"/>
                <w:noProof/>
              </w:rPr>
              <w:t>2.1 Employment Terms</w:t>
            </w:r>
            <w:r w:rsidR="00B15F6B">
              <w:rPr>
                <w:noProof/>
                <w:webHidden/>
              </w:rPr>
              <w:tab/>
            </w:r>
            <w:r w:rsidR="00B15F6B">
              <w:rPr>
                <w:noProof/>
                <w:webHidden/>
              </w:rPr>
              <w:fldChar w:fldCharType="begin"/>
            </w:r>
            <w:r w:rsidR="00B15F6B">
              <w:rPr>
                <w:noProof/>
                <w:webHidden/>
              </w:rPr>
              <w:instrText xml:space="preserve"> PAGEREF _Toc63090367 \h </w:instrText>
            </w:r>
            <w:r w:rsidR="00B15F6B">
              <w:rPr>
                <w:noProof/>
                <w:webHidden/>
              </w:rPr>
            </w:r>
            <w:r w:rsidR="00B15F6B">
              <w:rPr>
                <w:noProof/>
                <w:webHidden/>
              </w:rPr>
              <w:fldChar w:fldCharType="separate"/>
            </w:r>
            <w:r w:rsidR="00297E71">
              <w:rPr>
                <w:noProof/>
                <w:webHidden/>
              </w:rPr>
              <w:t>7</w:t>
            </w:r>
            <w:r w:rsidR="00B15F6B">
              <w:rPr>
                <w:noProof/>
                <w:webHidden/>
              </w:rPr>
              <w:fldChar w:fldCharType="end"/>
            </w:r>
          </w:hyperlink>
        </w:p>
        <w:p w14:paraId="3F05DA10" w14:textId="1EC6FA2B" w:rsidR="00B15F6B" w:rsidRDefault="00B24958">
          <w:pPr>
            <w:pStyle w:val="TOC3"/>
            <w:tabs>
              <w:tab w:val="right" w:leader="dot" w:pos="9016"/>
            </w:tabs>
            <w:rPr>
              <w:rFonts w:eastAsiaTheme="minorEastAsia"/>
              <w:noProof/>
              <w:lang w:eastAsia="en-GB"/>
            </w:rPr>
          </w:pPr>
          <w:hyperlink w:anchor="_Toc63090368" w:history="1">
            <w:r w:rsidR="00B15F6B" w:rsidRPr="00644CD4">
              <w:rPr>
                <w:rStyle w:val="Hyperlink"/>
                <w:noProof/>
              </w:rPr>
              <w:t>2.1.1 Visa to work in the UK</w:t>
            </w:r>
            <w:r w:rsidR="00B15F6B">
              <w:rPr>
                <w:noProof/>
                <w:webHidden/>
              </w:rPr>
              <w:tab/>
            </w:r>
            <w:r w:rsidR="00B15F6B">
              <w:rPr>
                <w:noProof/>
                <w:webHidden/>
              </w:rPr>
              <w:fldChar w:fldCharType="begin"/>
            </w:r>
            <w:r w:rsidR="00B15F6B">
              <w:rPr>
                <w:noProof/>
                <w:webHidden/>
              </w:rPr>
              <w:instrText xml:space="preserve"> PAGEREF _Toc63090368 \h </w:instrText>
            </w:r>
            <w:r w:rsidR="00B15F6B">
              <w:rPr>
                <w:noProof/>
                <w:webHidden/>
              </w:rPr>
            </w:r>
            <w:r w:rsidR="00B15F6B">
              <w:rPr>
                <w:noProof/>
                <w:webHidden/>
              </w:rPr>
              <w:fldChar w:fldCharType="separate"/>
            </w:r>
            <w:r w:rsidR="00297E71">
              <w:rPr>
                <w:noProof/>
                <w:webHidden/>
              </w:rPr>
              <w:t>7</w:t>
            </w:r>
            <w:r w:rsidR="00B15F6B">
              <w:rPr>
                <w:noProof/>
                <w:webHidden/>
              </w:rPr>
              <w:fldChar w:fldCharType="end"/>
            </w:r>
          </w:hyperlink>
        </w:p>
        <w:p w14:paraId="5E8B697C" w14:textId="6348DDF8" w:rsidR="00B15F6B" w:rsidRDefault="00B24958">
          <w:pPr>
            <w:pStyle w:val="TOC3"/>
            <w:tabs>
              <w:tab w:val="right" w:leader="dot" w:pos="9016"/>
            </w:tabs>
            <w:rPr>
              <w:rFonts w:eastAsiaTheme="minorEastAsia"/>
              <w:noProof/>
              <w:lang w:eastAsia="en-GB"/>
            </w:rPr>
          </w:pPr>
          <w:hyperlink w:anchor="_Toc63090369" w:history="1">
            <w:r w:rsidR="00B15F6B" w:rsidRPr="00644CD4">
              <w:rPr>
                <w:rStyle w:val="Hyperlink"/>
                <w:noProof/>
              </w:rPr>
              <w:t>2.1.2 CfACTs ER Conduct whilst on placement with PO</w:t>
            </w:r>
            <w:r w:rsidR="00B15F6B">
              <w:rPr>
                <w:noProof/>
                <w:webHidden/>
              </w:rPr>
              <w:tab/>
            </w:r>
            <w:r w:rsidR="00B15F6B">
              <w:rPr>
                <w:noProof/>
                <w:webHidden/>
              </w:rPr>
              <w:fldChar w:fldCharType="begin"/>
            </w:r>
            <w:r w:rsidR="00B15F6B">
              <w:rPr>
                <w:noProof/>
                <w:webHidden/>
              </w:rPr>
              <w:instrText xml:space="preserve"> PAGEREF _Toc63090369 \h </w:instrText>
            </w:r>
            <w:r w:rsidR="00B15F6B">
              <w:rPr>
                <w:noProof/>
                <w:webHidden/>
              </w:rPr>
            </w:r>
            <w:r w:rsidR="00B15F6B">
              <w:rPr>
                <w:noProof/>
                <w:webHidden/>
              </w:rPr>
              <w:fldChar w:fldCharType="separate"/>
            </w:r>
            <w:r w:rsidR="00297E71">
              <w:rPr>
                <w:noProof/>
                <w:webHidden/>
              </w:rPr>
              <w:t>8</w:t>
            </w:r>
            <w:r w:rsidR="00B15F6B">
              <w:rPr>
                <w:noProof/>
                <w:webHidden/>
              </w:rPr>
              <w:fldChar w:fldCharType="end"/>
            </w:r>
          </w:hyperlink>
        </w:p>
        <w:p w14:paraId="255A9370" w14:textId="10B27EDF" w:rsidR="00B15F6B" w:rsidRDefault="00B24958">
          <w:pPr>
            <w:pStyle w:val="TOC3"/>
            <w:tabs>
              <w:tab w:val="right" w:leader="dot" w:pos="9016"/>
            </w:tabs>
            <w:rPr>
              <w:rFonts w:eastAsiaTheme="minorEastAsia"/>
              <w:noProof/>
              <w:lang w:eastAsia="en-GB"/>
            </w:rPr>
          </w:pPr>
          <w:hyperlink w:anchor="_Toc63090370" w:history="1">
            <w:r w:rsidR="00B15F6B" w:rsidRPr="00644CD4">
              <w:rPr>
                <w:rStyle w:val="Hyperlink"/>
                <w:noProof/>
              </w:rPr>
              <w:t>2.1.3 Intellectual Property</w:t>
            </w:r>
            <w:r w:rsidR="00B15F6B">
              <w:rPr>
                <w:noProof/>
                <w:webHidden/>
              </w:rPr>
              <w:tab/>
            </w:r>
            <w:r w:rsidR="00B15F6B">
              <w:rPr>
                <w:noProof/>
                <w:webHidden/>
              </w:rPr>
              <w:fldChar w:fldCharType="begin"/>
            </w:r>
            <w:r w:rsidR="00B15F6B">
              <w:rPr>
                <w:noProof/>
                <w:webHidden/>
              </w:rPr>
              <w:instrText xml:space="preserve"> PAGEREF _Toc63090370 \h </w:instrText>
            </w:r>
            <w:r w:rsidR="00B15F6B">
              <w:rPr>
                <w:noProof/>
                <w:webHidden/>
              </w:rPr>
            </w:r>
            <w:r w:rsidR="00B15F6B">
              <w:rPr>
                <w:noProof/>
                <w:webHidden/>
              </w:rPr>
              <w:fldChar w:fldCharType="separate"/>
            </w:r>
            <w:r w:rsidR="00297E71">
              <w:rPr>
                <w:noProof/>
                <w:webHidden/>
              </w:rPr>
              <w:t>8</w:t>
            </w:r>
            <w:r w:rsidR="00B15F6B">
              <w:rPr>
                <w:noProof/>
                <w:webHidden/>
              </w:rPr>
              <w:fldChar w:fldCharType="end"/>
            </w:r>
          </w:hyperlink>
        </w:p>
        <w:p w14:paraId="1ED6FDEA" w14:textId="394E57C5" w:rsidR="00B15F6B" w:rsidRDefault="00B24958">
          <w:pPr>
            <w:pStyle w:val="TOC3"/>
            <w:tabs>
              <w:tab w:val="right" w:leader="dot" w:pos="9016"/>
            </w:tabs>
            <w:rPr>
              <w:rFonts w:eastAsiaTheme="minorEastAsia"/>
              <w:noProof/>
              <w:lang w:eastAsia="en-GB"/>
            </w:rPr>
          </w:pPr>
          <w:hyperlink w:anchor="_Toc63090371" w:history="1">
            <w:r w:rsidR="00B15F6B" w:rsidRPr="00644CD4">
              <w:rPr>
                <w:rStyle w:val="Hyperlink"/>
                <w:noProof/>
              </w:rPr>
              <w:t>2.1.4 Training</w:t>
            </w:r>
            <w:r w:rsidR="00B15F6B">
              <w:rPr>
                <w:noProof/>
                <w:webHidden/>
              </w:rPr>
              <w:tab/>
            </w:r>
            <w:r w:rsidR="00B15F6B">
              <w:rPr>
                <w:noProof/>
                <w:webHidden/>
              </w:rPr>
              <w:fldChar w:fldCharType="begin"/>
            </w:r>
            <w:r w:rsidR="00B15F6B">
              <w:rPr>
                <w:noProof/>
                <w:webHidden/>
              </w:rPr>
              <w:instrText xml:space="preserve"> PAGEREF _Toc63090371 \h </w:instrText>
            </w:r>
            <w:r w:rsidR="00B15F6B">
              <w:rPr>
                <w:noProof/>
                <w:webHidden/>
              </w:rPr>
            </w:r>
            <w:r w:rsidR="00B15F6B">
              <w:rPr>
                <w:noProof/>
                <w:webHidden/>
              </w:rPr>
              <w:fldChar w:fldCharType="separate"/>
            </w:r>
            <w:r w:rsidR="00297E71">
              <w:rPr>
                <w:noProof/>
                <w:webHidden/>
              </w:rPr>
              <w:t>8</w:t>
            </w:r>
            <w:r w:rsidR="00B15F6B">
              <w:rPr>
                <w:noProof/>
                <w:webHidden/>
              </w:rPr>
              <w:fldChar w:fldCharType="end"/>
            </w:r>
          </w:hyperlink>
        </w:p>
        <w:p w14:paraId="38D7C5C3" w14:textId="02CDE8A5" w:rsidR="00B15F6B" w:rsidRDefault="00B24958">
          <w:pPr>
            <w:pStyle w:val="TOC2"/>
            <w:tabs>
              <w:tab w:val="right" w:leader="dot" w:pos="9016"/>
            </w:tabs>
            <w:rPr>
              <w:rFonts w:eastAsiaTheme="minorEastAsia"/>
              <w:noProof/>
              <w:lang w:eastAsia="en-GB"/>
            </w:rPr>
          </w:pPr>
          <w:hyperlink w:anchor="_Toc63090372" w:history="1">
            <w:r w:rsidR="00B15F6B" w:rsidRPr="00644CD4">
              <w:rPr>
                <w:rStyle w:val="Hyperlink"/>
                <w:noProof/>
              </w:rPr>
              <w:t>2.3 Eligibility of Applicants</w:t>
            </w:r>
            <w:r w:rsidR="00B15F6B">
              <w:rPr>
                <w:noProof/>
                <w:webHidden/>
              </w:rPr>
              <w:tab/>
            </w:r>
            <w:r w:rsidR="00B15F6B">
              <w:rPr>
                <w:noProof/>
                <w:webHidden/>
              </w:rPr>
              <w:fldChar w:fldCharType="begin"/>
            </w:r>
            <w:r w:rsidR="00B15F6B">
              <w:rPr>
                <w:noProof/>
                <w:webHidden/>
              </w:rPr>
              <w:instrText xml:space="preserve"> PAGEREF _Toc63090372 \h </w:instrText>
            </w:r>
            <w:r w:rsidR="00B15F6B">
              <w:rPr>
                <w:noProof/>
                <w:webHidden/>
              </w:rPr>
            </w:r>
            <w:r w:rsidR="00B15F6B">
              <w:rPr>
                <w:noProof/>
                <w:webHidden/>
              </w:rPr>
              <w:fldChar w:fldCharType="separate"/>
            </w:r>
            <w:r w:rsidR="00297E71">
              <w:rPr>
                <w:noProof/>
                <w:webHidden/>
              </w:rPr>
              <w:t>8</w:t>
            </w:r>
            <w:r w:rsidR="00B15F6B">
              <w:rPr>
                <w:noProof/>
                <w:webHidden/>
              </w:rPr>
              <w:fldChar w:fldCharType="end"/>
            </w:r>
          </w:hyperlink>
        </w:p>
        <w:p w14:paraId="48CA95D1" w14:textId="55F919FE" w:rsidR="00B15F6B" w:rsidRDefault="00B24958">
          <w:pPr>
            <w:pStyle w:val="TOC2"/>
            <w:tabs>
              <w:tab w:val="right" w:leader="dot" w:pos="9016"/>
            </w:tabs>
            <w:rPr>
              <w:rFonts w:eastAsiaTheme="minorEastAsia"/>
              <w:noProof/>
              <w:lang w:eastAsia="en-GB"/>
            </w:rPr>
          </w:pPr>
          <w:hyperlink w:anchor="_Toc63090373" w:history="1">
            <w:r w:rsidR="00B15F6B" w:rsidRPr="00644CD4">
              <w:rPr>
                <w:rStyle w:val="Hyperlink"/>
                <w:rFonts w:eastAsia="Calibri"/>
                <w:noProof/>
              </w:rPr>
              <w:t>2.4 Equality, Diversity and Inclusion</w:t>
            </w:r>
            <w:r w:rsidR="00B15F6B">
              <w:rPr>
                <w:noProof/>
                <w:webHidden/>
              </w:rPr>
              <w:tab/>
            </w:r>
            <w:r w:rsidR="00B15F6B">
              <w:rPr>
                <w:noProof/>
                <w:webHidden/>
              </w:rPr>
              <w:fldChar w:fldCharType="begin"/>
            </w:r>
            <w:r w:rsidR="00B15F6B">
              <w:rPr>
                <w:noProof/>
                <w:webHidden/>
              </w:rPr>
              <w:instrText xml:space="preserve"> PAGEREF _Toc63090373 \h </w:instrText>
            </w:r>
            <w:r w:rsidR="00B15F6B">
              <w:rPr>
                <w:noProof/>
                <w:webHidden/>
              </w:rPr>
            </w:r>
            <w:r w:rsidR="00B15F6B">
              <w:rPr>
                <w:noProof/>
                <w:webHidden/>
              </w:rPr>
              <w:fldChar w:fldCharType="separate"/>
            </w:r>
            <w:r w:rsidR="00297E71">
              <w:rPr>
                <w:noProof/>
                <w:webHidden/>
              </w:rPr>
              <w:t>8</w:t>
            </w:r>
            <w:r w:rsidR="00B15F6B">
              <w:rPr>
                <w:noProof/>
                <w:webHidden/>
              </w:rPr>
              <w:fldChar w:fldCharType="end"/>
            </w:r>
          </w:hyperlink>
        </w:p>
        <w:p w14:paraId="1EE253CF" w14:textId="1C0D996C" w:rsidR="00B15F6B" w:rsidRDefault="00B24958">
          <w:pPr>
            <w:pStyle w:val="TOC3"/>
            <w:tabs>
              <w:tab w:val="right" w:leader="dot" w:pos="9016"/>
            </w:tabs>
            <w:rPr>
              <w:rFonts w:eastAsiaTheme="minorEastAsia"/>
              <w:noProof/>
              <w:lang w:eastAsia="en-GB"/>
            </w:rPr>
          </w:pPr>
          <w:hyperlink w:anchor="_Toc63090374" w:history="1">
            <w:r w:rsidR="00B15F6B" w:rsidRPr="00644CD4">
              <w:rPr>
                <w:rStyle w:val="Hyperlink"/>
                <w:noProof/>
              </w:rPr>
              <w:t>2.4.1 Gender Equality</w:t>
            </w:r>
            <w:r w:rsidR="00B15F6B">
              <w:rPr>
                <w:noProof/>
                <w:webHidden/>
              </w:rPr>
              <w:tab/>
            </w:r>
            <w:r w:rsidR="00B15F6B">
              <w:rPr>
                <w:noProof/>
                <w:webHidden/>
              </w:rPr>
              <w:fldChar w:fldCharType="begin"/>
            </w:r>
            <w:r w:rsidR="00B15F6B">
              <w:rPr>
                <w:noProof/>
                <w:webHidden/>
              </w:rPr>
              <w:instrText xml:space="preserve"> PAGEREF _Toc63090374 \h </w:instrText>
            </w:r>
            <w:r w:rsidR="00B15F6B">
              <w:rPr>
                <w:noProof/>
                <w:webHidden/>
              </w:rPr>
            </w:r>
            <w:r w:rsidR="00B15F6B">
              <w:rPr>
                <w:noProof/>
                <w:webHidden/>
              </w:rPr>
              <w:fldChar w:fldCharType="separate"/>
            </w:r>
            <w:r w:rsidR="00297E71">
              <w:rPr>
                <w:noProof/>
                <w:webHidden/>
              </w:rPr>
              <w:t>9</w:t>
            </w:r>
            <w:r w:rsidR="00B15F6B">
              <w:rPr>
                <w:noProof/>
                <w:webHidden/>
              </w:rPr>
              <w:fldChar w:fldCharType="end"/>
            </w:r>
          </w:hyperlink>
        </w:p>
        <w:p w14:paraId="6BB600B7" w14:textId="7901CE30" w:rsidR="00B15F6B" w:rsidRDefault="00B24958">
          <w:pPr>
            <w:pStyle w:val="TOC3"/>
            <w:tabs>
              <w:tab w:val="right" w:leader="dot" w:pos="9016"/>
            </w:tabs>
            <w:rPr>
              <w:rFonts w:eastAsiaTheme="minorEastAsia"/>
              <w:noProof/>
              <w:lang w:eastAsia="en-GB"/>
            </w:rPr>
          </w:pPr>
          <w:hyperlink w:anchor="_Toc63090375" w:history="1">
            <w:r w:rsidR="00B15F6B" w:rsidRPr="00644CD4">
              <w:rPr>
                <w:rStyle w:val="Hyperlink"/>
                <w:noProof/>
              </w:rPr>
              <w:t>2.4.2 Researchers at Risk</w:t>
            </w:r>
            <w:r w:rsidR="00B15F6B">
              <w:rPr>
                <w:noProof/>
                <w:webHidden/>
              </w:rPr>
              <w:tab/>
            </w:r>
            <w:r w:rsidR="00B15F6B">
              <w:rPr>
                <w:noProof/>
                <w:webHidden/>
              </w:rPr>
              <w:fldChar w:fldCharType="begin"/>
            </w:r>
            <w:r w:rsidR="00B15F6B">
              <w:rPr>
                <w:noProof/>
                <w:webHidden/>
              </w:rPr>
              <w:instrText xml:space="preserve"> PAGEREF _Toc63090375 \h </w:instrText>
            </w:r>
            <w:r w:rsidR="00B15F6B">
              <w:rPr>
                <w:noProof/>
                <w:webHidden/>
              </w:rPr>
            </w:r>
            <w:r w:rsidR="00B15F6B">
              <w:rPr>
                <w:noProof/>
                <w:webHidden/>
              </w:rPr>
              <w:fldChar w:fldCharType="separate"/>
            </w:r>
            <w:r w:rsidR="00297E71">
              <w:rPr>
                <w:noProof/>
                <w:webHidden/>
              </w:rPr>
              <w:t>9</w:t>
            </w:r>
            <w:r w:rsidR="00B15F6B">
              <w:rPr>
                <w:noProof/>
                <w:webHidden/>
              </w:rPr>
              <w:fldChar w:fldCharType="end"/>
            </w:r>
          </w:hyperlink>
        </w:p>
        <w:p w14:paraId="4046687D" w14:textId="77E36B89" w:rsidR="00B15F6B" w:rsidRDefault="00B24958">
          <w:pPr>
            <w:pStyle w:val="TOC1"/>
            <w:tabs>
              <w:tab w:val="left" w:pos="440"/>
              <w:tab w:val="right" w:leader="dot" w:pos="9016"/>
            </w:tabs>
            <w:rPr>
              <w:rFonts w:eastAsiaTheme="minorEastAsia"/>
              <w:noProof/>
              <w:lang w:eastAsia="en-GB"/>
            </w:rPr>
          </w:pPr>
          <w:hyperlink w:anchor="_Toc63090376" w:history="1">
            <w:r w:rsidR="00B15F6B" w:rsidRPr="00644CD4">
              <w:rPr>
                <w:rStyle w:val="Hyperlink"/>
                <w:rFonts w:eastAsia="Calibri"/>
                <w:noProof/>
              </w:rPr>
              <w:t>3.</w:t>
            </w:r>
            <w:r w:rsidR="00B15F6B">
              <w:rPr>
                <w:rFonts w:eastAsiaTheme="minorEastAsia"/>
                <w:noProof/>
                <w:lang w:eastAsia="en-GB"/>
              </w:rPr>
              <w:tab/>
            </w:r>
            <w:r w:rsidR="00B15F6B" w:rsidRPr="00644CD4">
              <w:rPr>
                <w:rStyle w:val="Hyperlink"/>
                <w:rFonts w:eastAsia="Calibri"/>
                <w:noProof/>
              </w:rPr>
              <w:t>CfACTs ER Recruitment Process</w:t>
            </w:r>
            <w:r w:rsidR="00B15F6B">
              <w:rPr>
                <w:noProof/>
                <w:webHidden/>
              </w:rPr>
              <w:tab/>
            </w:r>
            <w:r w:rsidR="00B15F6B">
              <w:rPr>
                <w:noProof/>
                <w:webHidden/>
              </w:rPr>
              <w:fldChar w:fldCharType="begin"/>
            </w:r>
            <w:r w:rsidR="00B15F6B">
              <w:rPr>
                <w:noProof/>
                <w:webHidden/>
              </w:rPr>
              <w:instrText xml:space="preserve"> PAGEREF _Toc63090376 \h </w:instrText>
            </w:r>
            <w:r w:rsidR="00B15F6B">
              <w:rPr>
                <w:noProof/>
                <w:webHidden/>
              </w:rPr>
            </w:r>
            <w:r w:rsidR="00B15F6B">
              <w:rPr>
                <w:noProof/>
                <w:webHidden/>
              </w:rPr>
              <w:fldChar w:fldCharType="separate"/>
            </w:r>
            <w:r w:rsidR="00297E71">
              <w:rPr>
                <w:noProof/>
                <w:webHidden/>
              </w:rPr>
              <w:t>9</w:t>
            </w:r>
            <w:r w:rsidR="00B15F6B">
              <w:rPr>
                <w:noProof/>
                <w:webHidden/>
              </w:rPr>
              <w:fldChar w:fldCharType="end"/>
            </w:r>
          </w:hyperlink>
        </w:p>
        <w:p w14:paraId="68234E90" w14:textId="5BE1748C" w:rsidR="00B15F6B" w:rsidRDefault="00B24958">
          <w:pPr>
            <w:pStyle w:val="TOC2"/>
            <w:tabs>
              <w:tab w:val="right" w:leader="dot" w:pos="9016"/>
            </w:tabs>
            <w:rPr>
              <w:rFonts w:eastAsiaTheme="minorEastAsia"/>
              <w:noProof/>
              <w:lang w:eastAsia="en-GB"/>
            </w:rPr>
          </w:pPr>
          <w:hyperlink w:anchor="_Toc63090377" w:history="1">
            <w:r w:rsidR="00B15F6B" w:rsidRPr="00644CD4">
              <w:rPr>
                <w:rStyle w:val="Hyperlink"/>
                <w:noProof/>
              </w:rPr>
              <w:t xml:space="preserve">3.1 Key Dates for recruitment Call </w:t>
            </w:r>
            <w:r w:rsidR="00992382">
              <w:rPr>
                <w:rStyle w:val="Hyperlink"/>
                <w:noProof/>
              </w:rPr>
              <w:t>2</w:t>
            </w:r>
            <w:r w:rsidR="00B15F6B">
              <w:rPr>
                <w:noProof/>
                <w:webHidden/>
              </w:rPr>
              <w:tab/>
            </w:r>
            <w:r w:rsidR="00B15F6B">
              <w:rPr>
                <w:noProof/>
                <w:webHidden/>
              </w:rPr>
              <w:fldChar w:fldCharType="begin"/>
            </w:r>
            <w:r w:rsidR="00B15F6B">
              <w:rPr>
                <w:noProof/>
                <w:webHidden/>
              </w:rPr>
              <w:instrText xml:space="preserve"> PAGEREF _Toc63090377 \h </w:instrText>
            </w:r>
            <w:r w:rsidR="00B15F6B">
              <w:rPr>
                <w:noProof/>
                <w:webHidden/>
              </w:rPr>
            </w:r>
            <w:r w:rsidR="00B15F6B">
              <w:rPr>
                <w:noProof/>
                <w:webHidden/>
              </w:rPr>
              <w:fldChar w:fldCharType="separate"/>
            </w:r>
            <w:r w:rsidR="00297E71">
              <w:rPr>
                <w:noProof/>
                <w:webHidden/>
              </w:rPr>
              <w:t>9</w:t>
            </w:r>
            <w:r w:rsidR="00B15F6B">
              <w:rPr>
                <w:noProof/>
                <w:webHidden/>
              </w:rPr>
              <w:fldChar w:fldCharType="end"/>
            </w:r>
          </w:hyperlink>
        </w:p>
        <w:p w14:paraId="2D89CB45" w14:textId="23CB265B" w:rsidR="00B15F6B" w:rsidRDefault="00B24958">
          <w:pPr>
            <w:pStyle w:val="TOC2"/>
            <w:tabs>
              <w:tab w:val="right" w:leader="dot" w:pos="9016"/>
            </w:tabs>
            <w:rPr>
              <w:rFonts w:eastAsiaTheme="minorEastAsia"/>
              <w:noProof/>
              <w:lang w:eastAsia="en-GB"/>
            </w:rPr>
          </w:pPr>
          <w:hyperlink w:anchor="_Toc63090378" w:history="1">
            <w:r w:rsidR="00B15F6B" w:rsidRPr="00644CD4">
              <w:rPr>
                <w:rStyle w:val="Hyperlink"/>
                <w:noProof/>
              </w:rPr>
              <w:t>3.2 Advertising the CfACTs recruitment calls</w:t>
            </w:r>
            <w:r w:rsidR="00B15F6B">
              <w:rPr>
                <w:noProof/>
                <w:webHidden/>
              </w:rPr>
              <w:tab/>
            </w:r>
            <w:r w:rsidR="00B15F6B">
              <w:rPr>
                <w:noProof/>
                <w:webHidden/>
              </w:rPr>
              <w:fldChar w:fldCharType="begin"/>
            </w:r>
            <w:r w:rsidR="00B15F6B">
              <w:rPr>
                <w:noProof/>
                <w:webHidden/>
              </w:rPr>
              <w:instrText xml:space="preserve"> PAGEREF _Toc63090378 \h </w:instrText>
            </w:r>
            <w:r w:rsidR="00B15F6B">
              <w:rPr>
                <w:noProof/>
                <w:webHidden/>
              </w:rPr>
            </w:r>
            <w:r w:rsidR="00B15F6B">
              <w:rPr>
                <w:noProof/>
                <w:webHidden/>
              </w:rPr>
              <w:fldChar w:fldCharType="separate"/>
            </w:r>
            <w:r w:rsidR="00297E71">
              <w:rPr>
                <w:noProof/>
                <w:webHidden/>
              </w:rPr>
              <w:t>10</w:t>
            </w:r>
            <w:r w:rsidR="00B15F6B">
              <w:rPr>
                <w:noProof/>
                <w:webHidden/>
              </w:rPr>
              <w:fldChar w:fldCharType="end"/>
            </w:r>
          </w:hyperlink>
        </w:p>
        <w:p w14:paraId="1A47F18E" w14:textId="513291D2" w:rsidR="00B15F6B" w:rsidRDefault="00B24958">
          <w:pPr>
            <w:pStyle w:val="TOC2"/>
            <w:tabs>
              <w:tab w:val="right" w:leader="dot" w:pos="9016"/>
            </w:tabs>
            <w:rPr>
              <w:rFonts w:eastAsiaTheme="minorEastAsia"/>
              <w:noProof/>
              <w:lang w:eastAsia="en-GB"/>
            </w:rPr>
          </w:pPr>
          <w:hyperlink w:anchor="_Toc63090379" w:history="1">
            <w:r w:rsidR="00B15F6B" w:rsidRPr="00644CD4">
              <w:rPr>
                <w:rStyle w:val="Hyperlink"/>
                <w:noProof/>
              </w:rPr>
              <w:t>3.3 The Application Process</w:t>
            </w:r>
            <w:r w:rsidR="00B15F6B">
              <w:rPr>
                <w:noProof/>
                <w:webHidden/>
              </w:rPr>
              <w:tab/>
            </w:r>
            <w:r w:rsidR="00B15F6B">
              <w:rPr>
                <w:noProof/>
                <w:webHidden/>
              </w:rPr>
              <w:fldChar w:fldCharType="begin"/>
            </w:r>
            <w:r w:rsidR="00B15F6B">
              <w:rPr>
                <w:noProof/>
                <w:webHidden/>
              </w:rPr>
              <w:instrText xml:space="preserve"> PAGEREF _Toc63090379 \h </w:instrText>
            </w:r>
            <w:r w:rsidR="00B15F6B">
              <w:rPr>
                <w:noProof/>
                <w:webHidden/>
              </w:rPr>
            </w:r>
            <w:r w:rsidR="00B15F6B">
              <w:rPr>
                <w:noProof/>
                <w:webHidden/>
              </w:rPr>
              <w:fldChar w:fldCharType="separate"/>
            </w:r>
            <w:r w:rsidR="00297E71">
              <w:rPr>
                <w:noProof/>
                <w:webHidden/>
              </w:rPr>
              <w:t>10</w:t>
            </w:r>
            <w:r w:rsidR="00B15F6B">
              <w:rPr>
                <w:noProof/>
                <w:webHidden/>
              </w:rPr>
              <w:fldChar w:fldCharType="end"/>
            </w:r>
          </w:hyperlink>
        </w:p>
        <w:p w14:paraId="550AA61B" w14:textId="55C767C0" w:rsidR="00B15F6B" w:rsidRDefault="00B24958">
          <w:pPr>
            <w:pStyle w:val="TOC2"/>
            <w:tabs>
              <w:tab w:val="right" w:leader="dot" w:pos="9016"/>
            </w:tabs>
            <w:rPr>
              <w:rFonts w:eastAsiaTheme="minorEastAsia"/>
              <w:noProof/>
              <w:lang w:eastAsia="en-GB"/>
            </w:rPr>
          </w:pPr>
          <w:hyperlink w:anchor="_Toc63090380" w:history="1">
            <w:r w:rsidR="00B15F6B" w:rsidRPr="00644CD4">
              <w:rPr>
                <w:rStyle w:val="Hyperlink"/>
                <w:rFonts w:eastAsia="Calibri"/>
                <w:noProof/>
              </w:rPr>
              <w:t>3.4 Writing the Research Proposal</w:t>
            </w:r>
            <w:r w:rsidR="00B15F6B">
              <w:rPr>
                <w:noProof/>
                <w:webHidden/>
              </w:rPr>
              <w:tab/>
            </w:r>
            <w:r w:rsidR="00B15F6B">
              <w:rPr>
                <w:noProof/>
                <w:webHidden/>
              </w:rPr>
              <w:fldChar w:fldCharType="begin"/>
            </w:r>
            <w:r w:rsidR="00B15F6B">
              <w:rPr>
                <w:noProof/>
                <w:webHidden/>
              </w:rPr>
              <w:instrText xml:space="preserve"> PAGEREF _Toc63090380 \h </w:instrText>
            </w:r>
            <w:r w:rsidR="00B15F6B">
              <w:rPr>
                <w:noProof/>
                <w:webHidden/>
              </w:rPr>
            </w:r>
            <w:r w:rsidR="00B15F6B">
              <w:rPr>
                <w:noProof/>
                <w:webHidden/>
              </w:rPr>
              <w:fldChar w:fldCharType="separate"/>
            </w:r>
            <w:r w:rsidR="00297E71">
              <w:rPr>
                <w:noProof/>
                <w:webHidden/>
              </w:rPr>
              <w:t>11</w:t>
            </w:r>
            <w:r w:rsidR="00B15F6B">
              <w:rPr>
                <w:noProof/>
                <w:webHidden/>
              </w:rPr>
              <w:fldChar w:fldCharType="end"/>
            </w:r>
          </w:hyperlink>
        </w:p>
        <w:p w14:paraId="14934BA1" w14:textId="1245DFB5" w:rsidR="00B15F6B" w:rsidRDefault="00B24958">
          <w:pPr>
            <w:pStyle w:val="TOC2"/>
            <w:tabs>
              <w:tab w:val="right" w:leader="dot" w:pos="9016"/>
            </w:tabs>
            <w:rPr>
              <w:rFonts w:eastAsiaTheme="minorEastAsia"/>
              <w:noProof/>
              <w:lang w:eastAsia="en-GB"/>
            </w:rPr>
          </w:pPr>
          <w:hyperlink w:anchor="_Toc63090381" w:history="1">
            <w:r w:rsidR="00B15F6B" w:rsidRPr="00644CD4">
              <w:rPr>
                <w:rStyle w:val="Hyperlink"/>
                <w:noProof/>
              </w:rPr>
              <w:t>3.5 Selection Process</w:t>
            </w:r>
            <w:r w:rsidR="00B15F6B">
              <w:rPr>
                <w:noProof/>
                <w:webHidden/>
              </w:rPr>
              <w:tab/>
            </w:r>
            <w:r w:rsidR="00B15F6B">
              <w:rPr>
                <w:noProof/>
                <w:webHidden/>
              </w:rPr>
              <w:fldChar w:fldCharType="begin"/>
            </w:r>
            <w:r w:rsidR="00B15F6B">
              <w:rPr>
                <w:noProof/>
                <w:webHidden/>
              </w:rPr>
              <w:instrText xml:space="preserve"> PAGEREF _Toc63090381 \h </w:instrText>
            </w:r>
            <w:r w:rsidR="00B15F6B">
              <w:rPr>
                <w:noProof/>
                <w:webHidden/>
              </w:rPr>
            </w:r>
            <w:r w:rsidR="00B15F6B">
              <w:rPr>
                <w:noProof/>
                <w:webHidden/>
              </w:rPr>
              <w:fldChar w:fldCharType="separate"/>
            </w:r>
            <w:r w:rsidR="00297E71">
              <w:rPr>
                <w:noProof/>
                <w:webHidden/>
              </w:rPr>
              <w:t>11</w:t>
            </w:r>
            <w:r w:rsidR="00B15F6B">
              <w:rPr>
                <w:noProof/>
                <w:webHidden/>
              </w:rPr>
              <w:fldChar w:fldCharType="end"/>
            </w:r>
          </w:hyperlink>
        </w:p>
        <w:p w14:paraId="71C90F97" w14:textId="355AD932" w:rsidR="00B15F6B" w:rsidRDefault="00B24958">
          <w:pPr>
            <w:pStyle w:val="TOC2"/>
            <w:tabs>
              <w:tab w:val="right" w:leader="dot" w:pos="9016"/>
            </w:tabs>
            <w:rPr>
              <w:rFonts w:eastAsiaTheme="minorEastAsia"/>
              <w:noProof/>
              <w:lang w:eastAsia="en-GB"/>
            </w:rPr>
          </w:pPr>
          <w:hyperlink w:anchor="_Toc63090382" w:history="1">
            <w:r w:rsidR="00B15F6B" w:rsidRPr="00644CD4">
              <w:rPr>
                <w:rStyle w:val="Hyperlink"/>
                <w:rFonts w:eastAsia="Calibri"/>
                <w:noProof/>
              </w:rPr>
              <w:t>3.4 Interview Panels</w:t>
            </w:r>
            <w:r w:rsidR="00B15F6B">
              <w:rPr>
                <w:noProof/>
                <w:webHidden/>
              </w:rPr>
              <w:tab/>
            </w:r>
            <w:r w:rsidR="00B15F6B">
              <w:rPr>
                <w:noProof/>
                <w:webHidden/>
              </w:rPr>
              <w:fldChar w:fldCharType="begin"/>
            </w:r>
            <w:r w:rsidR="00B15F6B">
              <w:rPr>
                <w:noProof/>
                <w:webHidden/>
              </w:rPr>
              <w:instrText xml:space="preserve"> PAGEREF _Toc63090382 \h </w:instrText>
            </w:r>
            <w:r w:rsidR="00B15F6B">
              <w:rPr>
                <w:noProof/>
                <w:webHidden/>
              </w:rPr>
            </w:r>
            <w:r w:rsidR="00B15F6B">
              <w:rPr>
                <w:noProof/>
                <w:webHidden/>
              </w:rPr>
              <w:fldChar w:fldCharType="separate"/>
            </w:r>
            <w:r w:rsidR="00297E71">
              <w:rPr>
                <w:noProof/>
                <w:webHidden/>
              </w:rPr>
              <w:t>14</w:t>
            </w:r>
            <w:r w:rsidR="00B15F6B">
              <w:rPr>
                <w:noProof/>
                <w:webHidden/>
              </w:rPr>
              <w:fldChar w:fldCharType="end"/>
            </w:r>
          </w:hyperlink>
        </w:p>
        <w:p w14:paraId="49680539" w14:textId="5332BABC" w:rsidR="00B15F6B" w:rsidRDefault="00B24958">
          <w:pPr>
            <w:pStyle w:val="TOC2"/>
            <w:tabs>
              <w:tab w:val="right" w:leader="dot" w:pos="9016"/>
            </w:tabs>
            <w:rPr>
              <w:rFonts w:eastAsiaTheme="minorEastAsia"/>
              <w:noProof/>
              <w:lang w:eastAsia="en-GB"/>
            </w:rPr>
          </w:pPr>
          <w:hyperlink w:anchor="_Toc63090383" w:history="1">
            <w:r w:rsidR="00B15F6B" w:rsidRPr="00644CD4">
              <w:rPr>
                <w:rStyle w:val="Hyperlink"/>
                <w:noProof/>
              </w:rPr>
              <w:t>3.5 Feedback to Applicants</w:t>
            </w:r>
            <w:r w:rsidR="00B15F6B">
              <w:rPr>
                <w:noProof/>
                <w:webHidden/>
              </w:rPr>
              <w:tab/>
            </w:r>
            <w:r w:rsidR="00B15F6B">
              <w:rPr>
                <w:noProof/>
                <w:webHidden/>
              </w:rPr>
              <w:fldChar w:fldCharType="begin"/>
            </w:r>
            <w:r w:rsidR="00B15F6B">
              <w:rPr>
                <w:noProof/>
                <w:webHidden/>
              </w:rPr>
              <w:instrText xml:space="preserve"> PAGEREF _Toc63090383 \h </w:instrText>
            </w:r>
            <w:r w:rsidR="00B15F6B">
              <w:rPr>
                <w:noProof/>
                <w:webHidden/>
              </w:rPr>
            </w:r>
            <w:r w:rsidR="00B15F6B">
              <w:rPr>
                <w:noProof/>
                <w:webHidden/>
              </w:rPr>
              <w:fldChar w:fldCharType="separate"/>
            </w:r>
            <w:r w:rsidR="00297E71">
              <w:rPr>
                <w:noProof/>
                <w:webHidden/>
              </w:rPr>
              <w:t>14</w:t>
            </w:r>
            <w:r w:rsidR="00B15F6B">
              <w:rPr>
                <w:noProof/>
                <w:webHidden/>
              </w:rPr>
              <w:fldChar w:fldCharType="end"/>
            </w:r>
          </w:hyperlink>
        </w:p>
        <w:p w14:paraId="369D2ECE" w14:textId="1C484549" w:rsidR="00B15F6B" w:rsidRDefault="00B24958">
          <w:pPr>
            <w:pStyle w:val="TOC2"/>
            <w:tabs>
              <w:tab w:val="right" w:leader="dot" w:pos="9016"/>
            </w:tabs>
            <w:rPr>
              <w:rFonts w:eastAsiaTheme="minorEastAsia"/>
              <w:noProof/>
              <w:lang w:eastAsia="en-GB"/>
            </w:rPr>
          </w:pPr>
          <w:hyperlink w:anchor="_Toc63090384" w:history="1">
            <w:r w:rsidR="00B15F6B" w:rsidRPr="00644CD4">
              <w:rPr>
                <w:rStyle w:val="Hyperlink"/>
                <w:noProof/>
              </w:rPr>
              <w:t>3.6 Appeal and Redress</w:t>
            </w:r>
            <w:r w:rsidR="00B15F6B">
              <w:rPr>
                <w:noProof/>
                <w:webHidden/>
              </w:rPr>
              <w:tab/>
            </w:r>
            <w:r w:rsidR="00B15F6B">
              <w:rPr>
                <w:noProof/>
                <w:webHidden/>
              </w:rPr>
              <w:fldChar w:fldCharType="begin"/>
            </w:r>
            <w:r w:rsidR="00B15F6B">
              <w:rPr>
                <w:noProof/>
                <w:webHidden/>
              </w:rPr>
              <w:instrText xml:space="preserve"> PAGEREF _Toc63090384 \h </w:instrText>
            </w:r>
            <w:r w:rsidR="00B15F6B">
              <w:rPr>
                <w:noProof/>
                <w:webHidden/>
              </w:rPr>
            </w:r>
            <w:r w:rsidR="00B15F6B">
              <w:rPr>
                <w:noProof/>
                <w:webHidden/>
              </w:rPr>
              <w:fldChar w:fldCharType="separate"/>
            </w:r>
            <w:r w:rsidR="00297E71">
              <w:rPr>
                <w:noProof/>
                <w:webHidden/>
              </w:rPr>
              <w:t>14</w:t>
            </w:r>
            <w:r w:rsidR="00B15F6B">
              <w:rPr>
                <w:noProof/>
                <w:webHidden/>
              </w:rPr>
              <w:fldChar w:fldCharType="end"/>
            </w:r>
          </w:hyperlink>
        </w:p>
        <w:p w14:paraId="4719592C" w14:textId="02061127" w:rsidR="00B15F6B" w:rsidRDefault="00B24958">
          <w:pPr>
            <w:pStyle w:val="TOC2"/>
            <w:tabs>
              <w:tab w:val="right" w:leader="dot" w:pos="9016"/>
            </w:tabs>
            <w:rPr>
              <w:rFonts w:eastAsiaTheme="minorEastAsia"/>
              <w:noProof/>
              <w:lang w:eastAsia="en-GB"/>
            </w:rPr>
          </w:pPr>
          <w:hyperlink w:anchor="_Toc63090385" w:history="1">
            <w:r w:rsidR="00B15F6B" w:rsidRPr="00644CD4">
              <w:rPr>
                <w:rStyle w:val="Hyperlink"/>
                <w:rFonts w:eastAsia="Calibri"/>
                <w:noProof/>
              </w:rPr>
              <w:t>3.7 Information on Data Usage</w:t>
            </w:r>
            <w:r w:rsidR="00B15F6B">
              <w:rPr>
                <w:noProof/>
                <w:webHidden/>
              </w:rPr>
              <w:tab/>
            </w:r>
            <w:r w:rsidR="00B15F6B">
              <w:rPr>
                <w:noProof/>
                <w:webHidden/>
              </w:rPr>
              <w:fldChar w:fldCharType="begin"/>
            </w:r>
            <w:r w:rsidR="00B15F6B">
              <w:rPr>
                <w:noProof/>
                <w:webHidden/>
              </w:rPr>
              <w:instrText xml:space="preserve"> PAGEREF _Toc63090385 \h </w:instrText>
            </w:r>
            <w:r w:rsidR="00B15F6B">
              <w:rPr>
                <w:noProof/>
                <w:webHidden/>
              </w:rPr>
            </w:r>
            <w:r w:rsidR="00B15F6B">
              <w:rPr>
                <w:noProof/>
                <w:webHidden/>
              </w:rPr>
              <w:fldChar w:fldCharType="separate"/>
            </w:r>
            <w:r w:rsidR="00297E71">
              <w:rPr>
                <w:noProof/>
                <w:webHidden/>
              </w:rPr>
              <w:t>14</w:t>
            </w:r>
            <w:r w:rsidR="00B15F6B">
              <w:rPr>
                <w:noProof/>
                <w:webHidden/>
              </w:rPr>
              <w:fldChar w:fldCharType="end"/>
            </w:r>
          </w:hyperlink>
        </w:p>
        <w:p w14:paraId="327EB9A3" w14:textId="744CC729" w:rsidR="00B15F6B" w:rsidRDefault="00B24958">
          <w:pPr>
            <w:pStyle w:val="TOC1"/>
            <w:tabs>
              <w:tab w:val="right" w:leader="dot" w:pos="9016"/>
            </w:tabs>
            <w:rPr>
              <w:rFonts w:eastAsiaTheme="minorEastAsia"/>
              <w:noProof/>
              <w:lang w:eastAsia="en-GB"/>
            </w:rPr>
          </w:pPr>
          <w:hyperlink w:anchor="_Toc63090386" w:history="1">
            <w:r w:rsidR="00B15F6B" w:rsidRPr="00644CD4">
              <w:rPr>
                <w:rStyle w:val="Hyperlink"/>
                <w:noProof/>
              </w:rPr>
              <w:t>Appendix 1:  Application Forms (Template)</w:t>
            </w:r>
            <w:r w:rsidR="00B15F6B">
              <w:rPr>
                <w:noProof/>
                <w:webHidden/>
              </w:rPr>
              <w:tab/>
            </w:r>
            <w:r w:rsidR="00B15F6B">
              <w:rPr>
                <w:noProof/>
                <w:webHidden/>
              </w:rPr>
              <w:fldChar w:fldCharType="begin"/>
            </w:r>
            <w:r w:rsidR="00B15F6B">
              <w:rPr>
                <w:noProof/>
                <w:webHidden/>
              </w:rPr>
              <w:instrText xml:space="preserve"> PAGEREF _Toc63090386 \h </w:instrText>
            </w:r>
            <w:r w:rsidR="00B15F6B">
              <w:rPr>
                <w:noProof/>
                <w:webHidden/>
              </w:rPr>
            </w:r>
            <w:r w:rsidR="00B15F6B">
              <w:rPr>
                <w:noProof/>
                <w:webHidden/>
              </w:rPr>
              <w:fldChar w:fldCharType="separate"/>
            </w:r>
            <w:r w:rsidR="00297E71">
              <w:rPr>
                <w:noProof/>
                <w:webHidden/>
              </w:rPr>
              <w:t>16</w:t>
            </w:r>
            <w:r w:rsidR="00B15F6B">
              <w:rPr>
                <w:noProof/>
                <w:webHidden/>
              </w:rPr>
              <w:fldChar w:fldCharType="end"/>
            </w:r>
          </w:hyperlink>
        </w:p>
        <w:p w14:paraId="1645D776" w14:textId="77777777" w:rsidR="00DD46FB" w:rsidRDefault="00DD46FB">
          <w:r>
            <w:rPr>
              <w:b/>
              <w:bCs/>
              <w:noProof/>
            </w:rPr>
            <w:fldChar w:fldCharType="end"/>
          </w:r>
        </w:p>
      </w:sdtContent>
    </w:sdt>
    <w:p w14:paraId="10678ECE" w14:textId="77777777" w:rsidR="003548FD" w:rsidRDefault="003548FD" w:rsidP="00BC1EC3">
      <w:pPr>
        <w:autoSpaceDE w:val="0"/>
        <w:autoSpaceDN w:val="0"/>
        <w:adjustRightInd w:val="0"/>
        <w:spacing w:after="0" w:line="240" w:lineRule="auto"/>
        <w:rPr>
          <w:rFonts w:ascii="Arial" w:eastAsia="Calibri" w:hAnsi="Arial" w:cs="Arial"/>
          <w:color w:val="010202"/>
        </w:rPr>
      </w:pPr>
    </w:p>
    <w:p w14:paraId="6FDE2C81" w14:textId="77777777" w:rsidR="003548FD" w:rsidRDefault="003548FD" w:rsidP="00BC1EC3">
      <w:pPr>
        <w:autoSpaceDE w:val="0"/>
        <w:autoSpaceDN w:val="0"/>
        <w:adjustRightInd w:val="0"/>
        <w:spacing w:after="0" w:line="240" w:lineRule="auto"/>
        <w:rPr>
          <w:rFonts w:ascii="Arial" w:eastAsia="Calibri" w:hAnsi="Arial" w:cs="Arial"/>
          <w:color w:val="010202"/>
        </w:rPr>
      </w:pPr>
    </w:p>
    <w:p w14:paraId="395E4F7E" w14:textId="77777777" w:rsidR="003548FD" w:rsidRDefault="003548FD" w:rsidP="00BC1EC3">
      <w:pPr>
        <w:autoSpaceDE w:val="0"/>
        <w:autoSpaceDN w:val="0"/>
        <w:adjustRightInd w:val="0"/>
        <w:spacing w:after="0" w:line="240" w:lineRule="auto"/>
        <w:rPr>
          <w:rFonts w:ascii="Arial" w:eastAsia="Calibri" w:hAnsi="Arial" w:cs="Arial"/>
          <w:color w:val="010202"/>
        </w:rPr>
      </w:pPr>
    </w:p>
    <w:p w14:paraId="721C6DB6" w14:textId="77777777" w:rsidR="003548FD" w:rsidRDefault="003548FD" w:rsidP="00BC1EC3">
      <w:pPr>
        <w:autoSpaceDE w:val="0"/>
        <w:autoSpaceDN w:val="0"/>
        <w:adjustRightInd w:val="0"/>
        <w:spacing w:after="0" w:line="240" w:lineRule="auto"/>
        <w:rPr>
          <w:rFonts w:ascii="Arial" w:eastAsia="Calibri" w:hAnsi="Arial" w:cs="Arial"/>
          <w:color w:val="010202"/>
        </w:rPr>
        <w:sectPr w:rsidR="003548FD">
          <w:pgSz w:w="11906" w:h="16838"/>
          <w:pgMar w:top="1440" w:right="1440" w:bottom="1440" w:left="1440" w:header="708" w:footer="708" w:gutter="0"/>
          <w:cols w:space="708"/>
          <w:docGrid w:linePitch="360"/>
        </w:sectPr>
      </w:pPr>
    </w:p>
    <w:p w14:paraId="47A9D042" w14:textId="77777777" w:rsidR="00823517" w:rsidRDefault="00823517" w:rsidP="0086042C">
      <w:pPr>
        <w:rPr>
          <w:rFonts w:ascii="Arial" w:eastAsia="Calibri" w:hAnsi="Arial" w:cs="Arial"/>
          <w:color w:val="010202"/>
        </w:rPr>
      </w:pPr>
    </w:p>
    <w:p w14:paraId="58A7589B" w14:textId="77777777" w:rsidR="00823517" w:rsidRPr="00B15F6B" w:rsidRDefault="00DD46FB" w:rsidP="00823517">
      <w:pPr>
        <w:rPr>
          <w:sz w:val="28"/>
          <w:szCs w:val="28"/>
        </w:rPr>
      </w:pPr>
      <w:r w:rsidRPr="00B15F6B">
        <w:rPr>
          <w:sz w:val="28"/>
          <w:szCs w:val="28"/>
        </w:rPr>
        <w:t xml:space="preserve">Advisory </w:t>
      </w:r>
      <w:r w:rsidR="00823517" w:rsidRPr="00B15F6B">
        <w:rPr>
          <w:sz w:val="28"/>
          <w:szCs w:val="28"/>
        </w:rPr>
        <w:t>N</w:t>
      </w:r>
      <w:r w:rsidRPr="00B15F6B">
        <w:rPr>
          <w:sz w:val="28"/>
          <w:szCs w:val="28"/>
        </w:rPr>
        <w:t xml:space="preserve">ote to </w:t>
      </w:r>
      <w:r w:rsidR="00823517" w:rsidRPr="00B15F6B">
        <w:rPr>
          <w:sz w:val="28"/>
          <w:szCs w:val="28"/>
        </w:rPr>
        <w:t>A</w:t>
      </w:r>
      <w:r w:rsidRPr="00B15F6B">
        <w:rPr>
          <w:sz w:val="28"/>
          <w:szCs w:val="28"/>
        </w:rPr>
        <w:t>pplicants</w:t>
      </w:r>
      <w:r w:rsidR="00823517" w:rsidRPr="00B15F6B">
        <w:rPr>
          <w:sz w:val="28"/>
          <w:szCs w:val="28"/>
        </w:rPr>
        <w:t>:</w:t>
      </w:r>
    </w:p>
    <w:p w14:paraId="26FF09FA" w14:textId="77777777" w:rsidR="0086042C" w:rsidRPr="00FB4BB3" w:rsidRDefault="00720EEB" w:rsidP="00823517">
      <w:pPr>
        <w:rPr>
          <w:rFonts w:ascii="Arial" w:eastAsia="Calibri" w:hAnsi="Arial" w:cs="Arial"/>
          <w:color w:val="010202"/>
        </w:rPr>
      </w:pPr>
      <w:r w:rsidRPr="00FB4BB3">
        <w:t>P</w:t>
      </w:r>
      <w:r w:rsidR="0086042C" w:rsidRPr="00FB4BB3">
        <w:t>l</w:t>
      </w:r>
      <w:r w:rsidRPr="00FB4BB3">
        <w:t xml:space="preserve">ease </w:t>
      </w:r>
      <w:r w:rsidRPr="00B15F6B">
        <w:rPr>
          <w:u w:val="single"/>
        </w:rPr>
        <w:t xml:space="preserve">read this document </w:t>
      </w:r>
      <w:r w:rsidR="0086042C" w:rsidRPr="00B15F6B">
        <w:rPr>
          <w:u w:val="single"/>
        </w:rPr>
        <w:t>carefully</w:t>
      </w:r>
      <w:r w:rsidR="0086042C" w:rsidRPr="00FB4BB3">
        <w:t xml:space="preserve"> </w:t>
      </w:r>
      <w:r w:rsidRPr="00FB4BB3">
        <w:t>befor</w:t>
      </w:r>
      <w:r w:rsidR="00823517" w:rsidRPr="00FB4BB3">
        <w:t xml:space="preserve">e submitting an application to CfACTs. </w:t>
      </w:r>
    </w:p>
    <w:p w14:paraId="212E833B" w14:textId="1F5533E8" w:rsidR="0086042C" w:rsidRPr="00FB4BB3" w:rsidRDefault="005524ED">
      <w:pPr>
        <w:rPr>
          <w:b/>
        </w:rPr>
      </w:pPr>
      <w:proofErr w:type="spellStart"/>
      <w:r w:rsidRPr="00FB4BB3">
        <w:rPr>
          <w:b/>
        </w:rPr>
        <w:t>CfACTs</w:t>
      </w:r>
      <w:proofErr w:type="spellEnd"/>
      <w:r w:rsidRPr="00FB4BB3">
        <w:rPr>
          <w:b/>
        </w:rPr>
        <w:t xml:space="preserve"> Call </w:t>
      </w:r>
      <w:r w:rsidR="00992382">
        <w:rPr>
          <w:b/>
        </w:rPr>
        <w:t>2</w:t>
      </w:r>
      <w:r w:rsidRPr="00FB4BB3">
        <w:rPr>
          <w:b/>
        </w:rPr>
        <w:t xml:space="preserve"> </w:t>
      </w:r>
      <w:r w:rsidR="00720EEB" w:rsidRPr="00FB4BB3">
        <w:rPr>
          <w:b/>
        </w:rPr>
        <w:t>Important Dates</w:t>
      </w:r>
      <w:r w:rsidR="0086042C" w:rsidRPr="00FB4BB3">
        <w:rPr>
          <w:b/>
        </w:rPr>
        <w:t>:</w:t>
      </w:r>
    </w:p>
    <w:p w14:paraId="106D25E2" w14:textId="6A040A4A" w:rsidR="00FB4BB3" w:rsidRPr="00FB4BB3" w:rsidRDefault="00996DA3" w:rsidP="0086042C">
      <w:pPr>
        <w:rPr>
          <w:b/>
        </w:rPr>
      </w:pPr>
      <w:r>
        <w:rPr>
          <w:b/>
        </w:rPr>
        <w:t xml:space="preserve">Call </w:t>
      </w:r>
      <w:r w:rsidR="00992382">
        <w:rPr>
          <w:b/>
        </w:rPr>
        <w:t>2</w:t>
      </w:r>
      <w:r w:rsidR="00FB4BB3" w:rsidRPr="00FB4BB3">
        <w:rPr>
          <w:b/>
        </w:rPr>
        <w:t xml:space="preserve"> opens</w:t>
      </w:r>
      <w:r>
        <w:rPr>
          <w:b/>
        </w:rPr>
        <w:t>:</w:t>
      </w:r>
      <w:r w:rsidR="00FB4BB3" w:rsidRPr="00FB4BB3">
        <w:rPr>
          <w:b/>
        </w:rPr>
        <w:t xml:space="preserve">  </w:t>
      </w:r>
      <w:r w:rsidR="00992382">
        <w:rPr>
          <w:b/>
        </w:rPr>
        <w:t>22 December 2022</w:t>
      </w:r>
    </w:p>
    <w:p w14:paraId="46531276" w14:textId="76C982F5" w:rsidR="0086042C" w:rsidRPr="00FB4BB3" w:rsidRDefault="00FB4BB3" w:rsidP="0086042C">
      <w:pPr>
        <w:rPr>
          <w:b/>
        </w:rPr>
      </w:pPr>
      <w:r w:rsidRPr="00FB4BB3">
        <w:rPr>
          <w:b/>
        </w:rPr>
        <w:t xml:space="preserve">Application </w:t>
      </w:r>
      <w:r w:rsidR="0086042C" w:rsidRPr="00FB4BB3">
        <w:rPr>
          <w:b/>
        </w:rPr>
        <w:t>deadline</w:t>
      </w:r>
      <w:r w:rsidR="00996DA3">
        <w:rPr>
          <w:b/>
        </w:rPr>
        <w:t>:</w:t>
      </w:r>
      <w:r w:rsidR="0086042C" w:rsidRPr="00FB4BB3">
        <w:rPr>
          <w:b/>
        </w:rPr>
        <w:t xml:space="preserve">  </w:t>
      </w:r>
      <w:r w:rsidR="00D32209">
        <w:rPr>
          <w:rStyle w:val="xxxcontentpasted0"/>
          <w:rFonts w:ascii="Calibri" w:hAnsi="Calibri" w:cs="Calibri"/>
          <w:b/>
          <w:bCs/>
          <w:color w:val="000000"/>
          <w:bdr w:val="none" w:sz="0" w:space="0" w:color="auto" w:frame="1"/>
          <w:shd w:val="clear" w:color="auto" w:fill="FFFFFF"/>
        </w:rPr>
        <w:t>30</w:t>
      </w:r>
      <w:r w:rsidR="00992382">
        <w:rPr>
          <w:rStyle w:val="xxxcontentpasted0"/>
          <w:rFonts w:ascii="Calibri" w:hAnsi="Calibri" w:cs="Calibri"/>
          <w:b/>
          <w:bCs/>
          <w:color w:val="000000"/>
          <w:bdr w:val="none" w:sz="0" w:space="0" w:color="auto" w:frame="1"/>
          <w:shd w:val="clear" w:color="auto" w:fill="FFFFFF"/>
        </w:rPr>
        <w:t>th April 2023  23:59hrs GMT</w:t>
      </w:r>
      <w:r w:rsidR="00992382">
        <w:rPr>
          <w:rStyle w:val="xxxcontentpasted0"/>
          <w:rFonts w:ascii="Calibri" w:hAnsi="Calibri" w:cs="Calibri"/>
          <w:color w:val="000000"/>
          <w:bdr w:val="none" w:sz="0" w:space="0" w:color="auto" w:frame="1"/>
          <w:shd w:val="clear" w:color="auto" w:fill="FFFFFF"/>
        </w:rPr>
        <w:t> </w:t>
      </w:r>
    </w:p>
    <w:p w14:paraId="7BF81E04" w14:textId="18A3653D" w:rsidR="0086042C" w:rsidRPr="00FB4BB3" w:rsidRDefault="00996DA3">
      <w:pPr>
        <w:rPr>
          <w:b/>
        </w:rPr>
      </w:pPr>
      <w:r>
        <w:rPr>
          <w:b/>
        </w:rPr>
        <w:t>Peer</w:t>
      </w:r>
      <w:r w:rsidRPr="00FB4BB3">
        <w:rPr>
          <w:b/>
        </w:rPr>
        <w:t xml:space="preserve"> </w:t>
      </w:r>
      <w:r w:rsidR="00FB4BB3" w:rsidRPr="00FB4BB3">
        <w:rPr>
          <w:b/>
        </w:rPr>
        <w:t>R</w:t>
      </w:r>
      <w:r w:rsidR="0086042C" w:rsidRPr="00FB4BB3">
        <w:rPr>
          <w:b/>
        </w:rPr>
        <w:t>eview</w:t>
      </w:r>
      <w:r>
        <w:rPr>
          <w:b/>
        </w:rPr>
        <w:t xml:space="preserve">: </w:t>
      </w:r>
      <w:r w:rsidR="003D0045" w:rsidRPr="00FB4BB3">
        <w:rPr>
          <w:b/>
        </w:rPr>
        <w:t xml:space="preserve"> </w:t>
      </w:r>
      <w:r w:rsidR="0086042C" w:rsidRPr="00FB4BB3">
        <w:rPr>
          <w:b/>
        </w:rPr>
        <w:t>Ma</w:t>
      </w:r>
      <w:r w:rsidR="00EB2C71">
        <w:rPr>
          <w:b/>
        </w:rPr>
        <w:t>y</w:t>
      </w:r>
      <w:r w:rsidR="005F2E5A">
        <w:rPr>
          <w:b/>
        </w:rPr>
        <w:t xml:space="preserve"> 202</w:t>
      </w:r>
      <w:r w:rsidR="00992382">
        <w:rPr>
          <w:b/>
        </w:rPr>
        <w:t>3</w:t>
      </w:r>
    </w:p>
    <w:p w14:paraId="78A487E5" w14:textId="050D6490" w:rsidR="0086042C" w:rsidRPr="00FB4BB3" w:rsidRDefault="00720EEB">
      <w:pPr>
        <w:rPr>
          <w:b/>
        </w:rPr>
      </w:pPr>
      <w:r w:rsidRPr="00FB4BB3">
        <w:rPr>
          <w:b/>
        </w:rPr>
        <w:t>Interviews</w:t>
      </w:r>
      <w:r w:rsidR="00FB4BB3" w:rsidRPr="00FB4BB3">
        <w:rPr>
          <w:b/>
        </w:rPr>
        <w:t>:</w:t>
      </w:r>
      <w:r w:rsidR="00EB2C71">
        <w:rPr>
          <w:b/>
        </w:rPr>
        <w:t xml:space="preserve"> </w:t>
      </w:r>
      <w:r w:rsidR="00EB2C71" w:rsidRPr="00FB4BB3">
        <w:rPr>
          <w:b/>
        </w:rPr>
        <w:t>*</w:t>
      </w:r>
      <w:r w:rsidR="00EB2C71">
        <w:rPr>
          <w:b/>
        </w:rPr>
        <w:t xml:space="preserve">June </w:t>
      </w:r>
      <w:r w:rsidRPr="00FB4BB3">
        <w:rPr>
          <w:b/>
        </w:rPr>
        <w:t>202</w:t>
      </w:r>
      <w:r w:rsidR="00992382">
        <w:rPr>
          <w:b/>
        </w:rPr>
        <w:t>3</w:t>
      </w:r>
      <w:r w:rsidR="00EB2C71">
        <w:rPr>
          <w:b/>
        </w:rPr>
        <w:t xml:space="preserve"> (interview date to be confirmed)</w:t>
      </w:r>
    </w:p>
    <w:p w14:paraId="5AFE538D" w14:textId="3A117CEE" w:rsidR="0086042C" w:rsidRPr="00FB4BB3" w:rsidRDefault="00720EEB">
      <w:pPr>
        <w:rPr>
          <w:b/>
        </w:rPr>
      </w:pPr>
      <w:r w:rsidRPr="00FB4BB3">
        <w:rPr>
          <w:b/>
        </w:rPr>
        <w:t xml:space="preserve">Fellowships </w:t>
      </w:r>
      <w:r w:rsidR="003D0045" w:rsidRPr="00FB4BB3">
        <w:rPr>
          <w:b/>
        </w:rPr>
        <w:t>s</w:t>
      </w:r>
      <w:r w:rsidRPr="00FB4BB3">
        <w:rPr>
          <w:b/>
        </w:rPr>
        <w:t xml:space="preserve">tart </w:t>
      </w:r>
      <w:r w:rsidR="003D0045" w:rsidRPr="00FB4BB3">
        <w:rPr>
          <w:b/>
        </w:rPr>
        <w:t xml:space="preserve">date </w:t>
      </w:r>
      <w:r w:rsidR="00EB2C71">
        <w:rPr>
          <w:b/>
        </w:rPr>
        <w:t>expected</w:t>
      </w:r>
      <w:r w:rsidR="00996DA3">
        <w:rPr>
          <w:b/>
        </w:rPr>
        <w:t>:</w:t>
      </w:r>
      <w:r w:rsidR="00EB2C71">
        <w:rPr>
          <w:b/>
        </w:rPr>
        <w:t xml:space="preserve"> </w:t>
      </w:r>
      <w:r w:rsidR="00EB2C71" w:rsidRPr="00FB4BB3">
        <w:rPr>
          <w:b/>
        </w:rPr>
        <w:t>*</w:t>
      </w:r>
      <w:r w:rsidR="00992382">
        <w:rPr>
          <w:b/>
        </w:rPr>
        <w:t>August 2023</w:t>
      </w:r>
      <w:r w:rsidR="00EB2C71">
        <w:rPr>
          <w:b/>
        </w:rPr>
        <w:t xml:space="preserve"> </w:t>
      </w:r>
      <w:r w:rsidR="0086042C" w:rsidRPr="00FB4BB3">
        <w:rPr>
          <w:b/>
        </w:rPr>
        <w:t xml:space="preserve">at Bournemouth University </w:t>
      </w:r>
      <w:r w:rsidRPr="00FB4BB3">
        <w:rPr>
          <w:b/>
        </w:rPr>
        <w:t xml:space="preserve"> </w:t>
      </w:r>
    </w:p>
    <w:p w14:paraId="69D82FB2" w14:textId="77777777" w:rsidR="001C49D0" w:rsidRDefault="00720EEB" w:rsidP="008F26C9">
      <w:r>
        <w:t xml:space="preserve">*Please note these dates are indicative and subject to change. </w:t>
      </w:r>
    </w:p>
    <w:p w14:paraId="25AAB9F3" w14:textId="3FC20752" w:rsidR="001C49D0" w:rsidRDefault="001C49D0" w:rsidP="008F26C9">
      <w:r w:rsidRPr="001C49D0">
        <w:rPr>
          <w:b/>
        </w:rPr>
        <w:t>CfACTs Completed Application Submission Only</w:t>
      </w:r>
      <w:r>
        <w:t xml:space="preserve">: </w:t>
      </w:r>
      <w:bookmarkStart w:id="0" w:name="_Hlk63085406"/>
      <w:r w:rsidR="00584BE0">
        <w:fldChar w:fldCharType="begin"/>
      </w:r>
      <w:r w:rsidR="00584BE0">
        <w:instrText xml:space="preserve"> HYPERLINK "mailto:hrvacancies@bournemouth.ac.uk" </w:instrText>
      </w:r>
      <w:r w:rsidR="00584BE0">
        <w:fldChar w:fldCharType="separate"/>
      </w:r>
      <w:r w:rsidR="00584BE0" w:rsidRPr="00657F1A">
        <w:rPr>
          <w:rStyle w:val="Hyperlink"/>
          <w:rFonts w:ascii="Arial" w:hAnsi="Arial" w:cs="Arial"/>
          <w:b/>
        </w:rPr>
        <w:t>hrvacancies@bournemouth.ac.uk</w:t>
      </w:r>
      <w:r w:rsidR="00584BE0">
        <w:rPr>
          <w:rStyle w:val="Hyperlink"/>
          <w:rFonts w:ascii="Arial" w:hAnsi="Arial" w:cs="Arial"/>
          <w:b/>
        </w:rPr>
        <w:fldChar w:fldCharType="end"/>
      </w:r>
      <w:bookmarkEnd w:id="0"/>
    </w:p>
    <w:p w14:paraId="21AC638A" w14:textId="77777777" w:rsidR="00DB5835" w:rsidRPr="001C49D0" w:rsidRDefault="00DB5835" w:rsidP="008F26C9">
      <w:pPr>
        <w:rPr>
          <w:b/>
        </w:rPr>
      </w:pPr>
      <w:r w:rsidRPr="001C49D0">
        <w:rPr>
          <w:b/>
        </w:rPr>
        <w:t xml:space="preserve">CfACTs </w:t>
      </w:r>
      <w:r w:rsidR="0086042C" w:rsidRPr="001C49D0">
        <w:rPr>
          <w:b/>
        </w:rPr>
        <w:t>- Postal Address</w:t>
      </w:r>
      <w:r w:rsidR="001C49D0" w:rsidRPr="001C49D0">
        <w:rPr>
          <w:b/>
        </w:rPr>
        <w:t xml:space="preserve"> for Applications Only</w:t>
      </w:r>
      <w:r w:rsidR="0086042C" w:rsidRPr="001C49D0">
        <w:rPr>
          <w:b/>
        </w:rPr>
        <w:t>:</w:t>
      </w:r>
    </w:p>
    <w:p w14:paraId="77D8C608" w14:textId="12BDD043" w:rsidR="00DB5835" w:rsidRDefault="00584BE0" w:rsidP="00DB5835">
      <w:pPr>
        <w:autoSpaceDE w:val="0"/>
        <w:autoSpaceDN w:val="0"/>
        <w:adjustRightInd w:val="0"/>
        <w:spacing w:after="0" w:line="240" w:lineRule="auto"/>
        <w:rPr>
          <w:rFonts w:ascii="Arial" w:eastAsia="Calibri" w:hAnsi="Arial" w:cs="Arial"/>
          <w:color w:val="010202"/>
        </w:rPr>
      </w:pPr>
      <w:r>
        <w:t>FMC HR Advisor, Human Resources &amp; Organisational Development, Bournemouth University, 6</w:t>
      </w:r>
      <w:r>
        <w:rPr>
          <w:vertAlign w:val="superscript"/>
        </w:rPr>
        <w:t>th</w:t>
      </w:r>
      <w:r>
        <w:t xml:space="preserve"> Floor, Melbury House, 1-3 Oxford Road, Bournemouth, Dorset, BH8 8ES </w:t>
      </w:r>
      <w:r w:rsidRPr="00231A11">
        <w:rPr>
          <w:rFonts w:ascii="Arial" w:hAnsi="Arial" w:cs="Arial"/>
          <w:sz w:val="24"/>
          <w:szCs w:val="24"/>
        </w:rPr>
        <w:t xml:space="preserve">       </w:t>
      </w:r>
    </w:p>
    <w:p w14:paraId="69807BB0" w14:textId="77777777" w:rsidR="00B15F6B" w:rsidRDefault="00B15F6B" w:rsidP="001C49D0">
      <w:pPr>
        <w:rPr>
          <w:b/>
        </w:rPr>
      </w:pPr>
    </w:p>
    <w:p w14:paraId="5232186B" w14:textId="4EF0086F" w:rsidR="001C49D0" w:rsidRPr="006379B6" w:rsidRDefault="001C49D0" w:rsidP="001C49D0">
      <w:pPr>
        <w:rPr>
          <w:b/>
        </w:rPr>
      </w:pPr>
      <w:r w:rsidRPr="006379B6">
        <w:rPr>
          <w:b/>
        </w:rPr>
        <w:t xml:space="preserve">CfACTs </w:t>
      </w:r>
      <w:r>
        <w:rPr>
          <w:b/>
        </w:rPr>
        <w:t>C</w:t>
      </w:r>
      <w:r w:rsidRPr="006379B6">
        <w:rPr>
          <w:b/>
        </w:rPr>
        <w:t xml:space="preserve">entre </w:t>
      </w:r>
      <w:r>
        <w:rPr>
          <w:b/>
        </w:rPr>
        <w:t>D</w:t>
      </w:r>
      <w:r w:rsidRPr="006379B6">
        <w:rPr>
          <w:b/>
        </w:rPr>
        <w:t>etails:</w:t>
      </w:r>
    </w:p>
    <w:p w14:paraId="66DF8FEB" w14:textId="77777777" w:rsidR="001C49D0" w:rsidRDefault="001C49D0" w:rsidP="001C49D0">
      <w:r>
        <w:t xml:space="preserve">CfACTs Project Coordinator (PC) Professor Jian Chang. Email: </w:t>
      </w:r>
      <w:hyperlink r:id="rId18" w:history="1">
        <w:r w:rsidR="00406647" w:rsidRPr="00F7501D">
          <w:rPr>
            <w:rStyle w:val="Hyperlink"/>
          </w:rPr>
          <w:t>JChang@bournemouth.ac.uk</w:t>
        </w:r>
      </w:hyperlink>
    </w:p>
    <w:p w14:paraId="29A11C6A" w14:textId="77777777" w:rsidR="001C49D0" w:rsidRDefault="001C49D0" w:rsidP="001C49D0">
      <w:r>
        <w:t xml:space="preserve">CfACTs Project Manager (PM) Dr Mike Board.  Email: </w:t>
      </w:r>
      <w:hyperlink r:id="rId19" w:history="1">
        <w:r w:rsidR="00406647" w:rsidRPr="00F7501D">
          <w:rPr>
            <w:rStyle w:val="Hyperlink"/>
          </w:rPr>
          <w:t>boardm@bournemouth.ac.uk</w:t>
        </w:r>
      </w:hyperlink>
    </w:p>
    <w:p w14:paraId="24CBD385" w14:textId="77777777" w:rsidR="001C49D0" w:rsidRPr="00BB5E94" w:rsidRDefault="001C49D0" w:rsidP="001C49D0">
      <w:r>
        <w:t>CfACTs Website:</w:t>
      </w:r>
      <w:r w:rsidRPr="00BB5E94">
        <w:t xml:space="preserve">  </w:t>
      </w:r>
      <w:hyperlink r:id="rId20" w:tgtFrame="_blank" w:history="1">
        <w:r w:rsidRPr="00214EF6">
          <w:rPr>
            <w:rStyle w:val="Hyperlink"/>
            <w:rFonts w:eastAsia="Times New Roman"/>
            <w:shd w:val="clear" w:color="auto" w:fill="FFFFFF"/>
          </w:rPr>
          <w:t>www.bournemouth.ac.uk/cfacts-research</w:t>
        </w:r>
      </w:hyperlink>
    </w:p>
    <w:p w14:paraId="3A7E53F5" w14:textId="1F15A779" w:rsidR="001C49D0" w:rsidRDefault="001C49D0" w:rsidP="001C49D0">
      <w:pPr>
        <w:rPr>
          <w:rStyle w:val="Hyperlink"/>
        </w:rPr>
      </w:pPr>
      <w:r>
        <w:t>CfACTs Enquiries.  Please e-mail:</w:t>
      </w:r>
      <w:r w:rsidRPr="003E7C0D">
        <w:t xml:space="preserve"> </w:t>
      </w:r>
      <w:bookmarkStart w:id="1" w:name="_Hlk63002898"/>
      <w:r w:rsidR="00E16F20">
        <w:fldChar w:fldCharType="begin"/>
      </w:r>
      <w:r w:rsidR="00E16F20">
        <w:instrText xml:space="preserve"> HYPERLINK "mailto:cfacts-enquiries@bournemouth.ac.uk" </w:instrText>
      </w:r>
      <w:r w:rsidR="00E16F20">
        <w:fldChar w:fldCharType="separate"/>
      </w:r>
      <w:r w:rsidRPr="00F7501D">
        <w:rPr>
          <w:rStyle w:val="Hyperlink"/>
        </w:rPr>
        <w:t>cfacts-enquiries@bournemouth.ac.uk</w:t>
      </w:r>
      <w:r w:rsidR="00E16F20">
        <w:rPr>
          <w:rStyle w:val="Hyperlink"/>
        </w:rPr>
        <w:fldChar w:fldCharType="end"/>
      </w:r>
      <w:bookmarkEnd w:id="1"/>
    </w:p>
    <w:p w14:paraId="1CC6895A" w14:textId="77777777" w:rsidR="00B62E07" w:rsidRDefault="00B62E07" w:rsidP="001C49D0"/>
    <w:p w14:paraId="25BA3D88" w14:textId="52324FD6" w:rsidR="00B62E07" w:rsidRDefault="0086042C">
      <w:r w:rsidRPr="00DD46FB">
        <w:t>This project has received funding</w:t>
      </w:r>
      <w:r w:rsidR="003E7C0D">
        <w:t xml:space="preserve"> </w:t>
      </w:r>
      <w:r w:rsidRPr="00DD46FB">
        <w:t>from the European Union’s Horizon 2020 research and innovation programme under the Marie Skłodowska-Curie grant agreement No 900025.</w:t>
      </w:r>
      <w:r w:rsidR="00DB753C">
        <w:t xml:space="preserve">  </w:t>
      </w:r>
    </w:p>
    <w:p w14:paraId="742A34F7" w14:textId="0FFADB42" w:rsidR="00DB5835" w:rsidRDefault="00DB753C">
      <w:pPr>
        <w:rPr>
          <w:rFonts w:ascii="Arial" w:eastAsia="Calibri" w:hAnsi="Arial" w:cs="Arial"/>
          <w:color w:val="010202"/>
        </w:rPr>
      </w:pPr>
      <w:r w:rsidRPr="003008C9">
        <w:t xml:space="preserve">See </w:t>
      </w:r>
      <w:hyperlink r:id="rId21" w:history="1">
        <w:r w:rsidR="001C49D0" w:rsidRPr="00F7501D">
          <w:rPr>
            <w:rStyle w:val="Hyperlink"/>
          </w:rPr>
          <w:t>https://euraxess.ec.europa.eu/</w:t>
        </w:r>
      </w:hyperlink>
      <w:r w:rsidR="00A12D0A">
        <w:t xml:space="preserve">  and </w:t>
      </w:r>
      <w:hyperlink r:id="rId22" w:history="1">
        <w:r w:rsidR="00A12D0A" w:rsidRPr="007F39D9">
          <w:rPr>
            <w:rStyle w:val="Hyperlink"/>
            <w:rFonts w:eastAsia="Calibri"/>
          </w:rPr>
          <w:t>https://cordis.europa.eu/project/id/900025</w:t>
        </w:r>
      </w:hyperlink>
    </w:p>
    <w:p w14:paraId="34CC5CEC" w14:textId="77777777" w:rsidR="00B62E07" w:rsidRDefault="00B62E07" w:rsidP="00B62E07"/>
    <w:p w14:paraId="123EEDC8" w14:textId="099D7FA7" w:rsidR="00DD46FB" w:rsidRDefault="00B62E07">
      <w:pPr>
        <w:rPr>
          <w:rFonts w:ascii="Arial" w:eastAsia="Calibri" w:hAnsi="Arial" w:cs="Arial"/>
          <w:color w:val="010202"/>
        </w:rPr>
      </w:pPr>
      <w:r>
        <w:t xml:space="preserve">Document Revision History Version </w:t>
      </w:r>
      <w:r w:rsidR="00992382">
        <w:t>2</w:t>
      </w:r>
      <w:r>
        <w:t>.0</w:t>
      </w:r>
    </w:p>
    <w:p w14:paraId="1334C37D" w14:textId="77777777" w:rsidR="00DD46FB" w:rsidRDefault="00DD46FB" w:rsidP="00BC1EC3">
      <w:pPr>
        <w:autoSpaceDE w:val="0"/>
        <w:autoSpaceDN w:val="0"/>
        <w:adjustRightInd w:val="0"/>
        <w:spacing w:after="0" w:line="240" w:lineRule="auto"/>
        <w:rPr>
          <w:rFonts w:ascii="Arial" w:eastAsia="Calibri" w:hAnsi="Arial" w:cs="Arial"/>
          <w:color w:val="010202"/>
        </w:rPr>
        <w:sectPr w:rsidR="00DD46FB">
          <w:pgSz w:w="11906" w:h="16838"/>
          <w:pgMar w:top="1440" w:right="1440" w:bottom="1440" w:left="1440" w:header="708" w:footer="708" w:gutter="0"/>
          <w:cols w:space="708"/>
          <w:docGrid w:linePitch="360"/>
        </w:sectPr>
      </w:pPr>
    </w:p>
    <w:p w14:paraId="6A3C3DDE" w14:textId="77777777" w:rsidR="00586F6B" w:rsidRPr="00AE11CC" w:rsidRDefault="00DD46FB" w:rsidP="00DD46FB">
      <w:pPr>
        <w:pStyle w:val="Heading1"/>
        <w:numPr>
          <w:ilvl w:val="0"/>
          <w:numId w:val="3"/>
        </w:numPr>
        <w:rPr>
          <w:rFonts w:eastAsia="Calibri"/>
          <w:color w:val="auto"/>
        </w:rPr>
      </w:pPr>
      <w:bookmarkStart w:id="2" w:name="_Toc63090360"/>
      <w:r w:rsidRPr="00AE11CC">
        <w:rPr>
          <w:rFonts w:eastAsia="Calibri"/>
          <w:color w:val="auto"/>
        </w:rPr>
        <w:lastRenderedPageBreak/>
        <w:t>Introduction to CfACTs</w:t>
      </w:r>
      <w:bookmarkEnd w:id="2"/>
      <w:r w:rsidRPr="00AE11CC">
        <w:rPr>
          <w:rFonts w:eastAsia="Calibri"/>
          <w:color w:val="auto"/>
        </w:rPr>
        <w:t xml:space="preserve"> </w:t>
      </w:r>
    </w:p>
    <w:p w14:paraId="241E54FA" w14:textId="77777777" w:rsidR="00DD46FB" w:rsidRDefault="00DD46FB" w:rsidP="00BC1EC3">
      <w:pPr>
        <w:autoSpaceDE w:val="0"/>
        <w:autoSpaceDN w:val="0"/>
        <w:adjustRightInd w:val="0"/>
        <w:spacing w:after="0" w:line="240" w:lineRule="auto"/>
        <w:rPr>
          <w:rFonts w:ascii="Arial" w:eastAsia="Calibri" w:hAnsi="Arial" w:cs="Arial"/>
          <w:color w:val="010202"/>
        </w:rPr>
      </w:pPr>
    </w:p>
    <w:p w14:paraId="3AAEC0CE" w14:textId="77777777" w:rsidR="00AE11CC" w:rsidRDefault="00AE11CC" w:rsidP="00AE11CC">
      <w:pPr>
        <w:autoSpaceDE w:val="0"/>
        <w:autoSpaceDN w:val="0"/>
        <w:adjustRightInd w:val="0"/>
        <w:spacing w:after="0" w:line="240" w:lineRule="auto"/>
        <w:jc w:val="both"/>
        <w:rPr>
          <w:rFonts w:cs="Arial"/>
          <w:shd w:val="clear" w:color="auto" w:fill="FFFFFF"/>
        </w:rPr>
      </w:pPr>
      <w:r w:rsidRPr="007B6EA7">
        <w:rPr>
          <w:rFonts w:cs="Arial"/>
          <w:shd w:val="clear" w:color="auto" w:fill="FFFFFF"/>
        </w:rPr>
        <w:t>Bournemouth University (BU) host</w:t>
      </w:r>
      <w:r>
        <w:rPr>
          <w:rFonts w:cs="Arial"/>
          <w:shd w:val="clear" w:color="auto" w:fill="FFFFFF"/>
        </w:rPr>
        <w:t>s</w:t>
      </w:r>
      <w:r w:rsidRPr="007B6EA7">
        <w:rPr>
          <w:rFonts w:cs="Arial"/>
          <w:shd w:val="clear" w:color="auto" w:fill="FFFFFF"/>
        </w:rPr>
        <w:t xml:space="preserve"> </w:t>
      </w:r>
      <w:r w:rsidR="00B76A89">
        <w:rPr>
          <w:rFonts w:cs="Arial"/>
          <w:shd w:val="clear" w:color="auto" w:fill="FFFFFF"/>
        </w:rPr>
        <w:t>the Centre for Applied Creative Technologies</w:t>
      </w:r>
      <w:r w:rsidR="00B76A89" w:rsidRPr="007B6EA7">
        <w:rPr>
          <w:rFonts w:cs="Arial"/>
          <w:shd w:val="clear" w:color="auto" w:fill="FFFFFF"/>
        </w:rPr>
        <w:t xml:space="preserve"> </w:t>
      </w:r>
      <w:r w:rsidR="00B76A89">
        <w:rPr>
          <w:rFonts w:cs="Arial"/>
          <w:shd w:val="clear" w:color="auto" w:fill="FFFFFF"/>
        </w:rPr>
        <w:t>(</w:t>
      </w:r>
      <w:r w:rsidRPr="007B6EA7">
        <w:rPr>
          <w:rFonts w:cs="Arial"/>
          <w:shd w:val="clear" w:color="auto" w:fill="FFFFFF"/>
        </w:rPr>
        <w:t>CfACTs</w:t>
      </w:r>
      <w:r w:rsidR="00B76A89">
        <w:rPr>
          <w:rFonts w:cs="Arial"/>
          <w:shd w:val="clear" w:color="auto" w:fill="FFFFFF"/>
        </w:rPr>
        <w:t>)</w:t>
      </w:r>
      <w:r>
        <w:rPr>
          <w:rFonts w:cs="Arial"/>
          <w:shd w:val="clear" w:color="auto" w:fill="FFFFFF"/>
        </w:rPr>
        <w:t xml:space="preserve">, </w:t>
      </w:r>
      <w:r w:rsidRPr="007B6EA7">
        <w:rPr>
          <w:rFonts w:cs="Arial"/>
          <w:shd w:val="clear" w:color="auto" w:fill="FFFFFF"/>
        </w:rPr>
        <w:t xml:space="preserve">a </w:t>
      </w:r>
      <w:r w:rsidRPr="008762D1">
        <w:rPr>
          <w:rFonts w:cs="Arial"/>
          <w:color w:val="010202"/>
        </w:rPr>
        <w:t xml:space="preserve">Marie Skłodowska-Curie </w:t>
      </w:r>
      <w:r>
        <w:rPr>
          <w:rFonts w:cs="Arial"/>
          <w:color w:val="010202"/>
        </w:rPr>
        <w:t>A</w:t>
      </w:r>
      <w:r w:rsidRPr="008762D1">
        <w:rPr>
          <w:rFonts w:cs="Arial"/>
          <w:color w:val="010202"/>
        </w:rPr>
        <w:t>ctions</w:t>
      </w:r>
      <w:r>
        <w:rPr>
          <w:rFonts w:cs="Arial"/>
          <w:color w:val="010202"/>
        </w:rPr>
        <w:t xml:space="preserve"> (</w:t>
      </w:r>
      <w:r w:rsidRPr="001E1BF3">
        <w:rPr>
          <w:rFonts w:cs="Arial"/>
          <w:color w:val="010202"/>
        </w:rPr>
        <w:t>MSCA</w:t>
      </w:r>
      <w:r>
        <w:rPr>
          <w:rFonts w:cs="Arial"/>
          <w:color w:val="010202"/>
        </w:rPr>
        <w:t xml:space="preserve">) </w:t>
      </w:r>
      <w:r w:rsidRPr="007B6EA7">
        <w:rPr>
          <w:rFonts w:cs="Arial"/>
          <w:shd w:val="clear" w:color="auto" w:fill="FFFFFF"/>
        </w:rPr>
        <w:t xml:space="preserve">COFUND research training centre for </w:t>
      </w:r>
      <w:r>
        <w:rPr>
          <w:rFonts w:cs="Arial"/>
          <w:shd w:val="clear" w:color="auto" w:fill="FFFFFF"/>
        </w:rPr>
        <w:t xml:space="preserve">six </w:t>
      </w:r>
      <w:r w:rsidRPr="007B6EA7">
        <w:rPr>
          <w:rFonts w:cs="Arial"/>
          <w:shd w:val="clear" w:color="auto" w:fill="FFFFFF"/>
        </w:rPr>
        <w:t>experienced researchers (CfACTs ERs)</w:t>
      </w:r>
      <w:r>
        <w:rPr>
          <w:rFonts w:cs="Arial"/>
          <w:shd w:val="clear" w:color="auto" w:fill="FFFFFF"/>
        </w:rPr>
        <w:t>;</w:t>
      </w:r>
      <w:r w:rsidRPr="007B6EA7">
        <w:rPr>
          <w:rFonts w:cs="Arial"/>
          <w:shd w:val="clear" w:color="auto" w:fill="FFFFFF"/>
        </w:rPr>
        <w:t xml:space="preserve"> providing international mobility and cross-sectoral experience through a well-aligned training and research programme. CfACTs operates from 1 Oct 2020 to 30 Sep 2025.</w:t>
      </w:r>
      <w:r>
        <w:rPr>
          <w:rFonts w:cs="Arial"/>
          <w:shd w:val="clear" w:color="auto" w:fill="FFFFFF"/>
        </w:rPr>
        <w:t xml:space="preserve">  </w:t>
      </w:r>
    </w:p>
    <w:p w14:paraId="5D276B56" w14:textId="77777777" w:rsidR="00AE11CC" w:rsidRDefault="00AE11CC" w:rsidP="00AE11CC">
      <w:pPr>
        <w:autoSpaceDE w:val="0"/>
        <w:autoSpaceDN w:val="0"/>
        <w:adjustRightInd w:val="0"/>
        <w:spacing w:after="0" w:line="240" w:lineRule="auto"/>
        <w:jc w:val="both"/>
        <w:rPr>
          <w:rFonts w:cs="Arial"/>
          <w:shd w:val="clear" w:color="auto" w:fill="FFFFFF"/>
        </w:rPr>
      </w:pPr>
    </w:p>
    <w:p w14:paraId="4C4DAD8A" w14:textId="738B1A19" w:rsidR="00AE11CC" w:rsidRPr="007B6EA7" w:rsidRDefault="00AE11CC" w:rsidP="00AE11CC">
      <w:pPr>
        <w:autoSpaceDE w:val="0"/>
        <w:autoSpaceDN w:val="0"/>
        <w:adjustRightInd w:val="0"/>
        <w:spacing w:after="0" w:line="240" w:lineRule="auto"/>
        <w:jc w:val="both"/>
        <w:rPr>
          <w:rFonts w:cs="Arial"/>
          <w:shd w:val="clear" w:color="auto" w:fill="FFFFFF"/>
        </w:rPr>
      </w:pPr>
      <w:r w:rsidRPr="007B6EA7">
        <w:rPr>
          <w:rFonts w:cs="Arial"/>
          <w:shd w:val="clear" w:color="auto" w:fill="FFFFFF"/>
        </w:rPr>
        <w:t>The CfACTs ERs will be recruited in two cohorts during the period 2020 to 2023.</w:t>
      </w:r>
      <w:r w:rsidRPr="007B6EA7">
        <w:rPr>
          <w:rFonts w:cs="Arial"/>
        </w:rPr>
        <w:br/>
      </w:r>
      <w:r w:rsidRPr="007B6EA7">
        <w:rPr>
          <w:rFonts w:cs="Arial"/>
          <w:shd w:val="clear" w:color="auto" w:fill="FFFFFF"/>
        </w:rPr>
        <w:t xml:space="preserve">CfACTs ERs will be full-time academic employees of </w:t>
      </w:r>
      <w:r w:rsidR="00F27BB0" w:rsidRPr="007B6EA7">
        <w:rPr>
          <w:rFonts w:cs="Arial"/>
          <w:shd w:val="clear" w:color="auto" w:fill="FFFFFF"/>
        </w:rPr>
        <w:t>BU</w:t>
      </w:r>
      <w:r w:rsidR="00F27BB0">
        <w:rPr>
          <w:rFonts w:cs="Arial"/>
          <w:shd w:val="clear" w:color="auto" w:fill="FFFFFF"/>
        </w:rPr>
        <w:t xml:space="preserve"> and</w:t>
      </w:r>
      <w:r w:rsidRPr="007B6EA7">
        <w:rPr>
          <w:rFonts w:cs="Arial"/>
          <w:shd w:val="clear" w:color="auto" w:fill="FFFFFF"/>
        </w:rPr>
        <w:t xml:space="preserve"> embark on a </w:t>
      </w:r>
      <w:r w:rsidR="00F27BB0" w:rsidRPr="007B6EA7">
        <w:rPr>
          <w:rFonts w:cs="Arial"/>
          <w:shd w:val="clear" w:color="auto" w:fill="FFFFFF"/>
        </w:rPr>
        <w:t>two-year</w:t>
      </w:r>
      <w:r w:rsidRPr="007B6EA7">
        <w:rPr>
          <w:rFonts w:cs="Arial"/>
          <w:shd w:val="clear" w:color="auto" w:fill="FFFFFF"/>
        </w:rPr>
        <w:t xml:space="preserve"> programme of world leading digital creative technology research and training</w:t>
      </w:r>
      <w:r>
        <w:rPr>
          <w:rFonts w:cs="Arial"/>
          <w:shd w:val="clear" w:color="auto" w:fill="FFFFFF"/>
        </w:rPr>
        <w:t>,</w:t>
      </w:r>
      <w:r w:rsidRPr="007B6EA7">
        <w:rPr>
          <w:rFonts w:cs="Arial"/>
          <w:shd w:val="clear" w:color="auto" w:fill="FFFFFF"/>
        </w:rPr>
        <w:t xml:space="preserve"> provided by CfACTs and its </w:t>
      </w:r>
      <w:r>
        <w:rPr>
          <w:rFonts w:cs="Arial"/>
          <w:shd w:val="clear" w:color="auto" w:fill="FFFFFF"/>
        </w:rPr>
        <w:t xml:space="preserve">industry </w:t>
      </w:r>
      <w:r w:rsidRPr="007B6EA7">
        <w:rPr>
          <w:rFonts w:cs="Arial"/>
          <w:shd w:val="clear" w:color="auto" w:fill="FFFFFF"/>
        </w:rPr>
        <w:t>Partner Organisations</w:t>
      </w:r>
      <w:r w:rsidR="00E42F67">
        <w:rPr>
          <w:rFonts w:cs="Arial"/>
          <w:shd w:val="clear" w:color="auto" w:fill="FFFFFF"/>
        </w:rPr>
        <w:t xml:space="preserve"> (POs)</w:t>
      </w:r>
      <w:r w:rsidRPr="007B6EA7">
        <w:rPr>
          <w:rFonts w:cs="Arial"/>
          <w:shd w:val="clear" w:color="auto" w:fill="FFFFFF"/>
        </w:rPr>
        <w:t xml:space="preserve">. </w:t>
      </w:r>
    </w:p>
    <w:p w14:paraId="5B07652B" w14:textId="77777777" w:rsidR="00AE11CC" w:rsidRPr="007B6EA7" w:rsidRDefault="00AE11CC" w:rsidP="00AE11CC">
      <w:pPr>
        <w:autoSpaceDE w:val="0"/>
        <w:autoSpaceDN w:val="0"/>
        <w:adjustRightInd w:val="0"/>
        <w:spacing w:after="0" w:line="240" w:lineRule="auto"/>
        <w:jc w:val="both"/>
        <w:rPr>
          <w:rFonts w:cs="Arial"/>
          <w:shd w:val="clear" w:color="auto" w:fill="FFFFFF"/>
        </w:rPr>
      </w:pPr>
    </w:p>
    <w:p w14:paraId="45C0FAE3" w14:textId="0A992578" w:rsidR="00AE11CC" w:rsidRDefault="00AE11CC" w:rsidP="00AE11CC">
      <w:pPr>
        <w:autoSpaceDE w:val="0"/>
        <w:autoSpaceDN w:val="0"/>
        <w:adjustRightInd w:val="0"/>
        <w:spacing w:after="0" w:line="240" w:lineRule="auto"/>
        <w:jc w:val="both"/>
        <w:rPr>
          <w:rFonts w:cs="Arial"/>
          <w:shd w:val="clear" w:color="auto" w:fill="FFFFFF"/>
        </w:rPr>
      </w:pPr>
      <w:r w:rsidRPr="007B6EA7">
        <w:rPr>
          <w:rFonts w:cs="Arial"/>
          <w:shd w:val="clear" w:color="auto" w:fill="FFFFFF"/>
        </w:rPr>
        <w:t xml:space="preserve">Each CfACTs ER will have an opportunity to be seconded into one or more POs for the majority of their </w:t>
      </w:r>
      <w:r w:rsidR="00F27BB0" w:rsidRPr="007B6EA7">
        <w:rPr>
          <w:rFonts w:cs="Arial"/>
          <w:shd w:val="clear" w:color="auto" w:fill="FFFFFF"/>
        </w:rPr>
        <w:t>two</w:t>
      </w:r>
      <w:r w:rsidR="00F27BB0">
        <w:rPr>
          <w:rFonts w:cs="Arial"/>
          <w:shd w:val="clear" w:color="auto" w:fill="FFFFFF"/>
        </w:rPr>
        <w:t>-year</w:t>
      </w:r>
      <w:r w:rsidRPr="007B6EA7">
        <w:rPr>
          <w:rFonts w:cs="Arial"/>
          <w:shd w:val="clear" w:color="auto" w:fill="FFFFFF"/>
        </w:rPr>
        <w:t xml:space="preserve"> programme</w:t>
      </w:r>
      <w:r w:rsidR="00B76A89">
        <w:rPr>
          <w:rFonts w:cs="Arial"/>
          <w:shd w:val="clear" w:color="auto" w:fill="FFFFFF"/>
        </w:rPr>
        <w:t>,</w:t>
      </w:r>
      <w:r w:rsidRPr="007B6EA7">
        <w:rPr>
          <w:rFonts w:cs="Arial"/>
          <w:shd w:val="clear" w:color="auto" w:fill="FFFFFF"/>
        </w:rPr>
        <w:t xml:space="preserve"> with full academic support</w:t>
      </w:r>
      <w:r w:rsidR="00B76A89">
        <w:rPr>
          <w:rFonts w:cs="Arial"/>
          <w:shd w:val="clear" w:color="auto" w:fill="FFFFFF"/>
        </w:rPr>
        <w:t>,</w:t>
      </w:r>
      <w:r w:rsidRPr="007B6EA7">
        <w:rPr>
          <w:rFonts w:cs="Arial"/>
          <w:shd w:val="clear" w:color="auto" w:fill="FFFFFF"/>
        </w:rPr>
        <w:t xml:space="preserve"> to gain cross-sectoral experience. The CfACTs ERs will research and develop new applied digital creative techniques, collaboratively with industry POs; and apply them cross-sectorally for various applications including but not limited to, computer animation, visual effects (VFX), computer vision, visualisation, healthcare, retail and assistive technology.</w:t>
      </w:r>
    </w:p>
    <w:p w14:paraId="1765AF42" w14:textId="77777777" w:rsidR="008910C5" w:rsidRDefault="00AE11CC" w:rsidP="00AE11CC">
      <w:pPr>
        <w:autoSpaceDE w:val="0"/>
        <w:autoSpaceDN w:val="0"/>
        <w:adjustRightInd w:val="0"/>
        <w:spacing w:after="0" w:line="240" w:lineRule="auto"/>
        <w:jc w:val="both"/>
      </w:pPr>
      <w:r w:rsidRPr="007B6EA7">
        <w:rPr>
          <w:rFonts w:cs="Arial"/>
        </w:rPr>
        <w:br/>
      </w:r>
      <w:r w:rsidR="00E42F67" w:rsidRPr="00BC1EC3">
        <w:t xml:space="preserve">Typically, each </w:t>
      </w:r>
      <w:r w:rsidR="00E42F67">
        <w:t xml:space="preserve">CfACTs </w:t>
      </w:r>
      <w:r w:rsidR="00E42F67" w:rsidRPr="00BC1EC3">
        <w:t xml:space="preserve">ER fellowship (24 months) consists of three phases: an initial phase (2 months) at BU to receive </w:t>
      </w:r>
      <w:r w:rsidR="00E42F67">
        <w:t xml:space="preserve">induction </w:t>
      </w:r>
      <w:r w:rsidR="00E42F67" w:rsidRPr="00BC1EC3">
        <w:t xml:space="preserve">training on the programme; a research and innovation phase (normally 20 months) in a non-academic PO (with long-term secondment up to 20 months) to conduct research </w:t>
      </w:r>
      <w:r w:rsidR="00E42F67">
        <w:t xml:space="preserve">in </w:t>
      </w:r>
      <w:r w:rsidR="00E42F67" w:rsidRPr="00BC1EC3">
        <w:t>co</w:t>
      </w:r>
      <w:r w:rsidR="008910C5">
        <w:t>llaboration</w:t>
      </w:r>
      <w:r w:rsidR="00E42F67" w:rsidRPr="00BC1EC3">
        <w:t xml:space="preserve"> with industrial partners and receive training for cross-sector research / transferable skills; a final return phase of up to 2 months to conclude the research at BU. </w:t>
      </w:r>
    </w:p>
    <w:p w14:paraId="330133D2" w14:textId="77777777" w:rsidR="008910C5" w:rsidRDefault="008910C5" w:rsidP="00AE11CC">
      <w:pPr>
        <w:autoSpaceDE w:val="0"/>
        <w:autoSpaceDN w:val="0"/>
        <w:adjustRightInd w:val="0"/>
        <w:spacing w:after="0" w:line="240" w:lineRule="auto"/>
        <w:jc w:val="both"/>
      </w:pPr>
    </w:p>
    <w:p w14:paraId="502DC5A5" w14:textId="77777777" w:rsidR="00AE11CC" w:rsidRPr="007B6EA7" w:rsidRDefault="00AE11CC" w:rsidP="00AE11CC">
      <w:pPr>
        <w:autoSpaceDE w:val="0"/>
        <w:autoSpaceDN w:val="0"/>
        <w:adjustRightInd w:val="0"/>
        <w:spacing w:after="0" w:line="240" w:lineRule="auto"/>
        <w:jc w:val="both"/>
        <w:rPr>
          <w:rFonts w:cs="Arial"/>
          <w:shd w:val="clear" w:color="auto" w:fill="FFFFFF"/>
        </w:rPr>
      </w:pPr>
      <w:r w:rsidRPr="007B6EA7">
        <w:rPr>
          <w:rFonts w:cs="Arial"/>
          <w:shd w:val="clear" w:color="auto" w:fill="FFFFFF"/>
        </w:rPr>
        <w:t>The BU academic expertise underpinning CfACTs is sourced from BU’s world-class National Centre for Computer Animation (NCCA) and as required, other BU centres of research excellence, including: Centre for Games and Music Research; the Orthopaedic Research Institute; the Centre for Archaeology and Anthropology, and the Institute of Medical Imaging and Visualisation.</w:t>
      </w:r>
    </w:p>
    <w:p w14:paraId="07043A4A" w14:textId="77777777" w:rsidR="00AE11CC" w:rsidRDefault="00AE11CC" w:rsidP="00BC1EC3">
      <w:pPr>
        <w:autoSpaceDE w:val="0"/>
        <w:autoSpaceDN w:val="0"/>
        <w:adjustRightInd w:val="0"/>
        <w:spacing w:after="0" w:line="240" w:lineRule="auto"/>
        <w:rPr>
          <w:rFonts w:ascii="Arial" w:eastAsia="Calibri" w:hAnsi="Arial" w:cs="Arial"/>
          <w:color w:val="010202"/>
        </w:rPr>
      </w:pPr>
    </w:p>
    <w:p w14:paraId="483CD936" w14:textId="51415342" w:rsidR="00F679B5" w:rsidRPr="00F679B5" w:rsidRDefault="00F679B5" w:rsidP="00705310">
      <w:pPr>
        <w:pStyle w:val="Heading2"/>
      </w:pPr>
      <w:r w:rsidRPr="00F679B5">
        <w:t xml:space="preserve">  </w:t>
      </w:r>
      <w:bookmarkStart w:id="3" w:name="_Toc63090361"/>
      <w:r w:rsidR="00705310">
        <w:t>1.</w:t>
      </w:r>
      <w:r w:rsidR="00B62E07">
        <w:t>1</w:t>
      </w:r>
      <w:r w:rsidR="00705310">
        <w:t xml:space="preserve"> </w:t>
      </w:r>
      <w:r w:rsidRPr="00F679B5">
        <w:t>MSCA COFUND Aims and Objectives</w:t>
      </w:r>
      <w:bookmarkEnd w:id="3"/>
    </w:p>
    <w:p w14:paraId="6165CC86" w14:textId="77777777" w:rsidR="008D1B57" w:rsidRDefault="00F679B5" w:rsidP="008D1B57">
      <w:r>
        <w:t>Aim:</w:t>
      </w:r>
      <w:r w:rsidR="00151BF3">
        <w:t xml:space="preserve"> </w:t>
      </w:r>
      <w:r w:rsidRPr="00F679B5">
        <w:t xml:space="preserve">MSCA COFUND provides experienced researchers with the opportunity for international mobility and cross-sectoral experience through a well-aligned training and research programme. </w:t>
      </w:r>
    </w:p>
    <w:p w14:paraId="19641DB4" w14:textId="77777777" w:rsidR="008D1B57" w:rsidRDefault="008D1B57" w:rsidP="008D1B57">
      <w:r w:rsidRPr="00F679B5">
        <w:t xml:space="preserve">One of the best ways to improve European future productivity and enrich our society’s education is through exchange and support programmes for best experiences, achievements and training. </w:t>
      </w:r>
    </w:p>
    <w:p w14:paraId="30D440E2" w14:textId="77777777" w:rsidR="00F679B5" w:rsidRPr="00F679B5" w:rsidRDefault="008D1B57" w:rsidP="00F679B5">
      <w:r>
        <w:t xml:space="preserve">CfACTs </w:t>
      </w:r>
      <w:r w:rsidR="00F679B5" w:rsidRPr="00F679B5">
        <w:t>Objectives:</w:t>
      </w:r>
    </w:p>
    <w:p w14:paraId="59C9E44F" w14:textId="241DED13" w:rsidR="00F679B5" w:rsidRDefault="00F679B5" w:rsidP="008D1B57">
      <w:pPr>
        <w:pStyle w:val="ListParagraph"/>
        <w:numPr>
          <w:ilvl w:val="0"/>
          <w:numId w:val="5"/>
        </w:numPr>
      </w:pPr>
      <w:r w:rsidRPr="00F679B5">
        <w:t xml:space="preserve">The goal of CfACTs is to produce world leading </w:t>
      </w:r>
      <w:r w:rsidR="00B62E07">
        <w:t>Research and Development (</w:t>
      </w:r>
      <w:r w:rsidRPr="00F679B5">
        <w:t>R&amp;D</w:t>
      </w:r>
      <w:r w:rsidR="00B62E07">
        <w:t>)</w:t>
      </w:r>
      <w:r w:rsidRPr="00F679B5">
        <w:t xml:space="preserve"> on novel digital creative applied techniques in cross-sectoral collaboration with industry partner organisations.</w:t>
      </w:r>
    </w:p>
    <w:p w14:paraId="31488C1B" w14:textId="77777777" w:rsidR="008D1B57" w:rsidRDefault="008D1B57" w:rsidP="008D1B57">
      <w:pPr>
        <w:pStyle w:val="ListParagraph"/>
      </w:pPr>
    </w:p>
    <w:p w14:paraId="4733C6BE" w14:textId="77777777" w:rsidR="008D1B57" w:rsidRDefault="004B3AAE" w:rsidP="008D1B57">
      <w:pPr>
        <w:pStyle w:val="ListParagraph"/>
        <w:numPr>
          <w:ilvl w:val="0"/>
          <w:numId w:val="5"/>
        </w:numPr>
      </w:pPr>
      <w:r w:rsidRPr="00BC1EC3">
        <w:t>The CfACTs training programme will focus on the skills required for ERs to develop their research careers; with particular emphasis on the different approaches and challenges of academia and the digital technology industry R&amp;D sector.</w:t>
      </w:r>
    </w:p>
    <w:p w14:paraId="285C462F" w14:textId="77777777" w:rsidR="008D1B57" w:rsidRDefault="008D1B57" w:rsidP="008D1B57">
      <w:pPr>
        <w:pStyle w:val="ListParagraph"/>
      </w:pPr>
    </w:p>
    <w:p w14:paraId="76FD46C6" w14:textId="77777777" w:rsidR="008D1B57" w:rsidRPr="008D1B57" w:rsidRDefault="00F679B5" w:rsidP="008D1B57">
      <w:pPr>
        <w:pStyle w:val="ListParagraph"/>
        <w:numPr>
          <w:ilvl w:val="0"/>
          <w:numId w:val="5"/>
        </w:numPr>
        <w:rPr>
          <w:u w:val="single"/>
        </w:rPr>
      </w:pPr>
      <w:r w:rsidRPr="00F679B5">
        <w:t xml:space="preserve">The </w:t>
      </w:r>
      <w:r w:rsidR="007D69F6" w:rsidRPr="00F679B5">
        <w:t>CFACTs</w:t>
      </w:r>
      <w:r w:rsidRPr="00F679B5">
        <w:t xml:space="preserve"> project will generate improvements in productivity for a variety of industries.</w:t>
      </w:r>
    </w:p>
    <w:p w14:paraId="10DCD3BC" w14:textId="4F08FFA2" w:rsidR="00B62E07" w:rsidRPr="00B15F6B" w:rsidRDefault="00B62E07" w:rsidP="00B15F6B">
      <w:r w:rsidRPr="00B15F6B">
        <w:lastRenderedPageBreak/>
        <w:t>CfACTs will adhere to the COFUND principle of “individual-driven mobility”</w:t>
      </w:r>
      <w:r>
        <w:t>. CfACTS ER</w:t>
      </w:r>
      <w:r w:rsidR="00E7005D">
        <w:t>s</w:t>
      </w:r>
      <w:r w:rsidRPr="00B15F6B">
        <w:t xml:space="preserve"> will have the freedom to </w:t>
      </w:r>
      <w:r>
        <w:t>propose</w:t>
      </w:r>
      <w:r w:rsidRPr="00B15F6B">
        <w:t xml:space="preserve"> their research project within the wide interdisciplinary research areas </w:t>
      </w:r>
      <w:r>
        <w:t>and prompt collaboration with their supervisors and the POs (place</w:t>
      </w:r>
      <w:r w:rsidRPr="00B15F6B">
        <w:t>ment organisation</w:t>
      </w:r>
      <w:r>
        <w:t>)</w:t>
      </w:r>
      <w:r w:rsidRPr="00B15F6B">
        <w:t xml:space="preserve">. Projects proposing fundamental or applied research will be eligible, and inter-or multi-disciplinary proposals </w:t>
      </w:r>
      <w:r w:rsidR="00E7005D">
        <w:t xml:space="preserve">supported by cross-sector activities </w:t>
      </w:r>
      <w:r w:rsidRPr="00B15F6B">
        <w:t>are strongly encouraged.</w:t>
      </w:r>
    </w:p>
    <w:p w14:paraId="6EF8664F" w14:textId="71016914" w:rsidR="00E1331A" w:rsidRDefault="00E1331A" w:rsidP="00E1331A">
      <w:pPr>
        <w:pStyle w:val="Heading2"/>
        <w:rPr>
          <w:rFonts w:eastAsia="Calibri"/>
        </w:rPr>
      </w:pPr>
      <w:bookmarkStart w:id="4" w:name="_Toc63090362"/>
      <w:r>
        <w:rPr>
          <w:rFonts w:eastAsia="Calibri"/>
        </w:rPr>
        <w:t>1.</w:t>
      </w:r>
      <w:r w:rsidR="00E7005D">
        <w:rPr>
          <w:rFonts w:eastAsia="Calibri"/>
        </w:rPr>
        <w:t xml:space="preserve">2 </w:t>
      </w:r>
      <w:r>
        <w:rPr>
          <w:rFonts w:eastAsia="Calibri"/>
        </w:rPr>
        <w:t>CfACTs Partner Organisations</w:t>
      </w:r>
      <w:bookmarkEnd w:id="4"/>
    </w:p>
    <w:p w14:paraId="4A79E966" w14:textId="77777777" w:rsidR="00574E3E" w:rsidRDefault="00574E3E" w:rsidP="00D72A29">
      <w:pPr>
        <w:autoSpaceDE w:val="0"/>
        <w:autoSpaceDN w:val="0"/>
        <w:adjustRightInd w:val="0"/>
        <w:spacing w:after="0" w:line="240" w:lineRule="auto"/>
        <w:jc w:val="both"/>
      </w:pPr>
      <w:r>
        <w:t xml:space="preserve">BU has an established track record of </w:t>
      </w:r>
      <w:r w:rsidRPr="00BC1EC3">
        <w:t>long-term</w:t>
      </w:r>
      <w:r>
        <w:t>,</w:t>
      </w:r>
      <w:r w:rsidRPr="00BC1EC3">
        <w:t xml:space="preserve"> collaborative </w:t>
      </w:r>
      <w:r>
        <w:t xml:space="preserve">R&amp;D partnerships </w:t>
      </w:r>
      <w:r w:rsidRPr="00BC1EC3">
        <w:t xml:space="preserve">with world-leading companies, </w:t>
      </w:r>
      <w:r>
        <w:t xml:space="preserve">including </w:t>
      </w:r>
      <w:r w:rsidRPr="00BC1EC3">
        <w:t xml:space="preserve">large global corporations and UK/EU SMEs. These collaborations </w:t>
      </w:r>
      <w:r>
        <w:t xml:space="preserve">result in </w:t>
      </w:r>
      <w:r w:rsidRPr="00BC1EC3">
        <w:t>high quality research publications and impactful industry R&amp;D outputs including patents and ground</w:t>
      </w:r>
      <w:r w:rsidR="00DE1BD9">
        <w:t>-</w:t>
      </w:r>
      <w:r w:rsidRPr="00BC1EC3">
        <w:t>breaking digital technology products.</w:t>
      </w:r>
    </w:p>
    <w:p w14:paraId="41FBBBE8" w14:textId="77777777" w:rsidR="00574E3E" w:rsidRDefault="00574E3E" w:rsidP="00D72A29">
      <w:pPr>
        <w:autoSpaceDE w:val="0"/>
        <w:autoSpaceDN w:val="0"/>
        <w:adjustRightInd w:val="0"/>
        <w:spacing w:after="0" w:line="240" w:lineRule="auto"/>
        <w:jc w:val="both"/>
      </w:pPr>
    </w:p>
    <w:p w14:paraId="7164828D" w14:textId="004289C7" w:rsidR="00D72A29" w:rsidRDefault="009E5CAB" w:rsidP="00D72A29">
      <w:pPr>
        <w:autoSpaceDE w:val="0"/>
        <w:autoSpaceDN w:val="0"/>
        <w:adjustRightInd w:val="0"/>
        <w:spacing w:after="0" w:line="240" w:lineRule="auto"/>
        <w:jc w:val="both"/>
        <w:rPr>
          <w:rFonts w:cs="Arial"/>
          <w:shd w:val="clear" w:color="auto" w:fill="FFFFFF"/>
        </w:rPr>
      </w:pPr>
      <w:r w:rsidRPr="00BC1EC3">
        <w:t xml:space="preserve">The CfACTs POs provide </w:t>
      </w:r>
      <w:r>
        <w:t xml:space="preserve">UK based </w:t>
      </w:r>
      <w:r w:rsidRPr="00BC1EC3">
        <w:t>secondments</w:t>
      </w:r>
      <w:r>
        <w:t xml:space="preserve"> of up to 20 months duration, where the </w:t>
      </w:r>
      <w:r w:rsidR="00D72A29" w:rsidRPr="007B6EA7">
        <w:rPr>
          <w:rFonts w:cs="Arial"/>
          <w:shd w:val="clear" w:color="auto" w:fill="FFFFFF"/>
        </w:rPr>
        <w:t xml:space="preserve">CfACTs ERs research and develop new applied digital creative </w:t>
      </w:r>
      <w:r w:rsidR="00F27BB0" w:rsidRPr="007B6EA7">
        <w:rPr>
          <w:rFonts w:cs="Arial"/>
          <w:shd w:val="clear" w:color="auto" w:fill="FFFFFF"/>
        </w:rPr>
        <w:t>techniques and</w:t>
      </w:r>
      <w:r w:rsidR="00D72A29" w:rsidRPr="007B6EA7">
        <w:rPr>
          <w:rFonts w:cs="Arial"/>
          <w:shd w:val="clear" w:color="auto" w:fill="FFFFFF"/>
        </w:rPr>
        <w:t xml:space="preserve"> apply them cross-sectorally for various applications including but not limited to</w:t>
      </w:r>
      <w:r w:rsidR="00E42F67">
        <w:rPr>
          <w:rFonts w:cs="Arial"/>
          <w:shd w:val="clear" w:color="auto" w:fill="FFFFFF"/>
        </w:rPr>
        <w:t>:</w:t>
      </w:r>
      <w:r w:rsidR="00D72A29" w:rsidRPr="007B6EA7">
        <w:rPr>
          <w:rFonts w:cs="Arial"/>
          <w:shd w:val="clear" w:color="auto" w:fill="FFFFFF"/>
        </w:rPr>
        <w:t xml:space="preserve"> computer animation</w:t>
      </w:r>
      <w:r w:rsidR="00E42F67">
        <w:rPr>
          <w:rFonts w:cs="Arial"/>
          <w:shd w:val="clear" w:color="auto" w:fill="FFFFFF"/>
        </w:rPr>
        <w:t>;</w:t>
      </w:r>
      <w:r w:rsidR="00D72A29" w:rsidRPr="007B6EA7">
        <w:rPr>
          <w:rFonts w:cs="Arial"/>
          <w:shd w:val="clear" w:color="auto" w:fill="FFFFFF"/>
        </w:rPr>
        <w:t xml:space="preserve"> visual effects (VFX)</w:t>
      </w:r>
      <w:r w:rsidR="00E42F67">
        <w:rPr>
          <w:rFonts w:cs="Arial"/>
          <w:shd w:val="clear" w:color="auto" w:fill="FFFFFF"/>
        </w:rPr>
        <w:t xml:space="preserve">; </w:t>
      </w:r>
      <w:r w:rsidR="00D72A29" w:rsidRPr="007B6EA7">
        <w:rPr>
          <w:rFonts w:cs="Arial"/>
          <w:shd w:val="clear" w:color="auto" w:fill="FFFFFF"/>
        </w:rPr>
        <w:t>computer vision</w:t>
      </w:r>
      <w:r w:rsidR="00E42F67">
        <w:rPr>
          <w:rFonts w:cs="Arial"/>
          <w:shd w:val="clear" w:color="auto" w:fill="FFFFFF"/>
        </w:rPr>
        <w:t>;</w:t>
      </w:r>
      <w:r w:rsidR="00D72A29" w:rsidRPr="007B6EA7">
        <w:rPr>
          <w:rFonts w:cs="Arial"/>
          <w:shd w:val="clear" w:color="auto" w:fill="FFFFFF"/>
        </w:rPr>
        <w:t xml:space="preserve"> visualisation</w:t>
      </w:r>
      <w:r w:rsidR="00E42F67">
        <w:rPr>
          <w:rFonts w:cs="Arial"/>
          <w:shd w:val="clear" w:color="auto" w:fill="FFFFFF"/>
        </w:rPr>
        <w:t>;</w:t>
      </w:r>
      <w:r w:rsidR="00D72A29" w:rsidRPr="007B6EA7">
        <w:rPr>
          <w:rFonts w:cs="Arial"/>
          <w:shd w:val="clear" w:color="auto" w:fill="FFFFFF"/>
        </w:rPr>
        <w:t xml:space="preserve"> healthcare</w:t>
      </w:r>
      <w:r w:rsidR="00E42F67">
        <w:rPr>
          <w:rFonts w:cs="Arial"/>
          <w:shd w:val="clear" w:color="auto" w:fill="FFFFFF"/>
        </w:rPr>
        <w:t>;</w:t>
      </w:r>
      <w:r w:rsidR="00D72A29" w:rsidRPr="007B6EA7">
        <w:rPr>
          <w:rFonts w:cs="Arial"/>
          <w:shd w:val="clear" w:color="auto" w:fill="FFFFFF"/>
        </w:rPr>
        <w:t xml:space="preserve"> retail and assistive technology.</w:t>
      </w:r>
      <w:r w:rsidR="00E42F67" w:rsidRPr="00E42F67">
        <w:t xml:space="preserve"> </w:t>
      </w:r>
      <w:r w:rsidR="00E42F67" w:rsidRPr="00BC1EC3">
        <w:t>CfACTs arrange</w:t>
      </w:r>
      <w:r w:rsidR="00E42F67">
        <w:t>s</w:t>
      </w:r>
      <w:r w:rsidR="00E42F67" w:rsidRPr="00BC1EC3">
        <w:t xml:space="preserve"> the </w:t>
      </w:r>
      <w:r w:rsidR="00E7005D">
        <w:t>placement</w:t>
      </w:r>
      <w:r w:rsidR="00E7005D" w:rsidRPr="00BC1EC3">
        <w:t xml:space="preserve"> </w:t>
      </w:r>
      <w:r w:rsidR="00E42F67" w:rsidRPr="00BC1EC3">
        <w:t xml:space="preserve">agreement for each </w:t>
      </w:r>
      <w:r w:rsidR="00E42F67">
        <w:t xml:space="preserve">ER </w:t>
      </w:r>
      <w:r w:rsidR="00E42F67" w:rsidRPr="00BC1EC3">
        <w:t>secondment and coordinate</w:t>
      </w:r>
      <w:r w:rsidR="00E42F67">
        <w:t>s</w:t>
      </w:r>
      <w:r w:rsidR="00E42F67" w:rsidRPr="00BC1EC3">
        <w:t xml:space="preserve"> the training programme.</w:t>
      </w:r>
    </w:p>
    <w:p w14:paraId="37F1622B" w14:textId="77777777" w:rsidR="00D72A29" w:rsidRDefault="00D72A29" w:rsidP="00D72A29">
      <w:pPr>
        <w:autoSpaceDE w:val="0"/>
        <w:autoSpaceDN w:val="0"/>
        <w:adjustRightInd w:val="0"/>
        <w:spacing w:after="0" w:line="240" w:lineRule="auto"/>
        <w:jc w:val="both"/>
        <w:rPr>
          <w:rFonts w:cs="Arial"/>
          <w:shd w:val="clear" w:color="auto" w:fill="FFFFFF"/>
        </w:rPr>
      </w:pPr>
    </w:p>
    <w:p w14:paraId="424FEAB5" w14:textId="515A8F65" w:rsidR="009E5CAB" w:rsidRDefault="009E5CAB" w:rsidP="009E5CAB">
      <w:r w:rsidRPr="009E5CAB">
        <w:t xml:space="preserve">Each </w:t>
      </w:r>
      <w:r>
        <w:t xml:space="preserve">CfACTs </w:t>
      </w:r>
      <w:r w:rsidRPr="009E5CAB">
        <w:t>PO provides</w:t>
      </w:r>
      <w:r w:rsidR="006142FA">
        <w:t xml:space="preserve">, </w:t>
      </w:r>
      <w:r>
        <w:t xml:space="preserve">a </w:t>
      </w:r>
      <w:r w:rsidRPr="009E5CAB">
        <w:t xml:space="preserve">research </w:t>
      </w:r>
      <w:r w:rsidR="00E7005D">
        <w:t>theme</w:t>
      </w:r>
      <w:r>
        <w:t>/</w:t>
      </w:r>
      <w:r w:rsidRPr="009E5CAB">
        <w:t xml:space="preserve">s that an applicant </w:t>
      </w:r>
      <w:r w:rsidR="00E42F67">
        <w:t xml:space="preserve">may choose to </w:t>
      </w:r>
      <w:r w:rsidRPr="009E5CAB">
        <w:t xml:space="preserve">write a </w:t>
      </w:r>
      <w:r>
        <w:t xml:space="preserve">detailed </w:t>
      </w:r>
      <w:r w:rsidRPr="009E5CAB">
        <w:t>research proposal for</w:t>
      </w:r>
      <w:r>
        <w:t xml:space="preserve"> their application to </w:t>
      </w:r>
      <w:r w:rsidR="00E7005D">
        <w:t xml:space="preserve">the </w:t>
      </w:r>
      <w:r>
        <w:t>CfACTs</w:t>
      </w:r>
      <w:r w:rsidRPr="009E5CAB">
        <w:t>.  Projects proposing</w:t>
      </w:r>
      <w:r w:rsidR="006142FA">
        <w:t xml:space="preserve"> </w:t>
      </w:r>
      <w:r w:rsidRPr="009E5CAB">
        <w:t>fundamental or applied research will be eligible, and inter- and/or multi-disciplinary proposals are strongly encouraged.</w:t>
      </w:r>
      <w:r w:rsidR="00E42F67" w:rsidRPr="00E42F67">
        <w:t xml:space="preserve"> </w:t>
      </w:r>
      <w:r w:rsidR="00E42F67" w:rsidRPr="005524ED">
        <w:t xml:space="preserve">Please see the CfACTs website for specific PO research </w:t>
      </w:r>
      <w:r w:rsidR="00E7005D">
        <w:t>themes</w:t>
      </w:r>
      <w:r w:rsidR="00E7005D" w:rsidRPr="005524ED">
        <w:t xml:space="preserve"> </w:t>
      </w:r>
      <w:r w:rsidR="005524ED" w:rsidRPr="005524ED">
        <w:t xml:space="preserve">: </w:t>
      </w:r>
      <w:hyperlink r:id="rId23" w:history="1">
        <w:r w:rsidR="005524ED" w:rsidRPr="005524ED">
          <w:rPr>
            <w:rStyle w:val="Hyperlink"/>
            <w:rFonts w:eastAsia="Times New Roman"/>
            <w:sz w:val="20"/>
            <w:szCs w:val="20"/>
            <w:shd w:val="clear" w:color="auto" w:fill="FFFFFF"/>
          </w:rPr>
          <w:t>www.bournemouth.ac.uk/cfacts-research</w:t>
        </w:r>
      </w:hyperlink>
    </w:p>
    <w:p w14:paraId="0EEBE87D" w14:textId="1A3BEEA2" w:rsidR="001D0255" w:rsidRDefault="006A17E3" w:rsidP="00E42F67">
      <w:r>
        <w:t xml:space="preserve">The </w:t>
      </w:r>
      <w:r w:rsidR="009E5CAB" w:rsidRPr="00B141E7">
        <w:t>applicant</w:t>
      </w:r>
      <w:r>
        <w:t xml:space="preserve"> </w:t>
      </w:r>
      <w:r w:rsidR="00E7005D">
        <w:t xml:space="preserve">can </w:t>
      </w:r>
      <w:r w:rsidR="009E5CAB" w:rsidRPr="00B141E7">
        <w:t>suggest a secondment plan and identify a range of potential UK industrial companies</w:t>
      </w:r>
      <w:r>
        <w:t xml:space="preserve"> (</w:t>
      </w:r>
      <w:r w:rsidR="009E5CAB" w:rsidRPr="00B141E7">
        <w:t>which may include a CfACTs PO</w:t>
      </w:r>
      <w:r>
        <w:t>)</w:t>
      </w:r>
      <w:r w:rsidR="009E5CAB" w:rsidRPr="00B141E7">
        <w:t xml:space="preserve">, in their research proposal. The secondment should significantly add to the impact of the fellowship. Short visits to other international research centres will be encouraged </w:t>
      </w:r>
      <w:r w:rsidR="00E42F67">
        <w:t xml:space="preserve">provided </w:t>
      </w:r>
      <w:r w:rsidR="009E5CAB" w:rsidRPr="00B141E7">
        <w:t xml:space="preserve">they fit with the developmental needs of the </w:t>
      </w:r>
      <w:r w:rsidR="00E42F67">
        <w:t xml:space="preserve">ER </w:t>
      </w:r>
      <w:r w:rsidR="009E5CAB" w:rsidRPr="00B141E7">
        <w:t>and/or research project.</w:t>
      </w:r>
    </w:p>
    <w:p w14:paraId="1C20D51A" w14:textId="4C1347B4" w:rsidR="00223729" w:rsidRDefault="00E9284C" w:rsidP="00E9284C">
      <w:pPr>
        <w:pStyle w:val="Heading3"/>
      </w:pPr>
      <w:bookmarkStart w:id="5" w:name="_Toc63090363"/>
      <w:r>
        <w:t>1.</w:t>
      </w:r>
      <w:r w:rsidR="00E16F20">
        <w:t>2</w:t>
      </w:r>
      <w:r>
        <w:t xml:space="preserve">.1 </w:t>
      </w:r>
      <w:r w:rsidR="00223729">
        <w:t xml:space="preserve">CfACTs POs </w:t>
      </w:r>
      <w:r w:rsidR="00530357">
        <w:t xml:space="preserve">participating in </w:t>
      </w:r>
      <w:r w:rsidR="00223729">
        <w:t xml:space="preserve">Call </w:t>
      </w:r>
      <w:r w:rsidR="00D32209">
        <w:t>2</w:t>
      </w:r>
      <w:r w:rsidR="006B50CB">
        <w:t>:</w:t>
      </w:r>
      <w:bookmarkEnd w:id="5"/>
      <w:r w:rsidR="00223729">
        <w:t xml:space="preserve"> </w:t>
      </w:r>
    </w:p>
    <w:p w14:paraId="260056B3" w14:textId="411154D9" w:rsidR="000225ED" w:rsidRDefault="00E7005D" w:rsidP="000225ED">
      <w:r w:rsidRPr="00E82659">
        <w:rPr>
          <w:b/>
          <w:noProof/>
        </w:rPr>
        <w:drawing>
          <wp:anchor distT="0" distB="0" distL="114300" distR="114300" simplePos="0" relativeHeight="251658240" behindDoc="0" locked="0" layoutInCell="1" allowOverlap="1" wp14:anchorId="5542832F" wp14:editId="04993013">
            <wp:simplePos x="0" y="0"/>
            <wp:positionH relativeFrom="column">
              <wp:posOffset>15875</wp:posOffset>
            </wp:positionH>
            <wp:positionV relativeFrom="paragraph">
              <wp:posOffset>4445</wp:posOffset>
            </wp:positionV>
            <wp:extent cx="2225040" cy="554355"/>
            <wp:effectExtent l="0" t="0" r="3810" b="0"/>
            <wp:wrapSquare wrapText="bothSides"/>
            <wp:docPr id="9" name="Picture 8" descr="Text&#10;&#10;Description automatically generated">
              <a:extLst xmlns:a="http://schemas.openxmlformats.org/drawingml/2006/main">
                <a:ext uri="{FF2B5EF4-FFF2-40B4-BE49-F238E27FC236}">
                  <a16:creationId xmlns:a16="http://schemas.microsoft.com/office/drawing/2014/main" id="{2B5B1CB9-A5C3-4313-96B3-696F7E7832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2B5B1CB9-A5C3-4313-96B3-696F7E7832C5}"/>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25040" cy="554355"/>
                    </a:xfrm>
                    <a:prstGeom prst="rect">
                      <a:avLst/>
                    </a:prstGeom>
                  </pic:spPr>
                </pic:pic>
              </a:graphicData>
            </a:graphic>
            <wp14:sizeRelH relativeFrom="page">
              <wp14:pctWidth>0</wp14:pctWidth>
            </wp14:sizeRelH>
            <wp14:sizeRelV relativeFrom="page">
              <wp14:pctHeight>0</wp14:pctHeight>
            </wp14:sizeRelV>
          </wp:anchor>
        </w:drawing>
      </w:r>
      <w:r w:rsidR="000225ED">
        <w:t>Framestore is a world leading visual eﬀects company, producing award winning content within the domains of feature ﬁlm, long form, commercial and interactive entertainment.</w:t>
      </w:r>
    </w:p>
    <w:p w14:paraId="760ADB94" w14:textId="77777777" w:rsidR="000225ED" w:rsidRDefault="000225ED" w:rsidP="000225ED">
      <w:r>
        <w:t>Framestore’s Rendering Team develops and supports the software used for rendering production quality visual eﬀects and includes</w:t>
      </w:r>
      <w:r w:rsidR="00EB171D">
        <w:t>:</w:t>
      </w:r>
      <w:r>
        <w:t xml:space="preserve"> our in-house renderer ‘Freak’, state-of-the-art shader libraries, and artist focused rendering tools that are used globally across all of Framestore’s ﬁlm projects.</w:t>
      </w:r>
    </w:p>
    <w:p w14:paraId="1996B2B5" w14:textId="1D6EF032" w:rsidR="001316D1" w:rsidRDefault="000225ED" w:rsidP="001316D1">
      <w:r>
        <w:t>Framestore ha</w:t>
      </w:r>
      <w:r w:rsidR="00CF6884">
        <w:t>s</w:t>
      </w:r>
      <w:r>
        <w:t xml:space="preserve"> identified </w:t>
      </w:r>
      <w:r w:rsidR="001316D1">
        <w:t>two opportunities</w:t>
      </w:r>
      <w:r>
        <w:t xml:space="preserve"> for practical, production focused innovative research that can both extend the domain of knowledge and directly impact the quality and eﬃciency of the imagery </w:t>
      </w:r>
      <w:r w:rsidR="00EB171D">
        <w:t xml:space="preserve">they </w:t>
      </w:r>
      <w:r>
        <w:t>create.</w:t>
      </w:r>
      <w:r w:rsidR="00CF6884">
        <w:t xml:space="preserve">  </w:t>
      </w:r>
      <w:r w:rsidR="001316D1">
        <w:t>By allowing researchers to leverage Framestore’s cutting edge workﬂows and technologies, and use of production level datasets, we can inspire, accelerate and focus innovation that can be applied within the production context.</w:t>
      </w:r>
    </w:p>
    <w:p w14:paraId="4669997B" w14:textId="26CD916A" w:rsidR="00B24958" w:rsidRDefault="005C1715" w:rsidP="00B24958">
      <w:r>
        <w:rPr>
          <w:noProof/>
        </w:rPr>
        <w:drawing>
          <wp:anchor distT="0" distB="0" distL="114300" distR="114300" simplePos="0" relativeHeight="251661312" behindDoc="0" locked="0" layoutInCell="1" allowOverlap="1" wp14:anchorId="33F9EA11" wp14:editId="2BC45A6B">
            <wp:simplePos x="0" y="0"/>
            <wp:positionH relativeFrom="column">
              <wp:posOffset>0</wp:posOffset>
            </wp:positionH>
            <wp:positionV relativeFrom="paragraph">
              <wp:posOffset>-635</wp:posOffset>
            </wp:positionV>
            <wp:extent cx="1761700" cy="65405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61700" cy="654050"/>
                    </a:xfrm>
                    <a:prstGeom prst="rect">
                      <a:avLst/>
                    </a:prstGeom>
                  </pic:spPr>
                </pic:pic>
              </a:graphicData>
            </a:graphic>
          </wp:anchor>
        </w:drawing>
      </w:r>
      <w:r w:rsidR="00B24958" w:rsidRPr="00E859F6">
        <w:t>Recognized as a global leader in interactive and digital entertainment, Sony Interactive Entertainment* (SIE) is responsible for the PlayStation® brand and family of products and services. PlayStation has delivered innovation to the market since the launch of the original PlayStation in Japan in 1994.</w:t>
      </w:r>
    </w:p>
    <w:p w14:paraId="5C31CF23" w14:textId="77777777" w:rsidR="00B24958" w:rsidRPr="00E859F6" w:rsidRDefault="00B24958" w:rsidP="00B24958"/>
    <w:p w14:paraId="7DE4482E" w14:textId="77777777" w:rsidR="00B24958" w:rsidRDefault="00B24958" w:rsidP="00B24958">
      <w:r w:rsidRPr="00E859F6">
        <w:t xml:space="preserve">The PlayStation family of products and services include PlayStation®5, PlayStation®4, and </w:t>
      </w:r>
      <w:proofErr w:type="spellStart"/>
      <w:r w:rsidRPr="00E859F6">
        <w:t>PlayStation®VR</w:t>
      </w:r>
      <w:proofErr w:type="spellEnd"/>
      <w:r w:rsidRPr="00E859F6">
        <w:t xml:space="preserve"> systems, </w:t>
      </w:r>
      <w:proofErr w:type="spellStart"/>
      <w:r w:rsidRPr="00E859F6">
        <w:t>PlayStation™Store</w:t>
      </w:r>
      <w:proofErr w:type="spellEnd"/>
      <w:r w:rsidRPr="00E859F6">
        <w:t xml:space="preserve">, </w:t>
      </w:r>
      <w:proofErr w:type="spellStart"/>
      <w:r w:rsidRPr="00E859F6">
        <w:t>PlayStation®Plus</w:t>
      </w:r>
      <w:proofErr w:type="spellEnd"/>
      <w:r w:rsidRPr="00E859F6">
        <w:t xml:space="preserve">, </w:t>
      </w:r>
      <w:proofErr w:type="spellStart"/>
      <w:r w:rsidRPr="00E859F6">
        <w:t>PlayStation™Now</w:t>
      </w:r>
      <w:proofErr w:type="spellEnd"/>
      <w:r w:rsidRPr="00E859F6">
        <w:t>, and acclaimed PlayStation software titles from PlayStation Studios.</w:t>
      </w:r>
    </w:p>
    <w:p w14:paraId="7C6D185C" w14:textId="77777777" w:rsidR="00B24958" w:rsidRPr="00E859F6" w:rsidRDefault="00B24958" w:rsidP="00B24958">
      <w:r w:rsidRPr="00E859F6">
        <w:t>SIE R&amp;D are technical experts on topics relating to any of the PlayStation platforms.  They group is unique in that they report directly to both SCEE Central as well as the Tokyo-based SCEI R&amp;D Organisation that designs PlayStation hardware.</w:t>
      </w:r>
    </w:p>
    <w:p w14:paraId="4142E7E6" w14:textId="0C4610B2" w:rsidR="00B24958" w:rsidRPr="00E859F6" w:rsidRDefault="00B24958" w:rsidP="00B24958">
      <w:r>
        <w:t xml:space="preserve">SIE </w:t>
      </w:r>
      <w:r w:rsidRPr="00E859F6">
        <w:t>are seeking a postdoctoral researcher to join our team in exploring the</w:t>
      </w:r>
      <w:r>
        <w:t xml:space="preserve"> </w:t>
      </w:r>
      <w:r w:rsidRPr="00E859F6">
        <w:t>emotional connection between virtual avatars and game players.</w:t>
      </w:r>
      <w:r>
        <w:t xml:space="preserve">  </w:t>
      </w:r>
      <w:r w:rsidRPr="00E859F6">
        <w:t>As technology continues to advance, the use of virtual avatars in various industries such as gaming, virtual reality, and even customer service is becoming more prevalent.</w:t>
      </w:r>
      <w:r>
        <w:t xml:space="preserve">  </w:t>
      </w:r>
      <w:r w:rsidRPr="00E859F6">
        <w:t>However, we believe the next step in the evolution of virtual avatars is to give them emotional and personality characteristics that make them truly lifelike.</w:t>
      </w:r>
    </w:p>
    <w:p w14:paraId="10CF8473" w14:textId="77777777" w:rsidR="005C1715" w:rsidRDefault="005C1715" w:rsidP="001316D1"/>
    <w:p w14:paraId="6A3285B2" w14:textId="28952C0E" w:rsidR="00E1331A" w:rsidRPr="004B3AAE" w:rsidRDefault="00E1331A" w:rsidP="00E1331A">
      <w:pPr>
        <w:pStyle w:val="Heading2"/>
      </w:pPr>
      <w:bookmarkStart w:id="6" w:name="_Toc63090364"/>
      <w:r>
        <w:t>1.</w:t>
      </w:r>
      <w:r w:rsidR="00E16F20">
        <w:t xml:space="preserve">3 </w:t>
      </w:r>
      <w:r w:rsidRPr="004B3AAE">
        <w:t xml:space="preserve">Supervision of </w:t>
      </w:r>
      <w:proofErr w:type="spellStart"/>
      <w:r w:rsidRPr="004B3AAE">
        <w:t>CfACTs</w:t>
      </w:r>
      <w:proofErr w:type="spellEnd"/>
      <w:r w:rsidRPr="004B3AAE">
        <w:t xml:space="preserve"> ER.</w:t>
      </w:r>
      <w:bookmarkEnd w:id="6"/>
    </w:p>
    <w:p w14:paraId="434612FA" w14:textId="77777777" w:rsidR="00CF6884" w:rsidRDefault="00CF6884" w:rsidP="00E1331A">
      <w:r>
        <w:t xml:space="preserve">Each </w:t>
      </w:r>
      <w:r w:rsidR="00E1331A" w:rsidRPr="00BC1EC3">
        <w:t xml:space="preserve">CfACTs ER </w:t>
      </w:r>
      <w:r>
        <w:t xml:space="preserve">is </w:t>
      </w:r>
      <w:r w:rsidR="00E1331A" w:rsidRPr="00BC1EC3">
        <w:t xml:space="preserve">jointly supervised by </w:t>
      </w:r>
      <w:r>
        <w:t xml:space="preserve">a </w:t>
      </w:r>
      <w:r w:rsidR="00E1331A" w:rsidRPr="00BC1EC3">
        <w:t>BU senior academic</w:t>
      </w:r>
      <w:r>
        <w:t xml:space="preserve"> </w:t>
      </w:r>
      <w:r w:rsidR="00E1331A" w:rsidRPr="00BC1EC3">
        <w:t xml:space="preserve">and </w:t>
      </w:r>
      <w:r>
        <w:t xml:space="preserve">an </w:t>
      </w:r>
      <w:r w:rsidR="00E1331A" w:rsidRPr="00BC1EC3">
        <w:t>industry expert from the PO</w:t>
      </w:r>
      <w:r w:rsidR="001316D1">
        <w:t xml:space="preserve"> where the ER is in placement</w:t>
      </w:r>
      <w:r w:rsidR="00E1331A" w:rsidRPr="00BC1EC3">
        <w:t xml:space="preserve">. </w:t>
      </w:r>
      <w:r w:rsidR="00053114">
        <w:t xml:space="preserve">The supervisory team </w:t>
      </w:r>
      <w:r w:rsidR="00053114" w:rsidRPr="00B141E7">
        <w:t>provide</w:t>
      </w:r>
      <w:r>
        <w:t>s</w:t>
      </w:r>
      <w:r w:rsidR="00053114" w:rsidRPr="00B141E7">
        <w:t xml:space="preserve"> personalised support to the CfACTs ER</w:t>
      </w:r>
      <w:r w:rsidR="001316D1">
        <w:t>;</w:t>
      </w:r>
      <w:r w:rsidR="00053114" w:rsidRPr="00B141E7">
        <w:t xml:space="preserve"> </w:t>
      </w:r>
      <w:r w:rsidR="001316D1">
        <w:t>t</w:t>
      </w:r>
      <w:r w:rsidR="00053114" w:rsidRPr="00B141E7">
        <w:t xml:space="preserve">hey will support the ER to draft a Personalised Career Development Plan </w:t>
      </w:r>
      <w:r w:rsidR="00053114">
        <w:t xml:space="preserve">(PCDP) </w:t>
      </w:r>
      <w:r w:rsidR="00053114" w:rsidRPr="00B141E7">
        <w:t xml:space="preserve">in the first three months </w:t>
      </w:r>
      <w:r w:rsidR="001316D1">
        <w:t xml:space="preserve">of </w:t>
      </w:r>
      <w:r w:rsidR="00053114" w:rsidRPr="00B141E7">
        <w:t xml:space="preserve">employment.  </w:t>
      </w:r>
      <w:r w:rsidR="00053114">
        <w:t>The supervisory team oversee</w:t>
      </w:r>
      <w:r>
        <w:t>s</w:t>
      </w:r>
      <w:r w:rsidR="00053114">
        <w:t xml:space="preserve"> the </w:t>
      </w:r>
      <w:r>
        <w:t xml:space="preserve">completion </w:t>
      </w:r>
      <w:r w:rsidR="00053114">
        <w:t xml:space="preserve">of </w:t>
      </w:r>
      <w:r w:rsidR="001316D1">
        <w:t xml:space="preserve">researcher </w:t>
      </w:r>
      <w:r w:rsidR="00053114">
        <w:t xml:space="preserve">training </w:t>
      </w:r>
      <w:r>
        <w:t xml:space="preserve">, </w:t>
      </w:r>
      <w:r w:rsidR="001316D1">
        <w:t>the R&amp;D project</w:t>
      </w:r>
      <w:r w:rsidR="00053114" w:rsidRPr="00CF6884">
        <w:t xml:space="preserve">, </w:t>
      </w:r>
      <w:r w:rsidRPr="00CF6884">
        <w:t xml:space="preserve">and the applied research outputs including publications and technology demos.  </w:t>
      </w:r>
    </w:p>
    <w:p w14:paraId="7252E6CC" w14:textId="77777777" w:rsidR="00E1331A" w:rsidRPr="00BC1EC3" w:rsidRDefault="00E1331A" w:rsidP="00E1331A">
      <w:r w:rsidRPr="00BC1EC3">
        <w:t>The BU academic expertise underpinning CfACTs is sourced from BU’s internationally excellent N</w:t>
      </w:r>
      <w:r w:rsidR="00CF6884">
        <w:t xml:space="preserve">ational Research </w:t>
      </w:r>
      <w:r w:rsidRPr="00BC1EC3">
        <w:t>C</w:t>
      </w:r>
      <w:r w:rsidR="00CF6884">
        <w:t xml:space="preserve">entre for </w:t>
      </w:r>
      <w:r w:rsidRPr="00BC1EC3">
        <w:t>C</w:t>
      </w:r>
      <w:r w:rsidR="00CF6884">
        <w:t xml:space="preserve">omputer </w:t>
      </w:r>
      <w:r w:rsidRPr="00BC1EC3">
        <w:t>A</w:t>
      </w:r>
      <w:r w:rsidR="00CF6884">
        <w:t>nimation (NRCCA)</w:t>
      </w:r>
      <w:r w:rsidRPr="00BC1EC3">
        <w:t xml:space="preserve"> and as required, other BU centres of research excellence, including: Creative Technology (Games and Music), the Orthopaedic Research Institute, Centre for Archaeology and Anthropology, and the Institute of Medical Imaging and Visualisation.</w:t>
      </w:r>
    </w:p>
    <w:p w14:paraId="716D021D" w14:textId="6D55B435" w:rsidR="00053114" w:rsidRDefault="00053114" w:rsidP="00E1331A">
      <w:r w:rsidRPr="00B141E7">
        <w:t xml:space="preserve">Industrial supervisors </w:t>
      </w:r>
      <w:r w:rsidR="00CF6884">
        <w:t xml:space="preserve">are experienced R&amp;D practitioners and </w:t>
      </w:r>
      <w:r w:rsidRPr="00B141E7">
        <w:t xml:space="preserve">full-time employees at </w:t>
      </w:r>
      <w:r w:rsidR="00CF6884">
        <w:t xml:space="preserve">POs; </w:t>
      </w:r>
      <w:r w:rsidR="001316D1">
        <w:t xml:space="preserve">some will </w:t>
      </w:r>
      <w:r w:rsidR="00CF6884">
        <w:t xml:space="preserve">have completed doctorates and publish in high quality </w:t>
      </w:r>
      <w:r w:rsidR="001316D1">
        <w:t xml:space="preserve">peer reviewed </w:t>
      </w:r>
      <w:r w:rsidR="00CF6884">
        <w:t>conferences</w:t>
      </w:r>
      <w:r w:rsidRPr="00B141E7">
        <w:t>.</w:t>
      </w:r>
    </w:p>
    <w:p w14:paraId="0BEF4892" w14:textId="1BCB0F72" w:rsidR="00E16F20" w:rsidRDefault="00E16F20" w:rsidP="00E1331A">
      <w:r>
        <w:t xml:space="preserve">The ER is strongly encouraged to prepare their application with their potential academic supervisor. They can name an academic supervisor in their application, </w:t>
      </w:r>
      <w:r w:rsidRPr="00E16F20">
        <w:t>this will be accommodated if possible</w:t>
      </w:r>
      <w:r>
        <w:t xml:space="preserve">. </w:t>
      </w:r>
      <w:r w:rsidRPr="00E16F20">
        <w:t>Supervisors will be assigned to the ER subject to availability and workload of the supervisors. That means in some cases, though unlikely, the named supervisor may not be assigned to the fellow and an alternative supervisor will be offered.</w:t>
      </w:r>
    </w:p>
    <w:p w14:paraId="3425F6A7" w14:textId="4FFD5984" w:rsidR="00E16F20" w:rsidRDefault="00E16F20" w:rsidP="00E1331A">
      <w:r>
        <w:t xml:space="preserve">A </w:t>
      </w:r>
      <w:r w:rsidR="00EF0C0C">
        <w:t>number</w:t>
      </w:r>
      <w:r>
        <w:t xml:space="preserve"> of </w:t>
      </w:r>
      <w:r w:rsidR="00EF0C0C">
        <w:t xml:space="preserve">potential </w:t>
      </w:r>
      <w:r>
        <w:t>supervisors are as below (subject to final approval when sign the contract):</w:t>
      </w:r>
    </w:p>
    <w:tbl>
      <w:tblPr>
        <w:tblStyle w:val="TableGrid"/>
        <w:tblW w:w="0" w:type="auto"/>
        <w:tblLook w:val="04A0" w:firstRow="1" w:lastRow="0" w:firstColumn="1" w:lastColumn="0" w:noHBand="0" w:noVBand="1"/>
      </w:tblPr>
      <w:tblGrid>
        <w:gridCol w:w="4508"/>
        <w:gridCol w:w="4508"/>
      </w:tblGrid>
      <w:tr w:rsidR="00E16F20" w14:paraId="2554BA1C" w14:textId="77777777" w:rsidTr="00E16F20">
        <w:tc>
          <w:tcPr>
            <w:tcW w:w="4508" w:type="dxa"/>
          </w:tcPr>
          <w:p w14:paraId="41611EDA" w14:textId="75124C79" w:rsidR="00E16F20" w:rsidRDefault="00E16F20" w:rsidP="00E1331A">
            <w:r>
              <w:t>Prof Jian Chang</w:t>
            </w:r>
          </w:p>
        </w:tc>
        <w:tc>
          <w:tcPr>
            <w:tcW w:w="4508" w:type="dxa"/>
          </w:tcPr>
          <w:p w14:paraId="45E961AB" w14:textId="14FDEDCB" w:rsidR="00E16F20" w:rsidRDefault="00E16F20" w:rsidP="00E1331A">
            <w:r>
              <w:t>National Centre for Computer Animation</w:t>
            </w:r>
          </w:p>
        </w:tc>
      </w:tr>
      <w:tr w:rsidR="00E16F20" w14:paraId="1F0C26EC" w14:textId="77777777" w:rsidTr="00E16F20">
        <w:tc>
          <w:tcPr>
            <w:tcW w:w="4508" w:type="dxa"/>
          </w:tcPr>
          <w:p w14:paraId="3E74879C" w14:textId="2872B4B3" w:rsidR="00E16F20" w:rsidRDefault="00E16F20" w:rsidP="00E1331A">
            <w:r w:rsidRPr="00E16F20">
              <w:t>Professor Jian Jun Zhang</w:t>
            </w:r>
          </w:p>
        </w:tc>
        <w:tc>
          <w:tcPr>
            <w:tcW w:w="4508" w:type="dxa"/>
          </w:tcPr>
          <w:p w14:paraId="1783316F" w14:textId="73611B11" w:rsidR="00E16F20" w:rsidRDefault="00E16F20" w:rsidP="00E1331A">
            <w:r>
              <w:t>National Centre for Computer Animation</w:t>
            </w:r>
          </w:p>
        </w:tc>
      </w:tr>
      <w:tr w:rsidR="00E16F20" w14:paraId="6CF64CC1" w14:textId="77777777" w:rsidTr="00E16F20">
        <w:tc>
          <w:tcPr>
            <w:tcW w:w="4508" w:type="dxa"/>
          </w:tcPr>
          <w:p w14:paraId="303DFD08" w14:textId="03222A93" w:rsidR="00E16F20" w:rsidRDefault="00E16F20" w:rsidP="00E16F20">
            <w:r>
              <w:t xml:space="preserve">Dr </w:t>
            </w:r>
            <w:r w:rsidRPr="00E16F20">
              <w:t>Richard Southern</w:t>
            </w:r>
          </w:p>
        </w:tc>
        <w:tc>
          <w:tcPr>
            <w:tcW w:w="4508" w:type="dxa"/>
          </w:tcPr>
          <w:p w14:paraId="5520F8D1" w14:textId="5CEECCE9" w:rsidR="00E16F20" w:rsidRDefault="00E16F20" w:rsidP="00E16F20">
            <w:r>
              <w:t>National Centre for Computer Animation</w:t>
            </w:r>
          </w:p>
        </w:tc>
      </w:tr>
      <w:tr w:rsidR="00E16F20" w14:paraId="2F40E41D" w14:textId="77777777" w:rsidTr="00E16F20">
        <w:tc>
          <w:tcPr>
            <w:tcW w:w="4508" w:type="dxa"/>
          </w:tcPr>
          <w:p w14:paraId="4C3772C9" w14:textId="28C0942B" w:rsidR="00E16F20" w:rsidRDefault="00E16F20" w:rsidP="00E16F20">
            <w:r>
              <w:t xml:space="preserve">Prof </w:t>
            </w:r>
            <w:r w:rsidRPr="00E16F20">
              <w:t>Lihua You</w:t>
            </w:r>
          </w:p>
        </w:tc>
        <w:tc>
          <w:tcPr>
            <w:tcW w:w="4508" w:type="dxa"/>
          </w:tcPr>
          <w:p w14:paraId="063B6290" w14:textId="42DCD5A8" w:rsidR="00E16F20" w:rsidRDefault="00E16F20" w:rsidP="00E16F20">
            <w:r>
              <w:t>National Centre for Computer Animation</w:t>
            </w:r>
          </w:p>
        </w:tc>
      </w:tr>
      <w:tr w:rsidR="00E16F20" w14:paraId="3E6967A5" w14:textId="77777777" w:rsidTr="00E16F20">
        <w:tc>
          <w:tcPr>
            <w:tcW w:w="4508" w:type="dxa"/>
          </w:tcPr>
          <w:p w14:paraId="74617E5A" w14:textId="732BAD78" w:rsidR="00E16F20" w:rsidRDefault="00E16F20" w:rsidP="00E16F20">
            <w:r w:rsidRPr="00E16F20">
              <w:t>Dr Xiaosong Yang</w:t>
            </w:r>
          </w:p>
        </w:tc>
        <w:tc>
          <w:tcPr>
            <w:tcW w:w="4508" w:type="dxa"/>
          </w:tcPr>
          <w:p w14:paraId="5B39406C" w14:textId="078B153B" w:rsidR="00E16F20" w:rsidRDefault="00E16F20" w:rsidP="00E16F20">
            <w:r>
              <w:t>National Centre for Computer Animation</w:t>
            </w:r>
          </w:p>
        </w:tc>
      </w:tr>
      <w:tr w:rsidR="00E16F20" w14:paraId="6B049A94" w14:textId="77777777" w:rsidTr="00E16F20">
        <w:tc>
          <w:tcPr>
            <w:tcW w:w="4508" w:type="dxa"/>
          </w:tcPr>
          <w:p w14:paraId="4F57C916" w14:textId="6A36018C" w:rsidR="00E16F20" w:rsidRPr="00E16F20" w:rsidRDefault="00E16F20" w:rsidP="00E16F20">
            <w:r w:rsidRPr="00E16F20">
              <w:t>Dr Christos Gatzidis</w:t>
            </w:r>
          </w:p>
        </w:tc>
        <w:tc>
          <w:tcPr>
            <w:tcW w:w="4508" w:type="dxa"/>
          </w:tcPr>
          <w:p w14:paraId="75CA3FF5" w14:textId="3D435FF5" w:rsidR="00E16F20" w:rsidRDefault="00E16F20" w:rsidP="00BD42CC">
            <w:r>
              <w:t>Department for Creative Technology</w:t>
            </w:r>
          </w:p>
        </w:tc>
      </w:tr>
      <w:tr w:rsidR="00E16F20" w14:paraId="1B1045E5" w14:textId="77777777" w:rsidTr="00E16F20">
        <w:tc>
          <w:tcPr>
            <w:tcW w:w="4508" w:type="dxa"/>
          </w:tcPr>
          <w:p w14:paraId="381445A9" w14:textId="1C14FFC5" w:rsidR="00E16F20" w:rsidRPr="00E16F20" w:rsidRDefault="00EF0C0C" w:rsidP="00E16F20">
            <w:r>
              <w:rPr>
                <w:rFonts w:ascii="Times-Roman" w:hAnsi="Times-Roman" w:cs="Times-Roman"/>
              </w:rPr>
              <w:t xml:space="preserve">Prof </w:t>
            </w:r>
            <w:r w:rsidR="00E16F20">
              <w:rPr>
                <w:rFonts w:ascii="Times-Roman" w:hAnsi="Times-Roman" w:cs="Times-Roman"/>
              </w:rPr>
              <w:t>Wen Tang</w:t>
            </w:r>
          </w:p>
        </w:tc>
        <w:tc>
          <w:tcPr>
            <w:tcW w:w="4508" w:type="dxa"/>
          </w:tcPr>
          <w:p w14:paraId="7CC134B7" w14:textId="2103E7D1" w:rsidR="00E16F20" w:rsidRDefault="00EF0C0C" w:rsidP="00E16F20">
            <w:r w:rsidRPr="00EF0C0C">
              <w:t>Centre for Games and Music Research</w:t>
            </w:r>
          </w:p>
        </w:tc>
      </w:tr>
      <w:tr w:rsidR="00EF0C0C" w14:paraId="2B9BD99C" w14:textId="77777777" w:rsidTr="00E16F20">
        <w:tc>
          <w:tcPr>
            <w:tcW w:w="4508" w:type="dxa"/>
          </w:tcPr>
          <w:p w14:paraId="18163B00" w14:textId="15D03222" w:rsidR="00EF0C0C" w:rsidRDefault="00EF0C0C" w:rsidP="00EF0C0C">
            <w:pPr>
              <w:autoSpaceDE w:val="0"/>
              <w:autoSpaceDN w:val="0"/>
              <w:adjustRightInd w:val="0"/>
              <w:spacing w:after="0" w:line="240" w:lineRule="auto"/>
              <w:rPr>
                <w:rFonts w:ascii="Times-Roman" w:hAnsi="Times-Roman" w:cs="Times-Roman"/>
              </w:rPr>
            </w:pPr>
            <w:r>
              <w:rPr>
                <w:rFonts w:ascii="Times-Roman" w:hAnsi="Times-Roman" w:cs="Times-Roman"/>
              </w:rPr>
              <w:lastRenderedPageBreak/>
              <w:t>Dr Tom Wainwright</w:t>
            </w:r>
          </w:p>
        </w:tc>
        <w:tc>
          <w:tcPr>
            <w:tcW w:w="4508" w:type="dxa"/>
          </w:tcPr>
          <w:p w14:paraId="27E231C3" w14:textId="7926DDE7" w:rsidR="00EF0C0C" w:rsidRPr="00EF0C0C" w:rsidRDefault="00EF0C0C" w:rsidP="00EF0C0C">
            <w:r w:rsidRPr="00EF0C0C">
              <w:t>The Orthopaedic Research Institute</w:t>
            </w:r>
          </w:p>
        </w:tc>
      </w:tr>
      <w:tr w:rsidR="00EF0C0C" w14:paraId="27F84E9E" w14:textId="77777777" w:rsidTr="00E16F20">
        <w:tc>
          <w:tcPr>
            <w:tcW w:w="4508" w:type="dxa"/>
          </w:tcPr>
          <w:p w14:paraId="76C7B7CB" w14:textId="40A98025" w:rsidR="00EF0C0C" w:rsidRDefault="00EF0C0C" w:rsidP="00EF0C0C">
            <w:pPr>
              <w:autoSpaceDE w:val="0"/>
              <w:autoSpaceDN w:val="0"/>
              <w:adjustRightInd w:val="0"/>
              <w:spacing w:after="0" w:line="240" w:lineRule="auto"/>
              <w:rPr>
                <w:rFonts w:ascii="Times-Roman" w:hAnsi="Times-Roman" w:cs="Times-Roman"/>
              </w:rPr>
            </w:pPr>
            <w:r>
              <w:rPr>
                <w:rFonts w:ascii="Times-Roman" w:hAnsi="Times-Roman" w:cs="Times-Roman"/>
              </w:rPr>
              <w:t>Professor Kate Welham</w:t>
            </w:r>
          </w:p>
        </w:tc>
        <w:tc>
          <w:tcPr>
            <w:tcW w:w="4508" w:type="dxa"/>
          </w:tcPr>
          <w:p w14:paraId="66E2DAFF" w14:textId="63D70861" w:rsidR="00EF0C0C" w:rsidRPr="00EF0C0C" w:rsidRDefault="00EF0C0C" w:rsidP="00EF0C0C">
            <w:r w:rsidRPr="00EF0C0C">
              <w:t>Centre for Archaeology and Anthropology</w:t>
            </w:r>
          </w:p>
        </w:tc>
      </w:tr>
      <w:tr w:rsidR="00EF0C0C" w14:paraId="079419F7" w14:textId="77777777" w:rsidTr="00E16F20">
        <w:tc>
          <w:tcPr>
            <w:tcW w:w="4508" w:type="dxa"/>
          </w:tcPr>
          <w:p w14:paraId="5F1C598D" w14:textId="455FECD4" w:rsidR="00EF0C0C" w:rsidRDefault="00EF0C0C" w:rsidP="00EF0C0C">
            <w:pPr>
              <w:autoSpaceDE w:val="0"/>
              <w:autoSpaceDN w:val="0"/>
              <w:adjustRightInd w:val="0"/>
              <w:spacing w:after="0" w:line="240" w:lineRule="auto"/>
              <w:rPr>
                <w:rFonts w:ascii="Times-Roman" w:hAnsi="Times-Roman" w:cs="Times-Roman"/>
              </w:rPr>
            </w:pPr>
            <w:r>
              <w:rPr>
                <w:rFonts w:ascii="Times-Roman" w:hAnsi="Times-Roman" w:cs="Times-Roman"/>
              </w:rPr>
              <w:t>Dr James Franklin</w:t>
            </w:r>
          </w:p>
        </w:tc>
        <w:tc>
          <w:tcPr>
            <w:tcW w:w="4508" w:type="dxa"/>
          </w:tcPr>
          <w:p w14:paraId="5DA46A6F" w14:textId="61AEE294" w:rsidR="00EF0C0C" w:rsidRPr="00EF0C0C" w:rsidRDefault="00EF0C0C" w:rsidP="00EF0C0C">
            <w:r w:rsidRPr="00EF0C0C">
              <w:t>Institute of Medical Imaging &amp; Visualisation</w:t>
            </w:r>
          </w:p>
        </w:tc>
      </w:tr>
    </w:tbl>
    <w:p w14:paraId="16391950" w14:textId="0C0D4C9F" w:rsidR="00E16F20" w:rsidRDefault="00EF0C0C" w:rsidP="00E1331A">
      <w:r>
        <w:t xml:space="preserve">Their contact details are available at </w:t>
      </w:r>
      <w:hyperlink r:id="rId26" w:history="1">
        <w:r w:rsidRPr="007F403D">
          <w:rPr>
            <w:rStyle w:val="Hyperlink"/>
          </w:rPr>
          <w:t>https://staffprofiles.bournemouth.ac.uk/</w:t>
        </w:r>
      </w:hyperlink>
      <w:r>
        <w:t xml:space="preserve"> </w:t>
      </w:r>
    </w:p>
    <w:p w14:paraId="581C4448" w14:textId="1EE9B623" w:rsidR="00E16F20" w:rsidRDefault="00EF0C0C" w:rsidP="00E1331A">
      <w:r>
        <w:t xml:space="preserve">The </w:t>
      </w:r>
      <w:r w:rsidR="007950C2" w:rsidRPr="005524ED">
        <w:t xml:space="preserve">applicant </w:t>
      </w:r>
      <w:r>
        <w:t xml:space="preserve">is recommended to contact </w:t>
      </w:r>
      <w:hyperlink r:id="rId27" w:history="1">
        <w:r w:rsidRPr="00F7501D">
          <w:rPr>
            <w:rStyle w:val="Hyperlink"/>
          </w:rPr>
          <w:t>cfacts-enquiries@bournemouth.ac.uk</w:t>
        </w:r>
      </w:hyperlink>
      <w:r>
        <w:t xml:space="preserve"> to get help </w:t>
      </w:r>
      <w:r w:rsidR="00BB5E94">
        <w:t xml:space="preserve">with </w:t>
      </w:r>
      <w:r>
        <w:t xml:space="preserve"> </w:t>
      </w:r>
      <w:r w:rsidR="00BB5E94">
        <w:t xml:space="preserve">identifying a BU academic </w:t>
      </w:r>
      <w:r>
        <w:t xml:space="preserve">supervisor. </w:t>
      </w:r>
      <w:r w:rsidR="00E16F20">
        <w:t xml:space="preserve"> </w:t>
      </w:r>
    </w:p>
    <w:p w14:paraId="083549D4" w14:textId="2C6E4574" w:rsidR="00DE1BD9" w:rsidRDefault="00DE1BD9" w:rsidP="00DE1BD9">
      <w:pPr>
        <w:pStyle w:val="Heading3"/>
      </w:pPr>
      <w:bookmarkStart w:id="7" w:name="_Toc63090365"/>
      <w:r>
        <w:t>1.</w:t>
      </w:r>
      <w:r w:rsidR="00EF0C0C">
        <w:t>3</w:t>
      </w:r>
      <w:r>
        <w:t>.1 Academic Supervisor requirements</w:t>
      </w:r>
      <w:bookmarkEnd w:id="7"/>
    </w:p>
    <w:p w14:paraId="7F5DFB64" w14:textId="77777777" w:rsidR="00053114" w:rsidRDefault="00B141E7" w:rsidP="00E1331A">
      <w:r w:rsidRPr="00B141E7">
        <w:t>Academic supervisors must be full-time employees at BU at the time of the call deadline. They must demonstrate high quality supervision of research projects and capacity for coordinating quality trainin</w:t>
      </w:r>
      <w:r w:rsidR="00053114">
        <w:t>g. They must be</w:t>
      </w:r>
      <w:r w:rsidR="00CF6884">
        <w:t xml:space="preserve"> an</w:t>
      </w:r>
      <w:r w:rsidR="00053114">
        <w:t xml:space="preserve">: </w:t>
      </w:r>
    </w:p>
    <w:p w14:paraId="53822011" w14:textId="77777777" w:rsidR="00053114" w:rsidRDefault="00CF6884" w:rsidP="00053114">
      <w:pPr>
        <w:pStyle w:val="ListParagraph"/>
        <w:numPr>
          <w:ilvl w:val="0"/>
          <w:numId w:val="7"/>
        </w:numPr>
      </w:pPr>
      <w:r>
        <w:t>A</w:t>
      </w:r>
      <w:r w:rsidR="00B141E7" w:rsidRPr="00B141E7">
        <w:t xml:space="preserve">ctive researcher in the past three years (co-authored peer-reviewed research publications and work as principal investigator or local coordinator of an externally funded research project); </w:t>
      </w:r>
    </w:p>
    <w:p w14:paraId="42150604" w14:textId="77777777" w:rsidR="00053114" w:rsidRDefault="00CF6884" w:rsidP="00053114">
      <w:pPr>
        <w:pStyle w:val="ListParagraph"/>
        <w:numPr>
          <w:ilvl w:val="0"/>
          <w:numId w:val="7"/>
        </w:numPr>
      </w:pPr>
      <w:r>
        <w:t>E</w:t>
      </w:r>
      <w:r w:rsidR="00B141E7" w:rsidRPr="00B141E7">
        <w:t xml:space="preserve">xperienced Doctoral first supervisor with at least one student who has been awarded a Doctoral degree.  </w:t>
      </w:r>
    </w:p>
    <w:p w14:paraId="4EC33A04" w14:textId="77777777" w:rsidR="00F679B5" w:rsidRDefault="004B3AAE" w:rsidP="00E1331A">
      <w:pPr>
        <w:pStyle w:val="Heading1"/>
        <w:numPr>
          <w:ilvl w:val="0"/>
          <w:numId w:val="3"/>
        </w:numPr>
        <w:rPr>
          <w:rFonts w:eastAsia="Calibri"/>
        </w:rPr>
      </w:pPr>
      <w:bookmarkStart w:id="8" w:name="_Toc63090366"/>
      <w:r>
        <w:rPr>
          <w:rFonts w:eastAsia="Calibri"/>
        </w:rPr>
        <w:t>CfACTs Fellowship</w:t>
      </w:r>
      <w:r w:rsidR="00AA2F9B">
        <w:rPr>
          <w:rFonts w:eastAsia="Calibri"/>
        </w:rPr>
        <w:t>s</w:t>
      </w:r>
      <w:bookmarkEnd w:id="8"/>
    </w:p>
    <w:p w14:paraId="329579AE" w14:textId="77777777" w:rsidR="00705310" w:rsidRPr="005524ED" w:rsidRDefault="00AA2F9B" w:rsidP="005524ED">
      <w:pPr>
        <w:rPr>
          <w:lang w:eastAsia="en-GB"/>
        </w:rPr>
      </w:pPr>
      <w:r w:rsidRPr="00AA2F9B">
        <w:rPr>
          <w:lang w:eastAsia="en-GB"/>
        </w:rPr>
        <w:t xml:space="preserve">CfACTs will recruit six funded </w:t>
      </w:r>
      <w:r>
        <w:rPr>
          <w:lang w:eastAsia="en-GB"/>
        </w:rPr>
        <w:t xml:space="preserve">ERs </w:t>
      </w:r>
      <w:r w:rsidRPr="00AA2F9B">
        <w:rPr>
          <w:lang w:eastAsia="en-GB"/>
        </w:rPr>
        <w:t>and embed them in UK creative technology companies for up to two years, to deliver multi-disciplinary research focused on industrial applications related to three BU Strategic Investment Areas:  Animation, Simulation and Visualisation; Medical Science and Assistive Technology.</w:t>
      </w:r>
    </w:p>
    <w:p w14:paraId="15F576B6" w14:textId="1A8FCFEA" w:rsidR="00AA2F9B" w:rsidRPr="00AA2F9B" w:rsidRDefault="00AA2F9B" w:rsidP="00DB5835">
      <w:r w:rsidRPr="00B141E7">
        <w:t>Secondment to a PO is expected to be a fundamental component of the CfACTs</w:t>
      </w:r>
      <w:r w:rsidR="005E52B3">
        <w:t xml:space="preserve"> programme</w:t>
      </w:r>
      <w:r w:rsidRPr="00B141E7">
        <w:t xml:space="preserve">; requiring at least 12 months’ secondment (normally 20 months) during a </w:t>
      </w:r>
      <w:r w:rsidR="00F27BB0" w:rsidRPr="00B141E7">
        <w:t>24-month</w:t>
      </w:r>
      <w:r w:rsidRPr="00B141E7">
        <w:t xml:space="preserve"> ER fellowship.</w:t>
      </w:r>
      <w:r>
        <w:t xml:space="preserve"> </w:t>
      </w:r>
      <w:r w:rsidRPr="00B141E7">
        <w:t xml:space="preserve">However, under relevant circumstances such as a reasonable adjustment for a disability or justification of research content (e.g. a </w:t>
      </w:r>
      <w:r w:rsidR="00F27BB0" w:rsidRPr="00B141E7">
        <w:t>blue-sky</w:t>
      </w:r>
      <w:r w:rsidRPr="00B141E7">
        <w:t xml:space="preserve"> research which may be out of PO’s expertise to supervise), and approval by the CfACTs PC, applications will be accepted and welcomed for </w:t>
      </w:r>
      <w:r>
        <w:t xml:space="preserve">CfACTs </w:t>
      </w:r>
      <w:r w:rsidRPr="00B141E7">
        <w:t>ER fellowships located solely at BU.</w:t>
      </w:r>
    </w:p>
    <w:p w14:paraId="6884E7BB" w14:textId="77777777" w:rsidR="00AA2F9B" w:rsidRDefault="00AA2F9B" w:rsidP="00DB5835">
      <w:pPr>
        <w:rPr>
          <w:lang w:eastAsia="en-GB"/>
        </w:rPr>
      </w:pPr>
      <w:r w:rsidRPr="00AA2F9B">
        <w:rPr>
          <w:lang w:eastAsia="en-GB"/>
        </w:rPr>
        <w:t xml:space="preserve">Two cohorts of three fellows will be recruited: Cohort 1- </w:t>
      </w:r>
      <w:r w:rsidR="001316D1">
        <w:rPr>
          <w:lang w:eastAsia="en-GB"/>
        </w:rPr>
        <w:t xml:space="preserve">starting employment </w:t>
      </w:r>
      <w:r w:rsidRPr="00AA2F9B">
        <w:rPr>
          <w:lang w:eastAsia="en-GB"/>
        </w:rPr>
        <w:t>2021 and Cohort 2 -</w:t>
      </w:r>
      <w:r w:rsidR="001316D1" w:rsidRPr="001316D1">
        <w:rPr>
          <w:lang w:eastAsia="en-GB"/>
        </w:rPr>
        <w:t xml:space="preserve"> </w:t>
      </w:r>
      <w:r w:rsidR="001316D1">
        <w:rPr>
          <w:lang w:eastAsia="en-GB"/>
        </w:rPr>
        <w:t xml:space="preserve">starting employment </w:t>
      </w:r>
      <w:r w:rsidRPr="00AA2F9B">
        <w:rPr>
          <w:lang w:eastAsia="en-GB"/>
        </w:rPr>
        <w:t xml:space="preserve">2023.   Each cohort will receive researcher training from BU, and industrial experience with CfACTs POs based in the UK.  The CfACTs fellows will be jointly supervised by BU senior academics and industry experts from the CfACTs PO. </w:t>
      </w:r>
    </w:p>
    <w:p w14:paraId="4DBAECF0" w14:textId="657FB25C" w:rsidR="004B3AAE" w:rsidRDefault="00E1331A" w:rsidP="00E1331A">
      <w:pPr>
        <w:pStyle w:val="Heading2"/>
      </w:pPr>
      <w:bookmarkStart w:id="9" w:name="_Toc63090367"/>
      <w:r w:rsidRPr="00E1331A">
        <w:t>2.</w:t>
      </w:r>
      <w:r w:rsidR="00547D55">
        <w:t>1</w:t>
      </w:r>
      <w:r>
        <w:t xml:space="preserve"> </w:t>
      </w:r>
      <w:r w:rsidR="0030372B">
        <w:t>Employment Terms</w:t>
      </w:r>
      <w:bookmarkEnd w:id="9"/>
      <w:r w:rsidR="0030372B">
        <w:t xml:space="preserve"> </w:t>
      </w:r>
    </w:p>
    <w:p w14:paraId="1720A4A2" w14:textId="77777777" w:rsidR="00705310" w:rsidRDefault="00705310" w:rsidP="00705310">
      <w:pPr>
        <w:tabs>
          <w:tab w:val="left" w:pos="990"/>
        </w:tabs>
        <w:spacing w:after="0" w:line="240" w:lineRule="auto"/>
        <w:rPr>
          <w:rFonts w:ascii="Arial" w:eastAsia="Times New Roman" w:hAnsi="Arial" w:cs="Arial"/>
          <w:sz w:val="20"/>
          <w:szCs w:val="20"/>
          <w:lang w:eastAsia="en-GB"/>
        </w:rPr>
      </w:pPr>
    </w:p>
    <w:p w14:paraId="5A588E7A" w14:textId="1DEF6101" w:rsidR="00705310" w:rsidRPr="005E52B3" w:rsidRDefault="005252D8" w:rsidP="00705310">
      <w:pPr>
        <w:rPr>
          <w:b/>
        </w:rPr>
      </w:pPr>
      <w:r w:rsidRPr="00B15F6B">
        <w:rPr>
          <w:b/>
        </w:rPr>
        <w:t xml:space="preserve">See Section </w:t>
      </w:r>
      <w:r w:rsidR="004F2377" w:rsidRPr="00B15F6B">
        <w:rPr>
          <w:b/>
        </w:rPr>
        <w:t>2.</w:t>
      </w:r>
      <w:r w:rsidR="00547D55" w:rsidRPr="00B15F6B">
        <w:rPr>
          <w:b/>
        </w:rPr>
        <w:t xml:space="preserve">2 </w:t>
      </w:r>
      <w:r w:rsidRPr="00B15F6B">
        <w:rPr>
          <w:b/>
        </w:rPr>
        <w:t xml:space="preserve">for </w:t>
      </w:r>
      <w:r w:rsidR="004F2377" w:rsidRPr="00B15F6B">
        <w:rPr>
          <w:b/>
        </w:rPr>
        <w:t xml:space="preserve">specific </w:t>
      </w:r>
      <w:r w:rsidRPr="00B15F6B">
        <w:rPr>
          <w:b/>
        </w:rPr>
        <w:t xml:space="preserve">details on </w:t>
      </w:r>
      <w:r w:rsidR="004F2377" w:rsidRPr="00B15F6B">
        <w:rPr>
          <w:b/>
        </w:rPr>
        <w:t xml:space="preserve">the </w:t>
      </w:r>
      <w:r w:rsidRPr="00B15F6B">
        <w:rPr>
          <w:b/>
        </w:rPr>
        <w:t>eligibility</w:t>
      </w:r>
      <w:r w:rsidR="004F2377" w:rsidRPr="00B15F6B">
        <w:rPr>
          <w:b/>
        </w:rPr>
        <w:t xml:space="preserve"> criteria</w:t>
      </w:r>
      <w:r w:rsidRPr="00B15F6B">
        <w:rPr>
          <w:b/>
        </w:rPr>
        <w:t>.</w:t>
      </w:r>
    </w:p>
    <w:p w14:paraId="57A9249B" w14:textId="77777777" w:rsidR="005E52B3" w:rsidRPr="00BC1EC3" w:rsidRDefault="005E52B3" w:rsidP="005E52B3">
      <w:r w:rsidRPr="00BC1EC3">
        <w:t>The role of the CfACTs ERs is to conduct open research on a broad range of multidisciplinary cross sector research incorporating but not limited to: Digital content and software for applied computer animation and immersive technology; Medical simulation / visualisation; Assistive technologies; Emotional computing; Artificial Intelligence (AI); Human Computer Interaction (HCI)</w:t>
      </w:r>
      <w:r>
        <w:t xml:space="preserve"> </w:t>
      </w:r>
      <w:r w:rsidRPr="00BC1EC3">
        <w:t>and others.</w:t>
      </w:r>
    </w:p>
    <w:p w14:paraId="0EEE43A6" w14:textId="0D5BFE8C" w:rsidR="00855E62" w:rsidRDefault="00705310" w:rsidP="00705310">
      <w:r w:rsidRPr="00AA2F9B">
        <w:rPr>
          <w:lang w:eastAsia="en-GB"/>
        </w:rPr>
        <w:t>CfACTs fellows are full-time academic employees of BU</w:t>
      </w:r>
      <w:r w:rsidR="005E52B3">
        <w:rPr>
          <w:lang w:eastAsia="en-GB"/>
        </w:rPr>
        <w:t xml:space="preserve"> on a </w:t>
      </w:r>
      <w:r w:rsidR="00F27BB0">
        <w:rPr>
          <w:lang w:eastAsia="en-GB"/>
        </w:rPr>
        <w:t>two-year</w:t>
      </w:r>
      <w:r w:rsidR="005E52B3">
        <w:rPr>
          <w:lang w:eastAsia="en-GB"/>
        </w:rPr>
        <w:t xml:space="preserve"> fixed term contract</w:t>
      </w:r>
      <w:r w:rsidR="001316D1">
        <w:rPr>
          <w:lang w:eastAsia="en-GB"/>
        </w:rPr>
        <w:t xml:space="preserve">.  </w:t>
      </w:r>
      <w:r w:rsidR="009D6DF0">
        <w:t xml:space="preserve">The </w:t>
      </w:r>
      <w:r w:rsidR="001316D1">
        <w:t xml:space="preserve">BU employment contract </w:t>
      </w:r>
      <w:r w:rsidR="00855E62">
        <w:t xml:space="preserve">and </w:t>
      </w:r>
      <w:r w:rsidR="009D6DF0">
        <w:t>CfACTs</w:t>
      </w:r>
      <w:r w:rsidR="001316D1">
        <w:t xml:space="preserve"> </w:t>
      </w:r>
      <w:r w:rsidR="009D6DF0" w:rsidRPr="00574E3E">
        <w:t xml:space="preserve">programme is designed to meet </w:t>
      </w:r>
      <w:r w:rsidR="009D6DF0">
        <w:t xml:space="preserve">the </w:t>
      </w:r>
      <w:r w:rsidR="009D6DF0" w:rsidRPr="00574E3E">
        <w:t xml:space="preserve">policies of the EU Human </w:t>
      </w:r>
      <w:r w:rsidR="009D6DF0" w:rsidRPr="00574E3E">
        <w:lastRenderedPageBreak/>
        <w:t>Resources Strategy for</w:t>
      </w:r>
      <w:r w:rsidR="009D6DF0">
        <w:t xml:space="preserve"> </w:t>
      </w:r>
      <w:r w:rsidR="009D6DF0" w:rsidRPr="00574E3E">
        <w:t>Researchers, improving the working conditions and career development for research staff</w:t>
      </w:r>
      <w:r w:rsidR="009D6DF0" w:rsidRPr="009D6DF0">
        <w:t xml:space="preserve"> </w:t>
      </w:r>
      <w:r w:rsidR="009D6DF0">
        <w:t xml:space="preserve">and </w:t>
      </w:r>
      <w:r w:rsidR="009D6DF0" w:rsidRPr="00574E3E">
        <w:t xml:space="preserve">the UK Concordat to Support the Career Development of Researchers.  </w:t>
      </w:r>
    </w:p>
    <w:p w14:paraId="65A5FC03" w14:textId="5A4AAA72" w:rsidR="00EA2960" w:rsidRDefault="00EF1F0F" w:rsidP="00705310">
      <w:r w:rsidRPr="00EF1F0F">
        <w:t xml:space="preserve">The </w:t>
      </w:r>
      <w:r w:rsidR="00855E62">
        <w:t xml:space="preserve">CfACTs </w:t>
      </w:r>
      <w:r>
        <w:t xml:space="preserve">ER </w:t>
      </w:r>
      <w:r w:rsidRPr="00EF1F0F">
        <w:t>will receive salary</w:t>
      </w:r>
      <w:r w:rsidR="009A1287">
        <w:t xml:space="preserve"> </w:t>
      </w:r>
      <w:r w:rsidRPr="00EF1F0F">
        <w:t>payments</w:t>
      </w:r>
      <w:r w:rsidR="009A1287">
        <w:t xml:space="preserve"> of ~£50,000 p.a.</w:t>
      </w:r>
      <w:r w:rsidRPr="00EF1F0F">
        <w:t xml:space="preserve"> in British pounds</w:t>
      </w:r>
      <w:r w:rsidR="00855E62">
        <w:t>,</w:t>
      </w:r>
      <w:r w:rsidRPr="00EF1F0F">
        <w:t xml:space="preserve">  before any liable deduction of tax and social security contribution</w:t>
      </w:r>
      <w:r w:rsidR="00855E62">
        <w:t>.</w:t>
      </w:r>
    </w:p>
    <w:p w14:paraId="2BC1EE96" w14:textId="7D79B3CC" w:rsidR="00B23414" w:rsidRDefault="00CA1254" w:rsidP="00B15F6B">
      <w:pPr>
        <w:pStyle w:val="Heading3"/>
      </w:pPr>
      <w:bookmarkStart w:id="10" w:name="_Toc63090368"/>
      <w:r>
        <w:t>2.</w:t>
      </w:r>
      <w:r w:rsidR="009A1287">
        <w:t>1</w:t>
      </w:r>
      <w:r>
        <w:t xml:space="preserve">.1 </w:t>
      </w:r>
      <w:r w:rsidR="00B23414">
        <w:t>Visa</w:t>
      </w:r>
      <w:r>
        <w:t xml:space="preserve"> </w:t>
      </w:r>
      <w:r w:rsidR="00763200">
        <w:t xml:space="preserve">to </w:t>
      </w:r>
      <w:r>
        <w:t>work in the UK</w:t>
      </w:r>
      <w:bookmarkEnd w:id="10"/>
    </w:p>
    <w:p w14:paraId="49EAAEC2" w14:textId="0420F350" w:rsidR="00CA1254" w:rsidRDefault="00CA1254" w:rsidP="00CA1254">
      <w:pPr>
        <w:rPr>
          <w:rStyle w:val="Hyperlink"/>
        </w:rPr>
      </w:pPr>
      <w:r>
        <w:t xml:space="preserve">On receipt of a job offer of a CfACTs Fellowship by BU, for the successful applicant must gain a visa to work in the UK; for example a </w:t>
      </w:r>
      <w:r w:rsidR="0027291D">
        <w:t xml:space="preserve">UK </w:t>
      </w:r>
      <w:r>
        <w:t xml:space="preserve">Global talent Visa  </w:t>
      </w:r>
      <w:hyperlink r:id="rId28" w:history="1">
        <w:r w:rsidRPr="00D32F2F">
          <w:rPr>
            <w:rStyle w:val="Hyperlink"/>
          </w:rPr>
          <w:t>https://www.gov.uk/global-talent-researcher-academic/academic-or-researcher</w:t>
        </w:r>
      </w:hyperlink>
    </w:p>
    <w:p w14:paraId="7F230074" w14:textId="19798D15" w:rsidR="009A1287" w:rsidRPr="00CA1254" w:rsidRDefault="009A1287" w:rsidP="00CA1254">
      <w:r>
        <w:t xml:space="preserve">BU will provide necessary support for visa application by the ER. </w:t>
      </w:r>
    </w:p>
    <w:p w14:paraId="4B3F2024" w14:textId="5C16C631" w:rsidR="00EA2960" w:rsidRDefault="00EA2960" w:rsidP="00EA2960">
      <w:pPr>
        <w:pStyle w:val="Heading3"/>
      </w:pPr>
      <w:bookmarkStart w:id="11" w:name="_Toc63090369"/>
      <w:r>
        <w:t>2.</w:t>
      </w:r>
      <w:r w:rsidR="009A1287">
        <w:t>1</w:t>
      </w:r>
      <w:r>
        <w:t>.</w:t>
      </w:r>
      <w:r w:rsidR="00CA1254">
        <w:t>2</w:t>
      </w:r>
      <w:r>
        <w:t xml:space="preserve"> </w:t>
      </w:r>
      <w:r w:rsidR="00855E62">
        <w:t xml:space="preserve">CfACTs </w:t>
      </w:r>
      <w:r>
        <w:t>ER Conduct whilst on placement with PO</w:t>
      </w:r>
      <w:bookmarkEnd w:id="11"/>
    </w:p>
    <w:p w14:paraId="4FC0F2D9" w14:textId="77777777" w:rsidR="00855E62" w:rsidRPr="00855E62" w:rsidRDefault="00855E62" w:rsidP="00855E62">
      <w:r w:rsidRPr="00855E62">
        <w:t>A CfACTs ER must work in accordance with the policies and procedures of the CfACTs PO whilst on placement with the company.   Misconduct by the CfACTs ER during placement will be investigated by BU and the ER will be subject to the disciplinary procedures of BU.</w:t>
      </w:r>
    </w:p>
    <w:p w14:paraId="38314CA5" w14:textId="2064A3A8" w:rsidR="007668CD" w:rsidRDefault="00041F77" w:rsidP="00B15F6B">
      <w:pPr>
        <w:pStyle w:val="Heading3"/>
      </w:pPr>
      <w:bookmarkStart w:id="12" w:name="_Toc63090370"/>
      <w:r>
        <w:t>2.</w:t>
      </w:r>
      <w:r w:rsidR="008B544E">
        <w:t>1.</w:t>
      </w:r>
      <w:r>
        <w:t>3 Intellectual Property</w:t>
      </w:r>
      <w:bookmarkEnd w:id="12"/>
    </w:p>
    <w:p w14:paraId="5656194D" w14:textId="77777777" w:rsidR="002A56EE" w:rsidRDefault="002A56EE" w:rsidP="002A56EE">
      <w:r>
        <w:t xml:space="preserve">Intellectual property rights (IPR) issues will be managed by BU following MSCA guidelines. An IP agreement will be in place before the secondment of the ER to a </w:t>
      </w:r>
      <w:r w:rsidR="00855E62">
        <w:t xml:space="preserve">PO </w:t>
      </w:r>
      <w:r>
        <w:t xml:space="preserve">company, which could constitute part of the ER fellowship agreement and the BU/PO agreement. Such IP agreement is mandatory and must be signed when the fellow starts their employment with BU. </w:t>
      </w:r>
    </w:p>
    <w:p w14:paraId="40158420" w14:textId="6FFC2235" w:rsidR="003834E3" w:rsidRDefault="00334C1D" w:rsidP="00B15F6B">
      <w:pPr>
        <w:pStyle w:val="Heading3"/>
      </w:pPr>
      <w:bookmarkStart w:id="13" w:name="_Toc63090371"/>
      <w:r>
        <w:t>2.</w:t>
      </w:r>
      <w:r w:rsidR="008B544E">
        <w:t>1.</w:t>
      </w:r>
      <w:r w:rsidR="00041F77">
        <w:t>4</w:t>
      </w:r>
      <w:r>
        <w:t xml:space="preserve"> Training</w:t>
      </w:r>
      <w:bookmarkEnd w:id="13"/>
      <w:r>
        <w:t xml:space="preserve"> </w:t>
      </w:r>
    </w:p>
    <w:p w14:paraId="147AA1B6" w14:textId="0D0A395B" w:rsidR="00334C1D" w:rsidRDefault="00334C1D" w:rsidP="00334C1D">
      <w:r>
        <w:t xml:space="preserve">Training and </w:t>
      </w:r>
      <w:r w:rsidR="001D0255">
        <w:t>K</w:t>
      </w:r>
      <w:r>
        <w:t xml:space="preserve">nowledge </w:t>
      </w:r>
      <w:r w:rsidR="001D0255">
        <w:t>T</w:t>
      </w:r>
      <w:r>
        <w:t xml:space="preserve">ransfer (KT) is </w:t>
      </w:r>
      <w:r w:rsidR="001D0255">
        <w:t xml:space="preserve">a key objective of the CfACTs </w:t>
      </w:r>
      <w:r w:rsidR="00F27BB0">
        <w:t>programme and</w:t>
      </w:r>
      <w:r w:rsidR="001D0255">
        <w:t xml:space="preserve"> will enable </w:t>
      </w:r>
      <w:r>
        <w:t xml:space="preserve">excellent science and new research capacity. All ERs will be expected to participate in CfACTs training events and cohort activities. </w:t>
      </w:r>
      <w:r w:rsidR="001D0255" w:rsidRPr="006142FA">
        <w:t>The academic and industrial s</w:t>
      </w:r>
      <w:r w:rsidRPr="006142FA">
        <w:t>upervisor</w:t>
      </w:r>
      <w:r w:rsidR="001D0255" w:rsidRPr="006142FA">
        <w:t xml:space="preserve">y team </w:t>
      </w:r>
      <w:r w:rsidRPr="006142FA">
        <w:t>will ensure</w:t>
      </w:r>
      <w:r>
        <w:t xml:space="preserve"> the ERs fulfil their Personalised Career Development Plan (PCDP) including the completion of the training required as identified in the PCDP. </w:t>
      </w:r>
    </w:p>
    <w:p w14:paraId="3F9A6DAD" w14:textId="77777777" w:rsidR="00053114" w:rsidRDefault="00053114" w:rsidP="00053114">
      <w:bookmarkStart w:id="14" w:name="_Hlk61877511"/>
      <w:r>
        <w:t xml:space="preserve">The goal of the PCDP will include but not limited to the following aspects: </w:t>
      </w:r>
    </w:p>
    <w:p w14:paraId="226E6648" w14:textId="77777777" w:rsidR="00053114" w:rsidRDefault="00053114" w:rsidP="00053114">
      <w:r>
        <w:t xml:space="preserve">(1) provide the mobility, training and knowledge exchange opportunities for the fellow to develop the important skills and knowledge </w:t>
      </w:r>
      <w:r w:rsidR="001E1326">
        <w:t xml:space="preserve">required to </w:t>
      </w:r>
      <w:r>
        <w:t xml:space="preserve">become </w:t>
      </w:r>
      <w:r w:rsidR="001E1326">
        <w:t xml:space="preserve">future </w:t>
      </w:r>
      <w:r>
        <w:t xml:space="preserve">leaders </w:t>
      </w:r>
      <w:r w:rsidR="001E1326">
        <w:t xml:space="preserve">in </w:t>
      </w:r>
      <w:r>
        <w:t>creative technolog</w:t>
      </w:r>
      <w:r w:rsidR="001E1326">
        <w:t>y R&amp;D;</w:t>
      </w:r>
      <w:r>
        <w:t xml:space="preserve"> </w:t>
      </w:r>
    </w:p>
    <w:p w14:paraId="0056A93C" w14:textId="77777777" w:rsidR="006142FA" w:rsidRDefault="00053114" w:rsidP="00053114">
      <w:r>
        <w:t>(2) cross-sectoral</w:t>
      </w:r>
      <w:r w:rsidR="001E1326">
        <w:t xml:space="preserve"> </w:t>
      </w:r>
      <w:r>
        <w:t xml:space="preserve">experience for the ERs to develop their industrial awareness and transferable skills to solve immediate </w:t>
      </w:r>
      <w:r w:rsidR="001E1326">
        <w:t xml:space="preserve">industry </w:t>
      </w:r>
      <w:r>
        <w:t xml:space="preserve">challenges; </w:t>
      </w:r>
    </w:p>
    <w:p w14:paraId="5A9EBF36" w14:textId="3EF3E310" w:rsidR="00574E3E" w:rsidRDefault="00053114" w:rsidP="00574E3E">
      <w:r>
        <w:t xml:space="preserve">(3) </w:t>
      </w:r>
      <w:r w:rsidR="001E1326">
        <w:t xml:space="preserve">lead on and conduct multi-disciplinary research to broaden research capacity and create research networks that will provide opportunities for successful research bids. </w:t>
      </w:r>
      <w:bookmarkEnd w:id="14"/>
    </w:p>
    <w:p w14:paraId="171A4DF1" w14:textId="77777777" w:rsidR="004B3AAE" w:rsidRDefault="004B3AAE" w:rsidP="004B3AAE">
      <w:pPr>
        <w:pStyle w:val="Heading2"/>
      </w:pPr>
      <w:bookmarkStart w:id="15" w:name="_Toc63090372"/>
      <w:r>
        <w:t>2.</w:t>
      </w:r>
      <w:r w:rsidR="00E1331A">
        <w:t>3</w:t>
      </w:r>
      <w:r>
        <w:t xml:space="preserve"> Eligibility</w:t>
      </w:r>
      <w:r w:rsidR="00090C6D">
        <w:t xml:space="preserve"> of Applicants</w:t>
      </w:r>
      <w:bookmarkEnd w:id="15"/>
    </w:p>
    <w:p w14:paraId="4E253C10" w14:textId="78A587ED" w:rsidR="00BD42CC" w:rsidRDefault="00BD42CC" w:rsidP="00BD42CC">
      <w:r>
        <w:t>1</w:t>
      </w:r>
      <w:r w:rsidR="00040772">
        <w:t xml:space="preserve">. The </w:t>
      </w:r>
      <w:r w:rsidR="00BD7892">
        <w:t xml:space="preserve">applicant </w:t>
      </w:r>
      <w:r>
        <w:t xml:space="preserve">can </w:t>
      </w:r>
      <w:r w:rsidR="00040772">
        <w:t xml:space="preserve">be of any nationality. </w:t>
      </w:r>
    </w:p>
    <w:p w14:paraId="71F7D636" w14:textId="48A8D929" w:rsidR="00BD42CC" w:rsidRDefault="00BD42CC" w:rsidP="00BD42CC">
      <w:r>
        <w:t xml:space="preserve">2. At the close of Call </w:t>
      </w:r>
      <w:r w:rsidR="00992382">
        <w:t>2</w:t>
      </w:r>
      <w:r>
        <w:t xml:space="preserve"> (</w:t>
      </w:r>
      <w:r w:rsidR="00D32209">
        <w:t>30</w:t>
      </w:r>
      <w:r w:rsidR="00992382">
        <w:t xml:space="preserve"> April 2023</w:t>
      </w:r>
      <w:r>
        <w:t>), the applicant must meet the requirements of an MSCA ‘experienced researcher’: he/she is</w:t>
      </w:r>
    </w:p>
    <w:p w14:paraId="6E84BEB7" w14:textId="63531171" w:rsidR="00BD42CC" w:rsidRDefault="00BD42CC" w:rsidP="00BD42CC">
      <w:pPr>
        <w:pStyle w:val="ListParagraph"/>
        <w:numPr>
          <w:ilvl w:val="0"/>
          <w:numId w:val="13"/>
        </w:numPr>
      </w:pPr>
      <w:r>
        <w:t>in possession of a doctoral degree</w:t>
      </w:r>
      <w:r w:rsidR="00BD7892">
        <w:t>,</w:t>
      </w:r>
      <w:r>
        <w:t xml:space="preserve"> </w:t>
      </w:r>
    </w:p>
    <w:p w14:paraId="021E7E62" w14:textId="11891AD5" w:rsidR="00BD42CC" w:rsidRDefault="00BD42CC" w:rsidP="00BD42CC">
      <w:pPr>
        <w:pStyle w:val="ListParagraph"/>
        <w:numPr>
          <w:ilvl w:val="0"/>
          <w:numId w:val="13"/>
        </w:numPr>
      </w:pPr>
      <w:r>
        <w:t xml:space="preserve">or with at least four years of full-time equivalent research experience </w:t>
      </w:r>
      <w:r w:rsidR="00BD7892" w:rsidRPr="001D215A">
        <w:t>(measured from the date when a researcher obtained the degree entitling him or her to embark on a doctorate, either in the country in which the degree was obtained or in the country in which the researcher is recruited, even if a doctorate was never started or envisaged)</w:t>
      </w:r>
      <w:r w:rsidR="00BD7892">
        <w:t>.</w:t>
      </w:r>
    </w:p>
    <w:p w14:paraId="18875477" w14:textId="1CCCBAFE" w:rsidR="00040772" w:rsidRDefault="00040772" w:rsidP="005252D8">
      <w:r>
        <w:lastRenderedPageBreak/>
        <w:t xml:space="preserve">3. The </w:t>
      </w:r>
      <w:r w:rsidR="00BD7892">
        <w:t xml:space="preserve">applicant </w:t>
      </w:r>
      <w:r>
        <w:t xml:space="preserve">must move or have moved from any country to the </w:t>
      </w:r>
      <w:r w:rsidR="00BD42CC">
        <w:t>UK</w:t>
      </w:r>
      <w:r>
        <w:t xml:space="preserve">. Specifically: The researcher cannot have resided or carried out his/her main activity (work, studies, etc.) in the </w:t>
      </w:r>
      <w:r w:rsidR="00BD42CC">
        <w:t>UK</w:t>
      </w:r>
      <w:r>
        <w:t xml:space="preserve"> for more than 12 months in the three years immediately before the call deadline</w:t>
      </w:r>
      <w:r w:rsidR="00BD7892">
        <w:t xml:space="preserve"> (</w:t>
      </w:r>
      <w:r w:rsidR="00D32209">
        <w:t xml:space="preserve">30 </w:t>
      </w:r>
      <w:r w:rsidR="00992382">
        <w:t>April 2023</w:t>
      </w:r>
      <w:r w:rsidR="00BD7892">
        <w:t>)</w:t>
      </w:r>
      <w:r>
        <w:t xml:space="preserve">. </w:t>
      </w:r>
    </w:p>
    <w:p w14:paraId="32359393" w14:textId="77777777" w:rsidR="005E52B3" w:rsidRDefault="005E52B3" w:rsidP="005E52B3">
      <w:pPr>
        <w:pStyle w:val="Heading2"/>
        <w:rPr>
          <w:rFonts w:eastAsia="Calibri"/>
        </w:rPr>
      </w:pPr>
      <w:bookmarkStart w:id="16" w:name="_Toc63090373"/>
      <w:r>
        <w:rPr>
          <w:rFonts w:eastAsia="Calibri"/>
        </w:rPr>
        <w:t>2.4 Equality, Diversity and Inclusion</w:t>
      </w:r>
      <w:bookmarkEnd w:id="16"/>
      <w:r>
        <w:rPr>
          <w:rFonts w:eastAsia="Calibri"/>
        </w:rPr>
        <w:t xml:space="preserve"> </w:t>
      </w:r>
    </w:p>
    <w:p w14:paraId="4C6B3A14" w14:textId="77777777" w:rsidR="005E52B3" w:rsidRDefault="005E52B3" w:rsidP="007A1688">
      <w:r w:rsidRPr="00DB7329">
        <w:t xml:space="preserve">BU values diversity and is committed to ensuring that it treats all individuals fairly and with dignity and respect; the opportunities BU provides are open to all; BU aims to provide a safe, supportive and welcoming environment; and no person experiences </w:t>
      </w:r>
      <w:r w:rsidR="001F1078">
        <w:t xml:space="preserve">more or less favourable </w:t>
      </w:r>
      <w:r w:rsidRPr="00DB7329">
        <w:t xml:space="preserve">treatment on the grounds of a protected characteristic. If requested, reasonable adjustments will be made during the application process and throughout the duration of an ER’s fellowship with BU. </w:t>
      </w:r>
    </w:p>
    <w:p w14:paraId="489FFCA3" w14:textId="77777777" w:rsidR="001F1078" w:rsidRDefault="007A1688" w:rsidP="002A56EE">
      <w:r w:rsidRPr="007A1688">
        <w:t xml:space="preserve">BU is strongly committed to eliminating unlawful discrimination in any form under the </w:t>
      </w:r>
      <w:r w:rsidR="00520792">
        <w:t xml:space="preserve">UK </w:t>
      </w:r>
      <w:r w:rsidRPr="007A1688">
        <w:t xml:space="preserve">Equality Act (2010). BU aims to create a work and study environment for students, staff and visitors to BU where different values and beliefs can be freely expressed and openly discussed and will do what it can to encourage open and respectful debate around equality and diversity issues. </w:t>
      </w:r>
    </w:p>
    <w:p w14:paraId="3CABDE38" w14:textId="77777777" w:rsidR="001F1078" w:rsidRDefault="007A1688" w:rsidP="002A56EE">
      <w:r w:rsidRPr="007A1688">
        <w:t xml:space="preserve">BU will not tolerate unfair or unlawful treatment on grounds of the following characteristics: gender, age, civil status, family status, disability, race, religion and belief, or political belief. Support will be provided, where required, to promote equal opportunities.  </w:t>
      </w:r>
    </w:p>
    <w:p w14:paraId="2878DE7D" w14:textId="77777777" w:rsidR="001F1078" w:rsidRDefault="00456428" w:rsidP="002A56EE">
      <w:r>
        <w:t xml:space="preserve">BU </w:t>
      </w:r>
      <w:r w:rsidR="007A1688" w:rsidRPr="007A1688">
        <w:t>provide</w:t>
      </w:r>
      <w:r>
        <w:t>s</w:t>
      </w:r>
      <w:r w:rsidR="007A1688" w:rsidRPr="007A1688">
        <w:t xml:space="preserve"> support measures and reasonable adjustments to ensure the inclusive access in the application, interview and employment process</w:t>
      </w:r>
      <w:r>
        <w:t xml:space="preserve">.  </w:t>
      </w:r>
      <w:r w:rsidRPr="00456428">
        <w:t xml:space="preserve">A </w:t>
      </w:r>
      <w:r w:rsidR="007A1688" w:rsidRPr="00456428">
        <w:t xml:space="preserve">candidate </w:t>
      </w:r>
      <w:r w:rsidR="00520792">
        <w:t xml:space="preserve">can </w:t>
      </w:r>
      <w:r w:rsidR="007A1688" w:rsidRPr="00456428">
        <w:t xml:space="preserve">apply by post where online applications </w:t>
      </w:r>
      <w:r w:rsidRPr="00456428">
        <w:t>are not</w:t>
      </w:r>
      <w:r w:rsidR="007A1688" w:rsidRPr="00456428">
        <w:t xml:space="preserve"> possible</w:t>
      </w:r>
      <w:r w:rsidRPr="00456428">
        <w:t>.</w:t>
      </w:r>
    </w:p>
    <w:p w14:paraId="3FFC3A93" w14:textId="2AFED53B" w:rsidR="001F1078" w:rsidRDefault="001F1078" w:rsidP="001F1078">
      <w:pPr>
        <w:pStyle w:val="Heading3"/>
      </w:pPr>
      <w:bookmarkStart w:id="17" w:name="_Toc63090374"/>
      <w:r>
        <w:t xml:space="preserve">2.4.1 </w:t>
      </w:r>
      <w:r w:rsidR="007A1688" w:rsidRPr="007A1688">
        <w:t xml:space="preserve">Gender </w:t>
      </w:r>
      <w:r>
        <w:t>E</w:t>
      </w:r>
      <w:r w:rsidR="007A1688" w:rsidRPr="007A1688">
        <w:t>quality</w:t>
      </w:r>
      <w:bookmarkEnd w:id="17"/>
    </w:p>
    <w:p w14:paraId="4A5FF916" w14:textId="0D46F26E" w:rsidR="001F1078" w:rsidRDefault="00CE6210" w:rsidP="002A56EE">
      <w:r>
        <w:rPr>
          <w:noProof/>
        </w:rPr>
        <w:drawing>
          <wp:anchor distT="0" distB="0" distL="114300" distR="114300" simplePos="0" relativeHeight="251660288" behindDoc="0" locked="0" layoutInCell="1" allowOverlap="1" wp14:anchorId="6427DFA3" wp14:editId="0138744A">
            <wp:simplePos x="0" y="0"/>
            <wp:positionH relativeFrom="margin">
              <wp:align>left</wp:align>
            </wp:positionH>
            <wp:positionV relativeFrom="paragraph">
              <wp:posOffset>98425</wp:posOffset>
            </wp:positionV>
            <wp:extent cx="1312598" cy="73342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12598"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078" w:rsidRPr="007A1688">
        <w:t>BU is an active member of the Athena SWAN charter scheme to support equal opportunities for women. BU has the institutional bronze SWAN award</w:t>
      </w:r>
      <w:r w:rsidR="001F1078">
        <w:t xml:space="preserve">. </w:t>
      </w:r>
      <w:r w:rsidR="001F1078" w:rsidRPr="007A1688">
        <w:t xml:space="preserve"> </w:t>
      </w:r>
      <w:r w:rsidR="007A1688" w:rsidRPr="007A1688">
        <w:t xml:space="preserve">Though it is changing slowly, only 21% of the workforce in computer animation is female. CfACTs will enable female researchers to carry out their ER fellowship with additional support as required i.e. provision of maternity leave, child care facilities and family-friendly working environments / flexible hours. The project will support female ERs to become a member of Animated Women UK to promote gender balance in the industry.  </w:t>
      </w:r>
    </w:p>
    <w:p w14:paraId="5EE3991B" w14:textId="77777777" w:rsidR="00A00A6E" w:rsidRDefault="00A00A6E" w:rsidP="00A00A6E">
      <w:pPr>
        <w:pStyle w:val="Heading3"/>
      </w:pPr>
      <w:bookmarkStart w:id="18" w:name="_Toc63090375"/>
      <w:r>
        <w:t>2.</w:t>
      </w:r>
      <w:r w:rsidR="005E52B3">
        <w:t>4</w:t>
      </w:r>
      <w:r>
        <w:t>.</w:t>
      </w:r>
      <w:r w:rsidR="001F1078">
        <w:t>2</w:t>
      </w:r>
      <w:r>
        <w:t xml:space="preserve"> Researchers at Risk</w:t>
      </w:r>
      <w:bookmarkEnd w:id="18"/>
      <w:r>
        <w:t xml:space="preserve"> </w:t>
      </w:r>
    </w:p>
    <w:p w14:paraId="5C759206" w14:textId="77777777" w:rsidR="00A00A6E" w:rsidRDefault="00A00A6E" w:rsidP="00BC1EC3">
      <w:pPr>
        <w:autoSpaceDE w:val="0"/>
        <w:autoSpaceDN w:val="0"/>
        <w:adjustRightInd w:val="0"/>
        <w:spacing w:after="0" w:line="240" w:lineRule="auto"/>
      </w:pPr>
      <w:r>
        <w:t xml:space="preserve">The MSCA enables displaced researchers moving to Europe to continue their careers through the provision of funding and support. As a MSCA programme, CfACTs will support applications from researchers who are at risk/who are displaced by conflict, or whose situation makes it difficult for them to pursue their research careers. Support will be provided on a case-by-case basis, both during the application process and during the fellowship programme. </w:t>
      </w:r>
    </w:p>
    <w:p w14:paraId="256FDBA1" w14:textId="77777777" w:rsidR="00A00A6E" w:rsidRDefault="00A00A6E" w:rsidP="00BC1EC3">
      <w:pPr>
        <w:autoSpaceDE w:val="0"/>
        <w:autoSpaceDN w:val="0"/>
        <w:adjustRightInd w:val="0"/>
        <w:spacing w:after="0" w:line="240" w:lineRule="auto"/>
      </w:pPr>
    </w:p>
    <w:p w14:paraId="4F497519" w14:textId="77777777" w:rsidR="00A00A6E" w:rsidRDefault="00A00A6E" w:rsidP="00BC1EC3">
      <w:pPr>
        <w:autoSpaceDE w:val="0"/>
        <w:autoSpaceDN w:val="0"/>
        <w:adjustRightInd w:val="0"/>
        <w:spacing w:after="0" w:line="240" w:lineRule="auto"/>
      </w:pPr>
      <w:r>
        <w:t xml:space="preserve">Available support may include: </w:t>
      </w:r>
    </w:p>
    <w:p w14:paraId="501E101B" w14:textId="77777777" w:rsidR="00A00A6E" w:rsidRDefault="00A00A6E" w:rsidP="00BC1EC3">
      <w:pPr>
        <w:autoSpaceDE w:val="0"/>
        <w:autoSpaceDN w:val="0"/>
        <w:adjustRightInd w:val="0"/>
        <w:spacing w:after="0" w:line="240" w:lineRule="auto"/>
      </w:pPr>
      <w:r>
        <w:sym w:font="Symbol" w:char="F0B7"/>
      </w:r>
      <w:r>
        <w:t xml:space="preserve"> Application submission by post where online application requirements may discriminate against the researcher’s circumstances. </w:t>
      </w:r>
    </w:p>
    <w:p w14:paraId="2C5CB559" w14:textId="77777777" w:rsidR="00A00A6E" w:rsidRDefault="00A00A6E" w:rsidP="00BC1EC3">
      <w:pPr>
        <w:autoSpaceDE w:val="0"/>
        <w:autoSpaceDN w:val="0"/>
        <w:adjustRightInd w:val="0"/>
        <w:spacing w:after="0" w:line="240" w:lineRule="auto"/>
      </w:pPr>
      <w:r>
        <w:sym w:font="Symbol" w:char="F0B7"/>
      </w:r>
      <w:r>
        <w:t xml:space="preserve"> Application of the eligibility criteria appropriately to ensure researchers who have suspended their activities whilst seeking refugee status are not disadvantaged. </w:t>
      </w:r>
    </w:p>
    <w:p w14:paraId="7BA5F37E" w14:textId="77777777" w:rsidR="00A00A6E" w:rsidRDefault="00A00A6E" w:rsidP="00BC1EC3">
      <w:pPr>
        <w:autoSpaceDE w:val="0"/>
        <w:autoSpaceDN w:val="0"/>
        <w:adjustRightInd w:val="0"/>
        <w:spacing w:after="0" w:line="240" w:lineRule="auto"/>
      </w:pPr>
      <w:r>
        <w:sym w:font="Symbol" w:char="F0B7"/>
      </w:r>
      <w:r>
        <w:t xml:space="preserve"> For applicants who applied for or who are applying for refugee status in UK, the time spent in that process will not count as time resident in UK. </w:t>
      </w:r>
    </w:p>
    <w:p w14:paraId="287B12A6" w14:textId="77777777" w:rsidR="00A00A6E" w:rsidRDefault="00A00A6E" w:rsidP="00BC1EC3">
      <w:pPr>
        <w:autoSpaceDE w:val="0"/>
        <w:autoSpaceDN w:val="0"/>
        <w:adjustRightInd w:val="0"/>
        <w:spacing w:after="0" w:line="240" w:lineRule="auto"/>
      </w:pPr>
    </w:p>
    <w:p w14:paraId="1487371C" w14:textId="4C958F1C" w:rsidR="00A00A6E" w:rsidRDefault="00A00A6E" w:rsidP="00BC1EC3">
      <w:pPr>
        <w:autoSpaceDE w:val="0"/>
        <w:autoSpaceDN w:val="0"/>
        <w:adjustRightInd w:val="0"/>
        <w:spacing w:after="0" w:line="240" w:lineRule="auto"/>
      </w:pPr>
      <w:r>
        <w:t>Contact the Programme Manager (</w:t>
      </w:r>
      <w:hyperlink r:id="rId30" w:history="1">
        <w:r w:rsidRPr="00412456">
          <w:rPr>
            <w:rStyle w:val="Hyperlink"/>
          </w:rPr>
          <w:t>CFACTS-enquiries@bournemouth.ac.uk</w:t>
        </w:r>
      </w:hyperlink>
      <w:r>
        <w:t>) for further information.</w:t>
      </w:r>
    </w:p>
    <w:p w14:paraId="2259E79E" w14:textId="77777777" w:rsidR="004F2377" w:rsidRDefault="004F2377" w:rsidP="00BC1EC3">
      <w:pPr>
        <w:autoSpaceDE w:val="0"/>
        <w:autoSpaceDN w:val="0"/>
        <w:adjustRightInd w:val="0"/>
        <w:spacing w:after="0" w:line="240" w:lineRule="auto"/>
      </w:pPr>
    </w:p>
    <w:p w14:paraId="6E1765F2" w14:textId="77777777" w:rsidR="00DB5835" w:rsidRPr="003008C9" w:rsidRDefault="006B4585" w:rsidP="00DB5835">
      <w:pPr>
        <w:pStyle w:val="Heading1"/>
        <w:numPr>
          <w:ilvl w:val="0"/>
          <w:numId w:val="3"/>
        </w:numPr>
        <w:rPr>
          <w:rFonts w:eastAsia="Calibri"/>
        </w:rPr>
      </w:pPr>
      <w:bookmarkStart w:id="19" w:name="_Toc63090376"/>
      <w:r>
        <w:rPr>
          <w:rFonts w:eastAsia="Calibri"/>
        </w:rPr>
        <w:lastRenderedPageBreak/>
        <w:t xml:space="preserve">CfACTs ER </w:t>
      </w:r>
      <w:r w:rsidR="004679F9">
        <w:rPr>
          <w:rFonts w:eastAsia="Calibri"/>
        </w:rPr>
        <w:t xml:space="preserve">Recruitment </w:t>
      </w:r>
      <w:r w:rsidR="006F0B54" w:rsidRPr="006F0B54">
        <w:rPr>
          <w:rFonts w:eastAsia="Calibri"/>
        </w:rPr>
        <w:t>Process</w:t>
      </w:r>
      <w:bookmarkEnd w:id="19"/>
    </w:p>
    <w:p w14:paraId="354B7D48" w14:textId="0911309D" w:rsidR="00976628" w:rsidRPr="00976628" w:rsidRDefault="00976628" w:rsidP="00976628">
      <w:pPr>
        <w:pStyle w:val="Heading2"/>
      </w:pPr>
      <w:bookmarkStart w:id="20" w:name="_Toc63090377"/>
      <w:r>
        <w:t xml:space="preserve">3.1 </w:t>
      </w:r>
      <w:r w:rsidRPr="00976628">
        <w:t xml:space="preserve">Key Dates for recruitment Call </w:t>
      </w:r>
      <w:bookmarkEnd w:id="20"/>
      <w:r w:rsidR="00D32209">
        <w:t>2</w:t>
      </w:r>
    </w:p>
    <w:p w14:paraId="2C11F8C4" w14:textId="0EA9DBB1" w:rsidR="005524ED" w:rsidRPr="00FB4BB3" w:rsidRDefault="005524ED" w:rsidP="005524ED">
      <w:pPr>
        <w:rPr>
          <w:b/>
        </w:rPr>
      </w:pPr>
      <w:r w:rsidRPr="00FB4BB3">
        <w:rPr>
          <w:b/>
        </w:rPr>
        <w:t xml:space="preserve">Application </w:t>
      </w:r>
      <w:r>
        <w:rPr>
          <w:b/>
        </w:rPr>
        <w:t>P</w:t>
      </w:r>
      <w:r w:rsidRPr="00FB4BB3">
        <w:rPr>
          <w:b/>
        </w:rPr>
        <w:t xml:space="preserve">rocess </w:t>
      </w:r>
      <w:r>
        <w:rPr>
          <w:b/>
        </w:rPr>
        <w:t>O</w:t>
      </w:r>
      <w:r w:rsidRPr="00FB4BB3">
        <w:rPr>
          <w:b/>
        </w:rPr>
        <w:t>pens</w:t>
      </w:r>
      <w:r w:rsidR="006A1F5B">
        <w:rPr>
          <w:b/>
        </w:rPr>
        <w:t>:</w:t>
      </w:r>
      <w:r w:rsidRPr="00FB4BB3">
        <w:rPr>
          <w:b/>
        </w:rPr>
        <w:t xml:space="preserve">  </w:t>
      </w:r>
      <w:r w:rsidR="00992382">
        <w:rPr>
          <w:b/>
        </w:rPr>
        <w:t>22 December 2022</w:t>
      </w:r>
    </w:p>
    <w:p w14:paraId="4881473A" w14:textId="5008DABB" w:rsidR="005524ED" w:rsidRPr="00FB4BB3" w:rsidRDefault="005524ED" w:rsidP="005524ED">
      <w:pPr>
        <w:rPr>
          <w:b/>
        </w:rPr>
      </w:pPr>
      <w:r w:rsidRPr="00FB4BB3">
        <w:rPr>
          <w:b/>
        </w:rPr>
        <w:t>Application deadline</w:t>
      </w:r>
      <w:r w:rsidR="006A1F5B">
        <w:rPr>
          <w:b/>
        </w:rPr>
        <w:t>:</w:t>
      </w:r>
      <w:r w:rsidRPr="00FB4BB3">
        <w:rPr>
          <w:b/>
        </w:rPr>
        <w:t xml:space="preserve"> </w:t>
      </w:r>
      <w:r>
        <w:rPr>
          <w:b/>
        </w:rPr>
        <w:t xml:space="preserve"> </w:t>
      </w:r>
      <w:r w:rsidR="00D32209">
        <w:rPr>
          <w:rStyle w:val="xxxcontentpasted0"/>
          <w:rFonts w:ascii="Calibri" w:hAnsi="Calibri" w:cs="Calibri"/>
          <w:b/>
          <w:bCs/>
          <w:color w:val="000000"/>
          <w:bdr w:val="none" w:sz="0" w:space="0" w:color="auto" w:frame="1"/>
          <w:shd w:val="clear" w:color="auto" w:fill="FFFFFF"/>
        </w:rPr>
        <w:t>30</w:t>
      </w:r>
      <w:r w:rsidR="00992382">
        <w:rPr>
          <w:rStyle w:val="xxxcontentpasted0"/>
          <w:rFonts w:ascii="Calibri" w:hAnsi="Calibri" w:cs="Calibri"/>
          <w:b/>
          <w:bCs/>
          <w:color w:val="000000"/>
          <w:bdr w:val="none" w:sz="0" w:space="0" w:color="auto" w:frame="1"/>
          <w:shd w:val="clear" w:color="auto" w:fill="FFFFFF"/>
        </w:rPr>
        <w:t>th April 2023  23:59hrs GMT</w:t>
      </w:r>
      <w:r w:rsidR="00992382">
        <w:rPr>
          <w:rStyle w:val="xxxcontentpasted0"/>
          <w:rFonts w:ascii="Calibri" w:hAnsi="Calibri" w:cs="Calibri"/>
          <w:color w:val="000000"/>
          <w:bdr w:val="none" w:sz="0" w:space="0" w:color="auto" w:frame="1"/>
          <w:shd w:val="clear" w:color="auto" w:fill="FFFFFF"/>
        </w:rPr>
        <w:t> </w:t>
      </w:r>
    </w:p>
    <w:p w14:paraId="2296559D" w14:textId="52BCB66D" w:rsidR="005524ED" w:rsidRPr="00FB4BB3" w:rsidRDefault="005524ED" w:rsidP="005524ED">
      <w:pPr>
        <w:rPr>
          <w:b/>
        </w:rPr>
      </w:pPr>
      <w:r w:rsidRPr="00FB4BB3">
        <w:rPr>
          <w:b/>
        </w:rPr>
        <w:t>Review of Applications</w:t>
      </w:r>
      <w:r w:rsidR="006A1F5B">
        <w:rPr>
          <w:b/>
        </w:rPr>
        <w:t>:</w:t>
      </w:r>
      <w:r w:rsidRPr="00FB4BB3">
        <w:rPr>
          <w:b/>
        </w:rPr>
        <w:t xml:space="preserve"> Ma</w:t>
      </w:r>
      <w:r>
        <w:rPr>
          <w:b/>
        </w:rPr>
        <w:t>y 202</w:t>
      </w:r>
      <w:r w:rsidR="00992382">
        <w:rPr>
          <w:b/>
        </w:rPr>
        <w:t>3</w:t>
      </w:r>
    </w:p>
    <w:p w14:paraId="7C5F1DD5" w14:textId="5BECF6DA" w:rsidR="005524ED" w:rsidRPr="00FB4BB3" w:rsidRDefault="005524ED" w:rsidP="005524ED">
      <w:pPr>
        <w:rPr>
          <w:b/>
        </w:rPr>
      </w:pPr>
      <w:r w:rsidRPr="00FB4BB3">
        <w:rPr>
          <w:b/>
        </w:rPr>
        <w:t>Interviews:</w:t>
      </w:r>
      <w:r>
        <w:rPr>
          <w:b/>
        </w:rPr>
        <w:t xml:space="preserve"> </w:t>
      </w:r>
      <w:r w:rsidRPr="00FB4BB3">
        <w:rPr>
          <w:b/>
        </w:rPr>
        <w:t>*</w:t>
      </w:r>
      <w:r>
        <w:rPr>
          <w:b/>
        </w:rPr>
        <w:t xml:space="preserve">June </w:t>
      </w:r>
      <w:r w:rsidRPr="00FB4BB3">
        <w:rPr>
          <w:b/>
        </w:rPr>
        <w:t>202</w:t>
      </w:r>
      <w:r w:rsidR="00992382">
        <w:rPr>
          <w:b/>
        </w:rPr>
        <w:t>3</w:t>
      </w:r>
      <w:r>
        <w:rPr>
          <w:b/>
        </w:rPr>
        <w:t xml:space="preserve"> (interview date to be confirmed)</w:t>
      </w:r>
    </w:p>
    <w:p w14:paraId="68085E40" w14:textId="25137450" w:rsidR="005524ED" w:rsidRPr="00FB4BB3" w:rsidRDefault="005524ED" w:rsidP="005524ED">
      <w:pPr>
        <w:rPr>
          <w:b/>
        </w:rPr>
      </w:pPr>
      <w:r w:rsidRPr="00FB4BB3">
        <w:rPr>
          <w:b/>
        </w:rPr>
        <w:t xml:space="preserve">Fellowships start date </w:t>
      </w:r>
      <w:r>
        <w:rPr>
          <w:b/>
        </w:rPr>
        <w:t>expected</w:t>
      </w:r>
      <w:r w:rsidR="006A1F5B">
        <w:rPr>
          <w:b/>
        </w:rPr>
        <w:t>:</w:t>
      </w:r>
      <w:r>
        <w:rPr>
          <w:b/>
        </w:rPr>
        <w:t xml:space="preserve"> </w:t>
      </w:r>
      <w:r w:rsidRPr="00FB4BB3">
        <w:rPr>
          <w:b/>
        </w:rPr>
        <w:t>*</w:t>
      </w:r>
      <w:r w:rsidR="00992382">
        <w:rPr>
          <w:b/>
        </w:rPr>
        <w:t xml:space="preserve">August 2023 </w:t>
      </w:r>
      <w:r w:rsidRPr="00FB4BB3">
        <w:rPr>
          <w:b/>
        </w:rPr>
        <w:t xml:space="preserve">at Bournemouth University  </w:t>
      </w:r>
    </w:p>
    <w:p w14:paraId="2414B06B" w14:textId="77777777" w:rsidR="00976628" w:rsidRDefault="005524ED" w:rsidP="005524ED">
      <w:r>
        <w:t xml:space="preserve">*Please note these dates are indicative and subject to change. </w:t>
      </w:r>
    </w:p>
    <w:p w14:paraId="23ABF7FB" w14:textId="77777777" w:rsidR="00384527" w:rsidRDefault="00384527" w:rsidP="00384527">
      <w:pPr>
        <w:pStyle w:val="Heading2"/>
        <w:rPr>
          <w:rFonts w:eastAsiaTheme="minorHAnsi"/>
        </w:rPr>
      </w:pPr>
      <w:bookmarkStart w:id="21" w:name="_Toc63090378"/>
      <w:r>
        <w:rPr>
          <w:rFonts w:eastAsiaTheme="minorHAnsi"/>
        </w:rPr>
        <w:t>3.</w:t>
      </w:r>
      <w:r w:rsidR="00976628">
        <w:rPr>
          <w:rFonts w:eastAsiaTheme="minorHAnsi"/>
        </w:rPr>
        <w:t>2</w:t>
      </w:r>
      <w:r>
        <w:rPr>
          <w:rFonts w:eastAsiaTheme="minorHAnsi"/>
        </w:rPr>
        <w:t xml:space="preserve"> Advertising the CfACTs recruitment calls</w:t>
      </w:r>
      <w:bookmarkEnd w:id="21"/>
    </w:p>
    <w:p w14:paraId="17550B96" w14:textId="77777777" w:rsidR="005741F4" w:rsidRDefault="005741F4" w:rsidP="005741F4">
      <w:pPr>
        <w:autoSpaceDE w:val="0"/>
        <w:autoSpaceDN w:val="0"/>
        <w:adjustRightInd w:val="0"/>
        <w:spacing w:after="0" w:line="240" w:lineRule="auto"/>
        <w:rPr>
          <w:rFonts w:ascii="Arial" w:eastAsia="Calibri" w:hAnsi="Arial" w:cs="Arial"/>
          <w:color w:val="010202"/>
        </w:rPr>
      </w:pPr>
    </w:p>
    <w:p w14:paraId="34AA4432" w14:textId="77777777" w:rsidR="00384527" w:rsidRDefault="00384527" w:rsidP="00384527">
      <w:pPr>
        <w:autoSpaceDE w:val="0"/>
        <w:autoSpaceDN w:val="0"/>
        <w:adjustRightInd w:val="0"/>
        <w:spacing w:after="0" w:line="240" w:lineRule="auto"/>
        <w:jc w:val="both"/>
        <w:rPr>
          <w:rFonts w:cs="Arial"/>
          <w:color w:val="010202"/>
        </w:rPr>
      </w:pPr>
      <w:r>
        <w:rPr>
          <w:rFonts w:cs="Arial"/>
          <w:color w:val="010202"/>
        </w:rPr>
        <w:t>CfACTs recruitment calls will be advertised via</w:t>
      </w:r>
      <w:r w:rsidR="007D69F6">
        <w:rPr>
          <w:rFonts w:cs="Arial"/>
          <w:color w:val="010202"/>
        </w:rPr>
        <w:t xml:space="preserve"> </w:t>
      </w:r>
      <w:r w:rsidR="006B4585">
        <w:rPr>
          <w:rFonts w:cs="Arial"/>
          <w:color w:val="010202"/>
        </w:rPr>
        <w:t>the</w:t>
      </w:r>
      <w:r>
        <w:rPr>
          <w:rFonts w:cs="Arial"/>
          <w:color w:val="010202"/>
        </w:rPr>
        <w:t xml:space="preserve"> EURAXESS website, and academic job websites including</w:t>
      </w:r>
      <w:r w:rsidR="006B4585">
        <w:rPr>
          <w:rFonts w:cs="Arial"/>
          <w:color w:val="010202"/>
        </w:rPr>
        <w:t>:</w:t>
      </w:r>
      <w:r>
        <w:rPr>
          <w:rFonts w:cs="Arial"/>
          <w:color w:val="010202"/>
        </w:rPr>
        <w:t xml:space="preserve">  jobs.ac.uk and globalacademyjobs.com</w:t>
      </w:r>
    </w:p>
    <w:p w14:paraId="03070FAE" w14:textId="77777777" w:rsidR="00384527" w:rsidRDefault="00384527" w:rsidP="00384527">
      <w:pPr>
        <w:autoSpaceDE w:val="0"/>
        <w:autoSpaceDN w:val="0"/>
        <w:adjustRightInd w:val="0"/>
        <w:spacing w:after="0" w:line="240" w:lineRule="auto"/>
        <w:jc w:val="both"/>
        <w:rPr>
          <w:rFonts w:cs="Arial"/>
          <w:color w:val="010202"/>
        </w:rPr>
      </w:pPr>
    </w:p>
    <w:p w14:paraId="40F12DB3" w14:textId="77777777" w:rsidR="00384527" w:rsidRDefault="00384527" w:rsidP="00384527">
      <w:pPr>
        <w:autoSpaceDE w:val="0"/>
        <w:autoSpaceDN w:val="0"/>
        <w:adjustRightInd w:val="0"/>
        <w:spacing w:after="0" w:line="240" w:lineRule="auto"/>
        <w:jc w:val="both"/>
        <w:rPr>
          <w:rFonts w:cs="Arial"/>
          <w:color w:val="010202"/>
        </w:rPr>
      </w:pPr>
      <w:r>
        <w:rPr>
          <w:rFonts w:cs="Arial"/>
          <w:color w:val="010202"/>
        </w:rPr>
        <w:t xml:space="preserve">The CfACTs ER posts will be advertised on the BU website jobs page which has international reach. </w:t>
      </w:r>
    </w:p>
    <w:p w14:paraId="7F72FB4D" w14:textId="77777777" w:rsidR="00384527" w:rsidRDefault="00384527" w:rsidP="00384527">
      <w:pPr>
        <w:autoSpaceDE w:val="0"/>
        <w:autoSpaceDN w:val="0"/>
        <w:adjustRightInd w:val="0"/>
        <w:spacing w:after="0" w:line="240" w:lineRule="auto"/>
        <w:jc w:val="both"/>
        <w:rPr>
          <w:rFonts w:cs="Arial"/>
          <w:color w:val="010202"/>
        </w:rPr>
      </w:pPr>
    </w:p>
    <w:p w14:paraId="791FB08E" w14:textId="77777777" w:rsidR="00384527" w:rsidRDefault="00384527" w:rsidP="00384527">
      <w:pPr>
        <w:autoSpaceDE w:val="0"/>
        <w:autoSpaceDN w:val="0"/>
        <w:adjustRightInd w:val="0"/>
        <w:spacing w:after="0" w:line="240" w:lineRule="auto"/>
        <w:jc w:val="both"/>
        <w:rPr>
          <w:rFonts w:cs="Arial"/>
          <w:color w:val="010202"/>
        </w:rPr>
      </w:pPr>
      <w:r>
        <w:rPr>
          <w:rFonts w:cs="Arial"/>
          <w:color w:val="010202"/>
        </w:rPr>
        <w:t>Social media tools, including Twitter, Facebook, LinkedIn, will be used to disseminate recruitment calls to the broadest audience possible</w:t>
      </w:r>
      <w:r w:rsidR="006B4585">
        <w:rPr>
          <w:rFonts w:cs="Arial"/>
          <w:color w:val="010202"/>
        </w:rPr>
        <w:t>.</w:t>
      </w:r>
    </w:p>
    <w:p w14:paraId="4FC533E4" w14:textId="77777777" w:rsidR="006B4585" w:rsidRDefault="006B4585" w:rsidP="00384527">
      <w:pPr>
        <w:autoSpaceDE w:val="0"/>
        <w:autoSpaceDN w:val="0"/>
        <w:adjustRightInd w:val="0"/>
        <w:spacing w:after="0" w:line="240" w:lineRule="auto"/>
        <w:jc w:val="both"/>
        <w:rPr>
          <w:rFonts w:cs="Arial"/>
          <w:color w:val="010202"/>
        </w:rPr>
      </w:pPr>
    </w:p>
    <w:p w14:paraId="2EE141E5" w14:textId="77777777" w:rsidR="006B4585" w:rsidRDefault="003C50CC" w:rsidP="003C50CC">
      <w:pPr>
        <w:pStyle w:val="Heading2"/>
      </w:pPr>
      <w:bookmarkStart w:id="22" w:name="_Toc63090379"/>
      <w:r>
        <w:t>3.</w:t>
      </w:r>
      <w:r w:rsidR="00976628">
        <w:t>3</w:t>
      </w:r>
      <w:r>
        <w:t xml:space="preserve"> </w:t>
      </w:r>
      <w:r w:rsidR="006B4585">
        <w:t>The Application Process</w:t>
      </w:r>
      <w:bookmarkEnd w:id="22"/>
    </w:p>
    <w:p w14:paraId="12A9B1A1" w14:textId="77777777" w:rsidR="00F96C6E" w:rsidRDefault="00F54FDE" w:rsidP="00F96C6E">
      <w:r w:rsidRPr="00C80993">
        <w:t xml:space="preserve">All applications must use </w:t>
      </w:r>
      <w:r>
        <w:t xml:space="preserve">the </w:t>
      </w:r>
      <w:r w:rsidRPr="00C80993">
        <w:t>standard template provided</w:t>
      </w:r>
      <w:r>
        <w:t xml:space="preserve">; see Appendix 1. </w:t>
      </w:r>
      <w:r w:rsidRPr="00C80993">
        <w:t xml:space="preserve">Applications </w:t>
      </w:r>
      <w:r w:rsidR="005E47CD">
        <w:t xml:space="preserve">using </w:t>
      </w:r>
      <w:r w:rsidRPr="00C80993">
        <w:t>other format</w:t>
      </w:r>
      <w:r w:rsidR="005E47CD">
        <w:t>s</w:t>
      </w:r>
      <w:r w:rsidRPr="00C80993">
        <w:t xml:space="preserve"> or incomplete applications will not be evaluat</w:t>
      </w:r>
      <w:r w:rsidR="005E47CD">
        <w:t>ed</w:t>
      </w:r>
      <w:r w:rsidRPr="00C80993">
        <w:t xml:space="preserve">.    </w:t>
      </w:r>
      <w:r w:rsidR="004D7F25">
        <w:t xml:space="preserve">Applicants can contact the </w:t>
      </w:r>
      <w:r w:rsidR="004D7F25" w:rsidRPr="005524ED">
        <w:t xml:space="preserve">CfACTs PM, </w:t>
      </w:r>
      <w:r w:rsidR="004D7F25">
        <w:t xml:space="preserve">to </w:t>
      </w:r>
      <w:r w:rsidR="004D7F25" w:rsidRPr="005524ED">
        <w:t xml:space="preserve">obtain guidance during the </w:t>
      </w:r>
      <w:r w:rsidR="004D7F25">
        <w:t xml:space="preserve">application </w:t>
      </w:r>
      <w:r w:rsidR="004D7F25" w:rsidRPr="005524ED">
        <w:t xml:space="preserve">stage. </w:t>
      </w:r>
    </w:p>
    <w:p w14:paraId="13103340" w14:textId="5AE8F7BF" w:rsidR="004D7F25" w:rsidRDefault="00F96C6E" w:rsidP="004D7F25">
      <w:r>
        <w:rPr>
          <w:b/>
        </w:rPr>
        <w:t xml:space="preserve">Call </w:t>
      </w:r>
      <w:r w:rsidR="00992382">
        <w:rPr>
          <w:b/>
        </w:rPr>
        <w:t>2</w:t>
      </w:r>
      <w:r>
        <w:rPr>
          <w:b/>
        </w:rPr>
        <w:t xml:space="preserve"> </w:t>
      </w:r>
      <w:r w:rsidRPr="00FB4BB3">
        <w:rPr>
          <w:b/>
        </w:rPr>
        <w:t xml:space="preserve">Application </w:t>
      </w:r>
      <w:r>
        <w:rPr>
          <w:b/>
        </w:rPr>
        <w:t>D</w:t>
      </w:r>
      <w:r w:rsidRPr="00FB4BB3">
        <w:rPr>
          <w:b/>
        </w:rPr>
        <w:t>eadline  -</w:t>
      </w:r>
      <w:r>
        <w:rPr>
          <w:b/>
        </w:rPr>
        <w:t xml:space="preserve"> </w:t>
      </w:r>
      <w:r w:rsidR="00D32209">
        <w:rPr>
          <w:rStyle w:val="xxxcontentpasted0"/>
          <w:rFonts w:ascii="Calibri" w:hAnsi="Calibri" w:cs="Calibri"/>
          <w:b/>
          <w:bCs/>
          <w:color w:val="000000"/>
          <w:bdr w:val="none" w:sz="0" w:space="0" w:color="auto" w:frame="1"/>
          <w:shd w:val="clear" w:color="auto" w:fill="FFFFFF"/>
        </w:rPr>
        <w:t>30</w:t>
      </w:r>
      <w:r w:rsidR="00992382">
        <w:rPr>
          <w:rStyle w:val="xxxcontentpasted0"/>
          <w:rFonts w:ascii="Calibri" w:hAnsi="Calibri" w:cs="Calibri"/>
          <w:b/>
          <w:bCs/>
          <w:color w:val="000000"/>
          <w:bdr w:val="none" w:sz="0" w:space="0" w:color="auto" w:frame="1"/>
          <w:shd w:val="clear" w:color="auto" w:fill="FFFFFF"/>
        </w:rPr>
        <w:t>th April 2023  23:59hrs GMT</w:t>
      </w:r>
      <w:r w:rsidR="00992382">
        <w:rPr>
          <w:rStyle w:val="xxxcontentpasted0"/>
          <w:rFonts w:ascii="Calibri" w:hAnsi="Calibri" w:cs="Calibri"/>
          <w:color w:val="000000"/>
          <w:bdr w:val="none" w:sz="0" w:space="0" w:color="auto" w:frame="1"/>
          <w:shd w:val="clear" w:color="auto" w:fill="FFFFFF"/>
        </w:rPr>
        <w:t> </w:t>
      </w:r>
    </w:p>
    <w:p w14:paraId="05D37705" w14:textId="17D2EAB2" w:rsidR="00FA654A" w:rsidRDefault="004D7F25" w:rsidP="004D7F25">
      <w:r>
        <w:t>CfACTs strongly recommends all applicants to submit at least 24 hours ahead of the call deadline.</w:t>
      </w:r>
      <w:r w:rsidR="008E2C56">
        <w:t xml:space="preserve"> </w:t>
      </w:r>
      <w:r w:rsidR="00FA654A">
        <w:t xml:space="preserve">The time stamp is based on when the application is received by the CfACTs (NOT when it was sent). </w:t>
      </w:r>
    </w:p>
    <w:p w14:paraId="0747C7B6" w14:textId="67155EE4" w:rsidR="008E2C56" w:rsidRDefault="008E2C56" w:rsidP="004D7F25">
      <w:r>
        <w:t xml:space="preserve">Applicants can submit multiple versions of their applications and only the latest one </w:t>
      </w:r>
      <w:r w:rsidR="00FA654A">
        <w:t xml:space="preserve">received </w:t>
      </w:r>
      <w:r>
        <w:t xml:space="preserve">before the deadline will be </w:t>
      </w:r>
      <w:r w:rsidR="00FA654A">
        <w:t>processed</w:t>
      </w:r>
      <w:r>
        <w:t xml:space="preserve"> for review.</w:t>
      </w:r>
      <w:r w:rsidR="00FA654A">
        <w:t xml:space="preserve"> Other earlier copies will be discarded. </w:t>
      </w:r>
    </w:p>
    <w:p w14:paraId="6F8AD5D8" w14:textId="4A4FDF18" w:rsidR="004D7F25" w:rsidRDefault="008E2C56" w:rsidP="004D7F25">
      <w:r>
        <w:t xml:space="preserve">Any submission received after the deadline will not be processed.  </w:t>
      </w:r>
      <w:r w:rsidR="004D7F25" w:rsidRPr="004D7F25">
        <w:t xml:space="preserve"> </w:t>
      </w:r>
    </w:p>
    <w:p w14:paraId="3C3AB721" w14:textId="75E5FEDC" w:rsidR="005524ED" w:rsidRDefault="005524ED" w:rsidP="005524ED">
      <w:r>
        <w:rPr>
          <w:b/>
        </w:rPr>
        <w:t xml:space="preserve">Completed </w:t>
      </w:r>
      <w:r w:rsidRPr="001C49D0">
        <w:rPr>
          <w:b/>
        </w:rPr>
        <w:t>CfACTs Application</w:t>
      </w:r>
      <w:r>
        <w:rPr>
          <w:b/>
        </w:rPr>
        <w:t>s shall be e-mailed to</w:t>
      </w:r>
      <w:r>
        <w:t xml:space="preserve">: </w:t>
      </w:r>
      <w:hyperlink r:id="rId31" w:history="1">
        <w:r w:rsidR="00C12112" w:rsidRPr="00657F1A">
          <w:rPr>
            <w:rStyle w:val="Hyperlink"/>
            <w:rFonts w:ascii="Arial" w:hAnsi="Arial" w:cs="Arial"/>
            <w:b/>
          </w:rPr>
          <w:t>hrvacancies@bournemouth.ac.uk</w:t>
        </w:r>
      </w:hyperlink>
    </w:p>
    <w:p w14:paraId="339049FA" w14:textId="01F05735" w:rsidR="00F96C6E" w:rsidRPr="005E47CD" w:rsidRDefault="00F96C6E" w:rsidP="00F96C6E">
      <w:r w:rsidRPr="00456428">
        <w:t>A</w:t>
      </w:r>
      <w:r>
        <w:t xml:space="preserve">n applicant may </w:t>
      </w:r>
      <w:r w:rsidRPr="00456428">
        <w:t xml:space="preserve">apply by post where </w:t>
      </w:r>
      <w:r>
        <w:t xml:space="preserve">an e-mail </w:t>
      </w:r>
      <w:r w:rsidRPr="00456428">
        <w:t xml:space="preserve">application </w:t>
      </w:r>
      <w:r>
        <w:t xml:space="preserve">submission is </w:t>
      </w:r>
      <w:r w:rsidRPr="00456428">
        <w:t>not possible.</w:t>
      </w:r>
      <w:r w:rsidR="00FA654A">
        <w:t xml:space="preserve"> T</w:t>
      </w:r>
    </w:p>
    <w:p w14:paraId="4172BF42" w14:textId="4AB926E6" w:rsidR="005524ED" w:rsidRDefault="005524ED" w:rsidP="00835ED2">
      <w:pPr>
        <w:spacing w:after="0"/>
        <w:rPr>
          <w:rFonts w:ascii="Arial" w:hAnsi="Arial" w:cs="Arial"/>
          <w:sz w:val="24"/>
          <w:szCs w:val="24"/>
        </w:rPr>
      </w:pPr>
      <w:r w:rsidRPr="001C49D0">
        <w:rPr>
          <w:b/>
        </w:rPr>
        <w:t>Postal Address for Applications Only:</w:t>
      </w:r>
      <w:r w:rsidR="00C12112" w:rsidRPr="00C12112">
        <w:t xml:space="preserve"> </w:t>
      </w:r>
      <w:r w:rsidR="00C12112">
        <w:t>FMC HR Advisor, Human Resources &amp; Organisational Development, Bournemouth University, 6</w:t>
      </w:r>
      <w:r w:rsidR="00C12112">
        <w:rPr>
          <w:vertAlign w:val="superscript"/>
        </w:rPr>
        <w:t>th</w:t>
      </w:r>
      <w:r w:rsidR="00C12112">
        <w:t xml:space="preserve"> Floor, Melbury House, 1-3 Oxford Road, Bournemouth, Dorset, BH8 8ES </w:t>
      </w:r>
      <w:r w:rsidR="00C12112" w:rsidRPr="00231A11">
        <w:rPr>
          <w:rFonts w:ascii="Arial" w:hAnsi="Arial" w:cs="Arial"/>
          <w:sz w:val="24"/>
          <w:szCs w:val="24"/>
        </w:rPr>
        <w:t xml:space="preserve">       </w:t>
      </w:r>
    </w:p>
    <w:p w14:paraId="3C163413" w14:textId="77777777" w:rsidR="00B15F6B" w:rsidRPr="001C49D0" w:rsidRDefault="00B15F6B" w:rsidP="00835ED2">
      <w:pPr>
        <w:spacing w:after="0"/>
        <w:rPr>
          <w:b/>
        </w:rPr>
      </w:pPr>
    </w:p>
    <w:p w14:paraId="0E0C1AC7" w14:textId="24B8015E" w:rsidR="005E47CD" w:rsidRDefault="005E47CD" w:rsidP="005E47CD">
      <w:r w:rsidRPr="00192D9D">
        <w:t>Eligibility of proposal: All applications must be based on “individual-driven mobility”, which means that the applicant is able to freely choose a research topic and the appropriate host organisation and supervisor fitting their individual needs.</w:t>
      </w:r>
    </w:p>
    <w:p w14:paraId="5FB7021C" w14:textId="77777777" w:rsidR="00BB5E94" w:rsidRPr="005524ED" w:rsidRDefault="00BB5E94" w:rsidP="00BB5E94">
      <w:bookmarkStart w:id="23" w:name="_Hlk62034800"/>
      <w:r>
        <w:t>The</w:t>
      </w:r>
      <w:r w:rsidRPr="005524ED">
        <w:t xml:space="preserve"> applicant </w:t>
      </w:r>
      <w:r>
        <w:t>is welcome</w:t>
      </w:r>
      <w:r w:rsidRPr="005524ED">
        <w:t xml:space="preserve"> contact the CfACTs </w:t>
      </w:r>
      <w:hyperlink r:id="rId32" w:history="1">
        <w:r w:rsidRPr="00F7501D">
          <w:rPr>
            <w:rStyle w:val="Hyperlink"/>
          </w:rPr>
          <w:t>cfacts-enquiries@bournemouth.ac.uk</w:t>
        </w:r>
      </w:hyperlink>
      <w:r w:rsidRPr="005524ED">
        <w:t xml:space="preserve"> </w:t>
      </w:r>
      <w:r>
        <w:t xml:space="preserve">to get support </w:t>
      </w:r>
      <w:r w:rsidRPr="005524ED">
        <w:t xml:space="preserve">during the proposal preparation stage. </w:t>
      </w:r>
    </w:p>
    <w:bookmarkEnd w:id="23"/>
    <w:p w14:paraId="016BF2AD" w14:textId="77777777" w:rsidR="005E47CD" w:rsidRDefault="005E47CD" w:rsidP="005E47CD">
      <w:r>
        <w:lastRenderedPageBreak/>
        <w:t>Additional requirements:</w:t>
      </w:r>
    </w:p>
    <w:p w14:paraId="25499B09" w14:textId="558C3FCC" w:rsidR="005E47CD" w:rsidRDefault="005E47CD" w:rsidP="005E47CD">
      <w:r w:rsidRPr="00C80993">
        <w:t xml:space="preserve">• All applications must be in English and contain all requested documentation. </w:t>
      </w:r>
    </w:p>
    <w:p w14:paraId="2522D34D" w14:textId="6F5D7DD6" w:rsidR="008E2C56" w:rsidRDefault="008E2C56" w:rsidP="008E2C56">
      <w:r w:rsidRPr="00C80993">
        <w:t xml:space="preserve">• </w:t>
      </w:r>
      <w:r w:rsidRPr="00B80A1C">
        <w:t>All applications must use templates provided in the App</w:t>
      </w:r>
      <w:r>
        <w:t xml:space="preserve">endix 1. </w:t>
      </w:r>
    </w:p>
    <w:p w14:paraId="13CD66FD" w14:textId="77777777" w:rsidR="005E47CD" w:rsidRDefault="005E47CD" w:rsidP="005E47CD">
      <w:r w:rsidRPr="00C80993">
        <w:t xml:space="preserve">• A completed application consists of the following: </w:t>
      </w:r>
    </w:p>
    <w:p w14:paraId="24A45F1E" w14:textId="69E83294" w:rsidR="00BB5E94" w:rsidRDefault="00BB5E94" w:rsidP="00BB5E94">
      <w:pPr>
        <w:ind w:left="720"/>
      </w:pPr>
      <w:r>
        <w:t xml:space="preserve">The BU Application Form; </w:t>
      </w:r>
    </w:p>
    <w:p w14:paraId="49F4B829" w14:textId="0BE941F2" w:rsidR="005E47CD" w:rsidRDefault="005E47CD" w:rsidP="005E47CD">
      <w:pPr>
        <w:ind w:left="720"/>
      </w:pPr>
      <w:r w:rsidRPr="00C80993">
        <w:t xml:space="preserve">Part A – Administrative information;  </w:t>
      </w:r>
    </w:p>
    <w:p w14:paraId="4C49E096" w14:textId="77777777" w:rsidR="005E47CD" w:rsidRDefault="005E47CD" w:rsidP="005E47CD">
      <w:pPr>
        <w:ind w:firstLine="720"/>
      </w:pPr>
      <w:r w:rsidRPr="00C80993">
        <w:t xml:space="preserve">Part B1 – Research proposal (max. 10 pages);  </w:t>
      </w:r>
    </w:p>
    <w:p w14:paraId="4939BB00" w14:textId="77777777" w:rsidR="005E47CD" w:rsidRDefault="005E47CD" w:rsidP="005E47CD">
      <w:pPr>
        <w:ind w:firstLine="720"/>
      </w:pPr>
      <w:r w:rsidRPr="00C80993">
        <w:t xml:space="preserve">Part B2 – Applicant CV (max. 5 pages); </w:t>
      </w:r>
    </w:p>
    <w:p w14:paraId="46C7C70A" w14:textId="77777777" w:rsidR="005E47CD" w:rsidRDefault="005E47CD" w:rsidP="005E47CD">
      <w:pPr>
        <w:ind w:left="720"/>
      </w:pPr>
      <w:r w:rsidRPr="00C80993">
        <w:t xml:space="preserve">Part C – Ethics issues - Applicants will have to provide additional information on how they intend to address the potential ethics issues as required by the Horizon 2020 Guidance on Ethics Self-Assessment;  </w:t>
      </w:r>
    </w:p>
    <w:p w14:paraId="0DB74AFB" w14:textId="77777777" w:rsidR="002F3E16" w:rsidRDefault="005E47CD" w:rsidP="002F3E16">
      <w:pPr>
        <w:ind w:firstLine="720"/>
      </w:pPr>
      <w:r w:rsidRPr="00C80993">
        <w:t>Part D (Optional) – Signed support letters from the applicants PhD  academic supervisors;</w:t>
      </w:r>
    </w:p>
    <w:p w14:paraId="5B91CDD4" w14:textId="0A4C5766" w:rsidR="002F3E16" w:rsidRDefault="002F3E16" w:rsidP="002F3E16">
      <w:pPr>
        <w:ind w:firstLine="720"/>
      </w:pPr>
      <w:r>
        <w:t>Part E Data Consent Form (GDPR);</w:t>
      </w:r>
    </w:p>
    <w:p w14:paraId="74AA9443" w14:textId="705D239D" w:rsidR="00BB5E94" w:rsidRDefault="00BB5E94" w:rsidP="002F3E16">
      <w:pPr>
        <w:ind w:firstLine="720"/>
        <w:rPr>
          <w:bCs/>
        </w:rPr>
      </w:pPr>
      <w:r w:rsidRPr="00BB5E94">
        <w:rPr>
          <w:bCs/>
        </w:rPr>
        <w:t>Part F Criminal Records Declaration</w:t>
      </w:r>
      <w:r w:rsidR="002F3E16">
        <w:rPr>
          <w:bCs/>
        </w:rPr>
        <w:t>;</w:t>
      </w:r>
    </w:p>
    <w:p w14:paraId="402C401C" w14:textId="06407F4B" w:rsidR="002F3E16" w:rsidRDefault="002F3E16" w:rsidP="002F3E16">
      <w:pPr>
        <w:ind w:firstLine="720"/>
        <w:rPr>
          <w:bCs/>
        </w:rPr>
      </w:pPr>
      <w:r>
        <w:rPr>
          <w:bCs/>
        </w:rPr>
        <w:t>Part G Equality and Diversity Form.</w:t>
      </w:r>
    </w:p>
    <w:p w14:paraId="3A62838A" w14:textId="77777777" w:rsidR="002F3E16" w:rsidRPr="002F3E16" w:rsidRDefault="002F3E16" w:rsidP="002F3E16">
      <w:pPr>
        <w:ind w:firstLine="720"/>
      </w:pPr>
    </w:p>
    <w:p w14:paraId="0A034A72" w14:textId="0EF78515" w:rsidR="00FA654A" w:rsidRDefault="008E2C56" w:rsidP="00B70368">
      <w:r w:rsidRPr="00C80993">
        <w:t>•</w:t>
      </w:r>
      <w:r>
        <w:t xml:space="preserve"> If submitted via email, all the files should be submitted in pdf format as attachments. </w:t>
      </w:r>
    </w:p>
    <w:p w14:paraId="1FB35235" w14:textId="53EEF9A8" w:rsidR="00FA654A" w:rsidRDefault="00FA654A" w:rsidP="00FA654A">
      <w:r w:rsidRPr="00C80993">
        <w:t>•</w:t>
      </w:r>
      <w:r>
        <w:t xml:space="preserve"> Incomplete submission will not be processed. </w:t>
      </w:r>
    </w:p>
    <w:p w14:paraId="11EC7F78" w14:textId="48B926CF" w:rsidR="00953A0C" w:rsidRDefault="00953A0C">
      <w:r>
        <w:t>Any content that exceed the page limit when page limit is specified in the templa</w:t>
      </w:r>
      <w:r w:rsidR="00C12112">
        <w:t>t</w:t>
      </w:r>
      <w:r>
        <w:t xml:space="preserve">e will be discarded and the reviewers will not review the part exceed the page limit. </w:t>
      </w:r>
    </w:p>
    <w:p w14:paraId="26F6A142" w14:textId="34AB9E82" w:rsidR="005E47CD" w:rsidRDefault="00C719AA" w:rsidP="005E47CD">
      <w:pPr>
        <w:pStyle w:val="Heading2"/>
        <w:rPr>
          <w:rFonts w:eastAsia="Calibri"/>
        </w:rPr>
      </w:pPr>
      <w:bookmarkStart w:id="24" w:name="_Toc63090380"/>
      <w:r>
        <w:rPr>
          <w:rFonts w:eastAsia="Calibri"/>
        </w:rPr>
        <w:t>3.</w:t>
      </w:r>
      <w:r w:rsidR="00976628">
        <w:rPr>
          <w:rFonts w:eastAsia="Calibri"/>
        </w:rPr>
        <w:t>4</w:t>
      </w:r>
      <w:r w:rsidR="005E47CD">
        <w:rPr>
          <w:rFonts w:eastAsia="Calibri"/>
        </w:rPr>
        <w:t xml:space="preserve"> </w:t>
      </w:r>
      <w:r w:rsidR="00FA654A">
        <w:rPr>
          <w:rFonts w:eastAsia="Calibri"/>
        </w:rPr>
        <w:t>Writing t</w:t>
      </w:r>
      <w:r w:rsidR="005E47CD">
        <w:rPr>
          <w:rFonts w:eastAsia="Calibri"/>
        </w:rPr>
        <w:t>he Research Proposal</w:t>
      </w:r>
      <w:bookmarkEnd w:id="24"/>
    </w:p>
    <w:p w14:paraId="5E953365" w14:textId="1DA45410" w:rsidR="005E47CD" w:rsidRDefault="005E47CD" w:rsidP="005E47CD">
      <w:r>
        <w:t xml:space="preserve">After an applicant has confirmed their eligibility to apply for a CfACTs ER fellowship and identified their research interests, they should write a detailed research proposal.  </w:t>
      </w:r>
      <w:r w:rsidRPr="00C80993">
        <w:t xml:space="preserve">It is </w:t>
      </w:r>
      <w:r w:rsidR="00FA654A">
        <w:t>encouraged</w:t>
      </w:r>
      <w:r w:rsidR="00FA654A" w:rsidRPr="00C80993">
        <w:t xml:space="preserve"> </w:t>
      </w:r>
      <w:r w:rsidRPr="00C80993">
        <w:t xml:space="preserve">that the </w:t>
      </w:r>
      <w:r>
        <w:t>research</w:t>
      </w:r>
      <w:r w:rsidRPr="00C80993">
        <w:t xml:space="preserve"> proposal will demonstrate multidisciplinary research and cross-sector activities.   </w:t>
      </w:r>
    </w:p>
    <w:p w14:paraId="1CE1A267" w14:textId="71AFED6A" w:rsidR="005E47CD" w:rsidRPr="00C80993" w:rsidRDefault="005E47CD" w:rsidP="005E47CD">
      <w:r w:rsidRPr="00C80993">
        <w:t>Ethical issues: The proposals must adhere to the ethical standards applicable to MSCA and BU’s guidance (</w:t>
      </w:r>
      <w:r w:rsidR="00FA654A">
        <w:t>see templates for details</w:t>
      </w:r>
      <w:r w:rsidRPr="00C80993">
        <w:t xml:space="preserve">). Horizon 2020 Guidance on how to complete your ethics self-assessment will be recommended to use.  </w:t>
      </w:r>
    </w:p>
    <w:p w14:paraId="172014CC" w14:textId="0533EA7B" w:rsidR="004D7F25" w:rsidRDefault="004D7F25" w:rsidP="004D7F25">
      <w:r>
        <w:t xml:space="preserve">Applicants can contact the </w:t>
      </w:r>
      <w:r w:rsidRPr="005524ED">
        <w:t xml:space="preserve">CfACTs PM, </w:t>
      </w:r>
      <w:r>
        <w:t>and or the</w:t>
      </w:r>
      <w:r w:rsidRPr="005524ED">
        <w:t xml:space="preserve"> CfACTs PC and obtain guidance during the proposal preparation stage. The researcher is encouraged to work closely with </w:t>
      </w:r>
      <w:r w:rsidR="00FA654A">
        <w:t>their potential supervisors</w:t>
      </w:r>
      <w:r w:rsidRPr="005524ED">
        <w:t xml:space="preserve"> in preparing the proposal.</w:t>
      </w:r>
    </w:p>
    <w:p w14:paraId="20A735EC" w14:textId="77777777" w:rsidR="00343BDC" w:rsidRDefault="00343BDC" w:rsidP="004D7F25"/>
    <w:p w14:paraId="2D4020CC" w14:textId="33B7249C" w:rsidR="003C50CC" w:rsidRDefault="003C50CC" w:rsidP="003C50CC">
      <w:pPr>
        <w:pStyle w:val="Heading2"/>
      </w:pPr>
      <w:bookmarkStart w:id="25" w:name="_Toc63090381"/>
      <w:r>
        <w:t>3.</w:t>
      </w:r>
      <w:r w:rsidR="00976628">
        <w:t xml:space="preserve">5 </w:t>
      </w:r>
      <w:r>
        <w:t>Selection Process</w:t>
      </w:r>
      <w:bookmarkEnd w:id="25"/>
      <w:r>
        <w:t xml:space="preserve"> </w:t>
      </w:r>
    </w:p>
    <w:p w14:paraId="103704C2" w14:textId="3AD893AC" w:rsidR="00192D9D" w:rsidRDefault="00192D9D" w:rsidP="00192D9D">
      <w:r w:rsidRPr="00192D9D">
        <w:t xml:space="preserve">All applications are assessed under the same selection process and criteria; applications and the selection process is </w:t>
      </w:r>
      <w:r w:rsidR="00D41C0B">
        <w:t xml:space="preserve">by </w:t>
      </w:r>
      <w:r w:rsidRPr="00192D9D">
        <w:t>single blind peer review. All the application data are confidential will not be released to any third party. Only the project coordinator, project manager, administration staff, related panel members, and assigned reviewers have access to the application data.</w:t>
      </w:r>
    </w:p>
    <w:p w14:paraId="21A5EE00" w14:textId="75A83889" w:rsidR="00B15F6B" w:rsidRDefault="00B15F6B" w:rsidP="00192D9D"/>
    <w:p w14:paraId="518DC4FF" w14:textId="46CB53C3" w:rsidR="00B15F6B" w:rsidRDefault="00B15F6B" w:rsidP="00192D9D"/>
    <w:p w14:paraId="29BE475E" w14:textId="77777777" w:rsidR="004679F9" w:rsidRDefault="00D429BE" w:rsidP="00913490">
      <w:r>
        <w:t xml:space="preserve">Figure 1. The </w:t>
      </w:r>
      <w:r w:rsidR="00D671AE">
        <w:t>S</w:t>
      </w:r>
      <w:r>
        <w:t xml:space="preserve">election </w:t>
      </w:r>
      <w:r w:rsidR="00D671AE">
        <w:t>P</w:t>
      </w:r>
      <w:r>
        <w:t>rocess</w:t>
      </w:r>
    </w:p>
    <w:p w14:paraId="03C4A02B" w14:textId="77777777" w:rsidR="004679F9" w:rsidRDefault="00D429BE" w:rsidP="00913490">
      <w:r>
        <w:rPr>
          <w:bCs/>
          <w:noProof/>
        </w:rPr>
        <w:drawing>
          <wp:inline distT="0" distB="0" distL="0" distR="0" wp14:anchorId="2CC09AFE" wp14:editId="7406BC7D">
            <wp:extent cx="5110025" cy="1617378"/>
            <wp:effectExtent l="19050" t="0" r="33655" b="19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9413BE2" w14:textId="77777777" w:rsidR="004679F9" w:rsidRDefault="004679F9" w:rsidP="004679F9">
      <w:bookmarkStart w:id="26" w:name="_Hlk61981907"/>
      <w:r>
        <w:t xml:space="preserve">The selection </w:t>
      </w:r>
      <w:r w:rsidR="005741F4">
        <w:t xml:space="preserve">for interview </w:t>
      </w:r>
      <w:r>
        <w:t xml:space="preserve">process </w:t>
      </w:r>
      <w:bookmarkEnd w:id="26"/>
      <w:r>
        <w:t>comprises the following stages:</w:t>
      </w:r>
    </w:p>
    <w:p w14:paraId="46A311A9" w14:textId="77777777" w:rsidR="004679F9" w:rsidRDefault="004679F9" w:rsidP="004679F9">
      <w:r>
        <w:t xml:space="preserve">1. </w:t>
      </w:r>
      <w:r w:rsidR="00543E54">
        <w:t xml:space="preserve"> </w:t>
      </w:r>
      <w:r>
        <w:t>Eligibility check – this will check the completeness and correctness of the submission, the mobility rules,</w:t>
      </w:r>
      <w:r w:rsidR="00192D9D">
        <w:t xml:space="preserve"> </w:t>
      </w:r>
      <w:r>
        <w:t>and the ER criteria. Applications passing the eligibility check will be processed to the next phase of</w:t>
      </w:r>
      <w:r w:rsidR="00192D9D">
        <w:t xml:space="preserve"> </w:t>
      </w:r>
      <w:r>
        <w:t>evaluation. The PM and the PC will lead the eligibility check. For applications that are not eligible, an email</w:t>
      </w:r>
      <w:r w:rsidR="00192D9D">
        <w:t xml:space="preserve"> </w:t>
      </w:r>
      <w:r>
        <w:t>notification will be provided.</w:t>
      </w:r>
    </w:p>
    <w:p w14:paraId="78E961F3" w14:textId="77777777" w:rsidR="004679F9" w:rsidRDefault="004679F9" w:rsidP="004679F9">
      <w:r>
        <w:t xml:space="preserve">2. </w:t>
      </w:r>
      <w:r w:rsidR="00543E54">
        <w:t xml:space="preserve"> </w:t>
      </w:r>
      <w:r>
        <w:t>Ethics check – the CfACTs PM and BU’s Research Governance Adviser will check the application and</w:t>
      </w:r>
      <w:r w:rsidR="00192D9D">
        <w:t xml:space="preserve"> </w:t>
      </w:r>
      <w:r>
        <w:t>identify any potential ethical issues and if there are appropriate measures in place in the research</w:t>
      </w:r>
      <w:r w:rsidR="00192D9D">
        <w:t xml:space="preserve"> </w:t>
      </w:r>
      <w:r>
        <w:t>proposal to resolve the ethical concerns and issues. If high concerns and high risks are identified in the</w:t>
      </w:r>
      <w:r w:rsidR="00192D9D">
        <w:t xml:space="preserve"> </w:t>
      </w:r>
      <w:r>
        <w:t>proposal, the BU Research Ethics Committee will review and approve the proposal. If the related ethical</w:t>
      </w:r>
      <w:r w:rsidR="00192D9D">
        <w:t xml:space="preserve"> </w:t>
      </w:r>
      <w:r>
        <w:t>issues are not addressed properly, the application will be rejected by the Committee at this stage and</w:t>
      </w:r>
      <w:r w:rsidR="00192D9D">
        <w:t xml:space="preserve"> </w:t>
      </w:r>
      <w:r>
        <w:t>invited to resubmit for the next call to include proper ethical issue descriptions and resolution. A written</w:t>
      </w:r>
      <w:r w:rsidR="00192D9D">
        <w:t xml:space="preserve"> </w:t>
      </w:r>
      <w:r>
        <w:t>feedback will be provided.</w:t>
      </w:r>
    </w:p>
    <w:p w14:paraId="2C5F9426" w14:textId="77777777" w:rsidR="00DB7329" w:rsidRPr="00543E54" w:rsidRDefault="004679F9" w:rsidP="00543E54">
      <w:r>
        <w:t xml:space="preserve">3. </w:t>
      </w:r>
      <w:r w:rsidR="00543E54">
        <w:t xml:space="preserve"> </w:t>
      </w:r>
      <w:r>
        <w:t>External peer-review panel: Each proposal will be sent out to at least four peer-reviewers from other</w:t>
      </w:r>
      <w:r w:rsidR="00192D9D">
        <w:t xml:space="preserve"> </w:t>
      </w:r>
      <w:r>
        <w:t>countries for independent review. Reviewers will be trained in the reviewing criteria and process before</w:t>
      </w:r>
      <w:r w:rsidR="00192D9D">
        <w:t xml:space="preserve"> </w:t>
      </w:r>
      <w:r>
        <w:t>the reviewing is conducted. A review template with objective criteria and a scoring sheet will be</w:t>
      </w:r>
      <w:r w:rsidR="00192D9D">
        <w:t xml:space="preserve"> </w:t>
      </w:r>
      <w:r>
        <w:t xml:space="preserve">provided for use. A minimum of three reviews are required for each proposal. </w:t>
      </w:r>
    </w:p>
    <w:p w14:paraId="69C34CCB" w14:textId="162C5CDF" w:rsidR="0057745A" w:rsidRDefault="0057745A" w:rsidP="0057745A">
      <w:pPr>
        <w:autoSpaceDE w:val="0"/>
        <w:autoSpaceDN w:val="0"/>
        <w:adjustRightInd w:val="0"/>
        <w:spacing w:after="120"/>
        <w:jc w:val="both"/>
        <w:rPr>
          <w:bCs/>
        </w:rPr>
      </w:pPr>
      <w:r>
        <w:rPr>
          <w:bCs/>
        </w:rPr>
        <w:t xml:space="preserve">The evaluation criteria are based on </w:t>
      </w:r>
      <w:r w:rsidRPr="00E63181">
        <w:rPr>
          <w:bCs/>
        </w:rPr>
        <w:t xml:space="preserve">the </w:t>
      </w:r>
      <w:r w:rsidR="00953A0C">
        <w:rPr>
          <w:bCs/>
        </w:rPr>
        <w:t>following</w:t>
      </w:r>
      <w:r w:rsidRPr="00E63181">
        <w:rPr>
          <w:bCs/>
        </w:rPr>
        <w:t xml:space="preserve"> scheme</w:t>
      </w:r>
      <w:r>
        <w:rPr>
          <w:bCs/>
        </w:rPr>
        <w:t>.</w:t>
      </w:r>
      <w:r w:rsidRPr="00E63181">
        <w:rPr>
          <w:bCs/>
        </w:rPr>
        <w:t xml:space="preserve"> </w:t>
      </w:r>
      <w:r>
        <w:rPr>
          <w:bCs/>
        </w:rPr>
        <w:t>T</w:t>
      </w:r>
      <w:r w:rsidRPr="00E63181">
        <w:rPr>
          <w:bCs/>
        </w:rPr>
        <w:t xml:space="preserve">hree </w:t>
      </w:r>
      <w:r>
        <w:rPr>
          <w:bCs/>
        </w:rPr>
        <w:t>categories</w:t>
      </w:r>
      <w:r w:rsidRPr="00E63181">
        <w:rPr>
          <w:bCs/>
        </w:rPr>
        <w:t xml:space="preserve"> of </w:t>
      </w:r>
      <w:r>
        <w:rPr>
          <w:bCs/>
        </w:rPr>
        <w:t>a</w:t>
      </w:r>
      <w:r w:rsidRPr="00E63181">
        <w:rPr>
          <w:bCs/>
        </w:rPr>
        <w:t xml:space="preserve"> proposal </w:t>
      </w:r>
      <w:r>
        <w:rPr>
          <w:bCs/>
        </w:rPr>
        <w:t>(</w:t>
      </w:r>
      <w:r w:rsidRPr="00E63181">
        <w:rPr>
          <w:bCs/>
        </w:rPr>
        <w:t>i.e. excellence, impact, and implementation</w:t>
      </w:r>
      <w:r>
        <w:rPr>
          <w:bCs/>
        </w:rPr>
        <w:t>) will be evaluated</w:t>
      </w:r>
      <w:r w:rsidRPr="00E63181">
        <w:rPr>
          <w:bCs/>
        </w:rPr>
        <w:t xml:space="preserve">. Each proposal will receive a maximum score of </w:t>
      </w:r>
      <w:r>
        <w:rPr>
          <w:bCs/>
        </w:rPr>
        <w:t>five</w:t>
      </w:r>
      <w:r w:rsidRPr="00E63181">
        <w:rPr>
          <w:bCs/>
        </w:rPr>
        <w:t xml:space="preserve"> for each category from each reviewer. </w:t>
      </w:r>
      <w:r w:rsidRPr="006A01CA">
        <w:rPr>
          <w:bCs/>
        </w:rPr>
        <w:t xml:space="preserve">A weighted total score will be calculated based on the scores of the three individual criteria and converted into a percentage of the </w:t>
      </w:r>
      <w:r>
        <w:rPr>
          <w:bCs/>
        </w:rPr>
        <w:t>total</w:t>
      </w:r>
      <w:r w:rsidRPr="006A01CA">
        <w:rPr>
          <w:bCs/>
        </w:rPr>
        <w:t xml:space="preserve"> score. </w:t>
      </w:r>
      <w:r w:rsidRPr="00E63181">
        <w:rPr>
          <w:bCs/>
        </w:rPr>
        <w:t xml:space="preserve">There will be no individual criterion threshold, but an overall threshold </w:t>
      </w:r>
      <w:r>
        <w:rPr>
          <w:bCs/>
        </w:rPr>
        <w:t xml:space="preserve">for the total score </w:t>
      </w:r>
      <w:r w:rsidRPr="00E63181">
        <w:rPr>
          <w:bCs/>
        </w:rPr>
        <w:t>of 70% will be required to progress to interview stage. Proposals with scores below this will</w:t>
      </w:r>
      <w:r>
        <w:rPr>
          <w:bCs/>
        </w:rPr>
        <w:t xml:space="preserve"> </w:t>
      </w:r>
      <w:r w:rsidRPr="00E63181">
        <w:rPr>
          <w:bCs/>
        </w:rPr>
        <w:t xml:space="preserve">not </w:t>
      </w:r>
      <w:r>
        <w:rPr>
          <w:bCs/>
        </w:rPr>
        <w:t>be interviewed and will be rejected with feedback in writing</w:t>
      </w:r>
      <w:r w:rsidRPr="00E63181">
        <w:rPr>
          <w:bCs/>
        </w:rPr>
        <w:t>.</w:t>
      </w:r>
      <w:r w:rsidRPr="00A13AE3">
        <w:rPr>
          <w:bCs/>
        </w:rPr>
        <w:t xml:space="preserve"> </w:t>
      </w:r>
    </w:p>
    <w:p w14:paraId="7DA1EE4F" w14:textId="77777777" w:rsidR="0057745A" w:rsidRDefault="0057745A" w:rsidP="0057745A">
      <w:pPr>
        <w:autoSpaceDE w:val="0"/>
        <w:autoSpaceDN w:val="0"/>
        <w:adjustRightInd w:val="0"/>
        <w:spacing w:after="120"/>
        <w:jc w:val="both"/>
        <w:rPr>
          <w:bCs/>
        </w:rPr>
      </w:pPr>
      <w:r w:rsidRPr="006929DD">
        <w:rPr>
          <w:bCs/>
        </w:rPr>
        <w:t>The scores indicate the following with respect to the criterion under examination</w:t>
      </w:r>
      <w:r>
        <w:rPr>
          <w:bCs/>
        </w:rPr>
        <w:t>:</w:t>
      </w:r>
    </w:p>
    <w:p w14:paraId="4840597D" w14:textId="77777777" w:rsidR="0057745A" w:rsidRPr="006929DD" w:rsidRDefault="0057745A" w:rsidP="00976628">
      <w:pPr>
        <w:spacing w:after="40"/>
        <w:ind w:left="720"/>
      </w:pPr>
      <w:r w:rsidRPr="006929DD">
        <w:t>0 – Proposal fails to address the criterion or cannot be assessed due to missing or incomplete information.</w:t>
      </w:r>
    </w:p>
    <w:p w14:paraId="67B5F5F0" w14:textId="77777777" w:rsidR="0057745A" w:rsidRPr="006929DD" w:rsidRDefault="0057745A" w:rsidP="00976628">
      <w:pPr>
        <w:spacing w:after="40"/>
        <w:ind w:left="720"/>
      </w:pPr>
      <w:r w:rsidRPr="006929DD">
        <w:t>1 – Poor. The criterion is inadequately addressed, or there are serious inherent weaknesses.</w:t>
      </w:r>
    </w:p>
    <w:p w14:paraId="4AA8D6BF" w14:textId="77777777" w:rsidR="0057745A" w:rsidRPr="006929DD" w:rsidRDefault="0057745A" w:rsidP="00976628">
      <w:pPr>
        <w:spacing w:after="40"/>
        <w:ind w:left="720"/>
      </w:pPr>
      <w:r w:rsidRPr="006929DD">
        <w:t>2 – Fair. Proposal broadly addresses the criterion, but there are significant weaknesses.</w:t>
      </w:r>
    </w:p>
    <w:p w14:paraId="4A434011" w14:textId="77777777" w:rsidR="0057745A" w:rsidRPr="006929DD" w:rsidRDefault="0057745A" w:rsidP="00976628">
      <w:pPr>
        <w:spacing w:after="40"/>
        <w:ind w:left="720"/>
      </w:pPr>
      <w:r w:rsidRPr="006929DD">
        <w:t>3 – Good. Proposal addresses the criterion well, but a number of shortcomings are present.</w:t>
      </w:r>
    </w:p>
    <w:p w14:paraId="10FDAE7C" w14:textId="77777777" w:rsidR="0057745A" w:rsidRPr="006929DD" w:rsidRDefault="0057745A" w:rsidP="00976628">
      <w:pPr>
        <w:spacing w:after="40"/>
        <w:ind w:left="720"/>
      </w:pPr>
      <w:r w:rsidRPr="006929DD">
        <w:lastRenderedPageBreak/>
        <w:t>4 – Very Good. Proposal addresses the criterion very well, but a small number of shortcomings are present.</w:t>
      </w:r>
    </w:p>
    <w:p w14:paraId="6F1B8A82" w14:textId="77777777" w:rsidR="008A7FE9" w:rsidRDefault="0057745A" w:rsidP="00976628">
      <w:pPr>
        <w:spacing w:after="40"/>
        <w:ind w:left="720"/>
      </w:pPr>
      <w:r w:rsidRPr="006929DD">
        <w:t>5 – Excellent. Proposal successfully addresses all relevant aspects of the criterion. Any shortcomings are minor.</w:t>
      </w:r>
    </w:p>
    <w:p w14:paraId="0E9D97AA" w14:textId="77777777" w:rsidR="00943E49" w:rsidRPr="00E63181" w:rsidRDefault="00943E49" w:rsidP="00976628">
      <w:pPr>
        <w:spacing w:after="40"/>
        <w:ind w:left="720"/>
        <w:rPr>
          <w:bCs/>
        </w:rPr>
      </w:pPr>
    </w:p>
    <w:p w14:paraId="4ED000BD" w14:textId="77777777" w:rsidR="0057745A" w:rsidRPr="00E63181" w:rsidRDefault="0057745A" w:rsidP="00D671AE">
      <w:r w:rsidRPr="001B63F9">
        <w:t>Table 2 Priority and weighting of application score</w:t>
      </w:r>
    </w:p>
    <w:tbl>
      <w:tblPr>
        <w:tblStyle w:val="TableGrid"/>
        <w:tblW w:w="8961" w:type="dxa"/>
        <w:tblLook w:val="04A0" w:firstRow="1" w:lastRow="0" w:firstColumn="1" w:lastColumn="0" w:noHBand="0" w:noVBand="1"/>
      </w:tblPr>
      <w:tblGrid>
        <w:gridCol w:w="2987"/>
        <w:gridCol w:w="2987"/>
        <w:gridCol w:w="2987"/>
      </w:tblGrid>
      <w:tr w:rsidR="0057745A" w:rsidRPr="00E82B4E" w14:paraId="5A270AC8" w14:textId="77777777" w:rsidTr="00B24C3D">
        <w:trPr>
          <w:trHeight w:val="417"/>
        </w:trPr>
        <w:tc>
          <w:tcPr>
            <w:tcW w:w="2987" w:type="dxa"/>
          </w:tcPr>
          <w:p w14:paraId="1CB94467" w14:textId="77777777" w:rsidR="0057745A" w:rsidRPr="00E82B4E" w:rsidRDefault="0057745A" w:rsidP="00B24C3D">
            <w:pPr>
              <w:jc w:val="center"/>
            </w:pPr>
            <w:r w:rsidRPr="00E82B4E">
              <w:t>Excellence</w:t>
            </w:r>
          </w:p>
        </w:tc>
        <w:tc>
          <w:tcPr>
            <w:tcW w:w="2987" w:type="dxa"/>
          </w:tcPr>
          <w:p w14:paraId="0A81F2EC" w14:textId="77777777" w:rsidR="0057745A" w:rsidRPr="00E82B4E" w:rsidRDefault="0057745A" w:rsidP="00B24C3D">
            <w:pPr>
              <w:jc w:val="center"/>
            </w:pPr>
            <w:r w:rsidRPr="00E82B4E">
              <w:t>Impact</w:t>
            </w:r>
          </w:p>
        </w:tc>
        <w:tc>
          <w:tcPr>
            <w:tcW w:w="2987" w:type="dxa"/>
          </w:tcPr>
          <w:p w14:paraId="3650F07F" w14:textId="77777777" w:rsidR="0057745A" w:rsidRPr="00E82B4E" w:rsidRDefault="0057745A" w:rsidP="00B24C3D">
            <w:pPr>
              <w:jc w:val="center"/>
            </w:pPr>
            <w:r w:rsidRPr="00E82B4E">
              <w:t>Implementation</w:t>
            </w:r>
          </w:p>
        </w:tc>
      </w:tr>
      <w:tr w:rsidR="0057745A" w:rsidRPr="00E82B4E" w14:paraId="2264CE61" w14:textId="77777777" w:rsidTr="00B24C3D">
        <w:trPr>
          <w:trHeight w:val="417"/>
        </w:trPr>
        <w:tc>
          <w:tcPr>
            <w:tcW w:w="2987" w:type="dxa"/>
          </w:tcPr>
          <w:p w14:paraId="26D581E9" w14:textId="77777777" w:rsidR="0057745A" w:rsidRPr="00E82B4E" w:rsidRDefault="0057745A" w:rsidP="00B24C3D">
            <w:pPr>
              <w:jc w:val="center"/>
            </w:pPr>
            <w:r w:rsidRPr="00E82B4E">
              <w:t>50%</w:t>
            </w:r>
          </w:p>
        </w:tc>
        <w:tc>
          <w:tcPr>
            <w:tcW w:w="2987" w:type="dxa"/>
          </w:tcPr>
          <w:p w14:paraId="67E586A8" w14:textId="77777777" w:rsidR="0057745A" w:rsidRPr="00E82B4E" w:rsidRDefault="0057745A" w:rsidP="00B24C3D">
            <w:pPr>
              <w:jc w:val="center"/>
            </w:pPr>
            <w:r w:rsidRPr="00E82B4E">
              <w:t>30%</w:t>
            </w:r>
          </w:p>
        </w:tc>
        <w:tc>
          <w:tcPr>
            <w:tcW w:w="2987" w:type="dxa"/>
          </w:tcPr>
          <w:p w14:paraId="6B6BD204" w14:textId="77777777" w:rsidR="0057745A" w:rsidRPr="00E82B4E" w:rsidRDefault="0057745A" w:rsidP="00B24C3D">
            <w:pPr>
              <w:jc w:val="center"/>
            </w:pPr>
            <w:r w:rsidRPr="00E82B4E">
              <w:t>20%</w:t>
            </w:r>
          </w:p>
        </w:tc>
      </w:tr>
      <w:tr w:rsidR="0057745A" w:rsidRPr="00E82B4E" w14:paraId="7E282642" w14:textId="77777777" w:rsidTr="00B24C3D">
        <w:trPr>
          <w:trHeight w:val="429"/>
        </w:trPr>
        <w:tc>
          <w:tcPr>
            <w:tcW w:w="2987" w:type="dxa"/>
          </w:tcPr>
          <w:p w14:paraId="104E1A83" w14:textId="77777777" w:rsidR="0057745A" w:rsidRPr="00E82B4E" w:rsidRDefault="0057745A" w:rsidP="00B24C3D">
            <w:pPr>
              <w:jc w:val="center"/>
            </w:pPr>
            <w:r w:rsidRPr="00E82B4E">
              <w:t>Priority 1</w:t>
            </w:r>
          </w:p>
        </w:tc>
        <w:tc>
          <w:tcPr>
            <w:tcW w:w="2987" w:type="dxa"/>
          </w:tcPr>
          <w:p w14:paraId="1F5BBAB4" w14:textId="77777777" w:rsidR="0057745A" w:rsidRPr="00E82B4E" w:rsidRDefault="0057745A" w:rsidP="00B24C3D">
            <w:pPr>
              <w:jc w:val="center"/>
            </w:pPr>
            <w:r w:rsidRPr="00E82B4E">
              <w:t>Priority 2</w:t>
            </w:r>
          </w:p>
        </w:tc>
        <w:tc>
          <w:tcPr>
            <w:tcW w:w="2987" w:type="dxa"/>
          </w:tcPr>
          <w:p w14:paraId="1D165E30" w14:textId="77777777" w:rsidR="0057745A" w:rsidRPr="00E82B4E" w:rsidRDefault="0057745A" w:rsidP="00B24C3D">
            <w:pPr>
              <w:jc w:val="center"/>
            </w:pPr>
            <w:r w:rsidRPr="00E82B4E">
              <w:t>Priority 3</w:t>
            </w:r>
          </w:p>
        </w:tc>
      </w:tr>
      <w:tr w:rsidR="0057745A" w:rsidRPr="00E82B4E" w14:paraId="5F42D94F" w14:textId="77777777" w:rsidTr="00B24C3D">
        <w:trPr>
          <w:trHeight w:val="1961"/>
        </w:trPr>
        <w:tc>
          <w:tcPr>
            <w:tcW w:w="2987" w:type="dxa"/>
          </w:tcPr>
          <w:p w14:paraId="6550B579" w14:textId="77777777" w:rsidR="0057745A" w:rsidRPr="00E82B4E" w:rsidRDefault="0057745A" w:rsidP="00B24C3D">
            <w:r w:rsidRPr="00E82B4E">
              <w:t>Quality and credibility of the research/innovation project; level of novelty, appropriate consideration of inter/multidisciplinary and gender aspects</w:t>
            </w:r>
          </w:p>
        </w:tc>
        <w:tc>
          <w:tcPr>
            <w:tcW w:w="2987" w:type="dxa"/>
          </w:tcPr>
          <w:p w14:paraId="644EDAC4" w14:textId="77777777" w:rsidR="0057745A" w:rsidRPr="00E82B4E" w:rsidRDefault="0057745A" w:rsidP="00B24C3D">
            <w:r w:rsidRPr="00E82B4E">
              <w:t xml:space="preserve">Enhancing the future career prospects of the researcher after the </w:t>
            </w:r>
            <w:r>
              <w:t>ER fellowship</w:t>
            </w:r>
          </w:p>
        </w:tc>
        <w:tc>
          <w:tcPr>
            <w:tcW w:w="2987" w:type="dxa"/>
          </w:tcPr>
          <w:p w14:paraId="402B7C0D" w14:textId="77777777" w:rsidR="0057745A" w:rsidRPr="00E82B4E" w:rsidRDefault="0057745A" w:rsidP="00B24C3D">
            <w:r w:rsidRPr="00E82B4E">
              <w:t>Coherence and effectiveness of the work plan, including the appropriateness of the allocation of tasks and resources</w:t>
            </w:r>
          </w:p>
        </w:tc>
      </w:tr>
      <w:tr w:rsidR="0057745A" w:rsidRPr="00E82B4E" w14:paraId="675175F3" w14:textId="77777777" w:rsidTr="00B24C3D">
        <w:trPr>
          <w:trHeight w:val="1355"/>
        </w:trPr>
        <w:tc>
          <w:tcPr>
            <w:tcW w:w="2987" w:type="dxa"/>
          </w:tcPr>
          <w:p w14:paraId="22979CB1" w14:textId="2F3E79AA" w:rsidR="0057745A" w:rsidRPr="00E82B4E" w:rsidRDefault="0057745A" w:rsidP="00B24C3D">
            <w:r w:rsidRPr="00E82B4E">
              <w:t xml:space="preserve">Quality and appropriateness of the training and of the </w:t>
            </w:r>
            <w:r w:rsidR="00F27BB0" w:rsidRPr="00E82B4E">
              <w:t>two-way</w:t>
            </w:r>
            <w:r w:rsidRPr="00E82B4E">
              <w:t xml:space="preserve"> transfer of knowledge between the researcher and the host</w:t>
            </w:r>
          </w:p>
        </w:tc>
        <w:tc>
          <w:tcPr>
            <w:tcW w:w="2987" w:type="dxa"/>
          </w:tcPr>
          <w:p w14:paraId="2D6308D8" w14:textId="77777777" w:rsidR="0057745A" w:rsidRPr="00E82B4E" w:rsidRDefault="0057745A" w:rsidP="00B24C3D">
            <w:r w:rsidRPr="00E82B4E">
              <w:t>Quality of the proposed measures to exploit and disseminate the project results</w:t>
            </w:r>
          </w:p>
        </w:tc>
        <w:tc>
          <w:tcPr>
            <w:tcW w:w="2987" w:type="dxa"/>
          </w:tcPr>
          <w:p w14:paraId="4B571871" w14:textId="77777777" w:rsidR="0057745A" w:rsidRPr="00E82B4E" w:rsidRDefault="0057745A" w:rsidP="00B24C3D">
            <w:r w:rsidRPr="00E82B4E">
              <w:t>Appropriateness of the management structure and procedures, including risk management</w:t>
            </w:r>
          </w:p>
        </w:tc>
      </w:tr>
      <w:tr w:rsidR="0057745A" w:rsidRPr="00E82B4E" w14:paraId="6B7F70F6" w14:textId="77777777" w:rsidTr="00B24C3D">
        <w:trPr>
          <w:trHeight w:val="1355"/>
        </w:trPr>
        <w:tc>
          <w:tcPr>
            <w:tcW w:w="2987" w:type="dxa"/>
          </w:tcPr>
          <w:p w14:paraId="3B26CF62" w14:textId="77777777" w:rsidR="0057745A" w:rsidRPr="00E82B4E" w:rsidRDefault="0057745A" w:rsidP="00B24C3D">
            <w:r w:rsidRPr="00E82B4E">
              <w:t>Quality of the supervision and of the integration in the team/institution</w:t>
            </w:r>
          </w:p>
        </w:tc>
        <w:tc>
          <w:tcPr>
            <w:tcW w:w="2987" w:type="dxa"/>
          </w:tcPr>
          <w:p w14:paraId="5AEEAFDA" w14:textId="77777777" w:rsidR="0057745A" w:rsidRPr="00E82B4E" w:rsidRDefault="0057745A" w:rsidP="00B24C3D">
            <w:r w:rsidRPr="00E82B4E">
              <w:t>Quality of the proposed measures to communicate the project activities to different target audiences</w:t>
            </w:r>
          </w:p>
        </w:tc>
        <w:tc>
          <w:tcPr>
            <w:tcW w:w="2987" w:type="dxa"/>
          </w:tcPr>
          <w:p w14:paraId="11DD2274" w14:textId="77777777" w:rsidR="0057745A" w:rsidRPr="00E82B4E" w:rsidRDefault="0057745A" w:rsidP="00B24C3D">
            <w:r w:rsidRPr="00E82B4E">
              <w:t>Appropriateness of the institutional environment (infrastructure)</w:t>
            </w:r>
          </w:p>
        </w:tc>
      </w:tr>
      <w:tr w:rsidR="0057745A" w:rsidRPr="00E82B4E" w14:paraId="3356257C" w14:textId="77777777" w:rsidTr="00B24C3D">
        <w:trPr>
          <w:trHeight w:val="1343"/>
        </w:trPr>
        <w:tc>
          <w:tcPr>
            <w:tcW w:w="2987" w:type="dxa"/>
          </w:tcPr>
          <w:p w14:paraId="131D8FBF" w14:textId="77777777" w:rsidR="0057745A" w:rsidRPr="00E82B4E" w:rsidRDefault="0057745A" w:rsidP="00B24C3D">
            <w:r w:rsidRPr="00E82B4E">
              <w:t xml:space="preserve">Potential of the researcher to reach or re-enforce professional maturity/independence during the </w:t>
            </w:r>
            <w:r>
              <w:t>ER fellowship</w:t>
            </w:r>
          </w:p>
        </w:tc>
        <w:tc>
          <w:tcPr>
            <w:tcW w:w="2987" w:type="dxa"/>
          </w:tcPr>
          <w:p w14:paraId="702047F5" w14:textId="77777777" w:rsidR="0057745A" w:rsidRPr="00E82B4E" w:rsidRDefault="0057745A" w:rsidP="00B24C3D">
            <w:r w:rsidRPr="00E82B4E">
              <w:t>Quality of industrial implementation and placement of cross-sectoral experiences</w:t>
            </w:r>
          </w:p>
        </w:tc>
        <w:tc>
          <w:tcPr>
            <w:tcW w:w="2987" w:type="dxa"/>
          </w:tcPr>
          <w:p w14:paraId="21757D57" w14:textId="77777777" w:rsidR="0057745A" w:rsidRPr="00E82B4E" w:rsidRDefault="0057745A" w:rsidP="00B24C3D"/>
        </w:tc>
      </w:tr>
    </w:tbl>
    <w:p w14:paraId="0AE8C657" w14:textId="48410289" w:rsidR="0057745A" w:rsidRDefault="0057745A" w:rsidP="0057745A">
      <w:pPr>
        <w:autoSpaceDE w:val="0"/>
        <w:autoSpaceDN w:val="0"/>
        <w:adjustRightInd w:val="0"/>
        <w:spacing w:after="120"/>
        <w:jc w:val="both"/>
        <w:rPr>
          <w:bCs/>
        </w:rPr>
      </w:pPr>
    </w:p>
    <w:p w14:paraId="010B1CBD" w14:textId="5A596F28" w:rsidR="00953A0C" w:rsidRPr="004870EC" w:rsidRDefault="00953A0C" w:rsidP="00953A0C">
      <w:pPr>
        <w:autoSpaceDE w:val="0"/>
        <w:autoSpaceDN w:val="0"/>
        <w:adjustRightInd w:val="0"/>
        <w:spacing w:after="0" w:line="240" w:lineRule="auto"/>
        <w:rPr>
          <w:rFonts w:cstheme="minorHAnsi"/>
        </w:rPr>
      </w:pPr>
      <w:r w:rsidRPr="004870EC">
        <w:rPr>
          <w:rFonts w:cstheme="minorHAnsi"/>
        </w:rPr>
        <w:t>A weighted total score will be calculated based on the scores of the three individual criteria and converted into a percentage of the total score. There will be no individual criterion threshold, but an overall threshold for the total score of 70% will be required to progress to interview stage. Proposals with scores below this will not be interviewed and will be rejected with feedback in writing.</w:t>
      </w:r>
    </w:p>
    <w:p w14:paraId="340A3D5B" w14:textId="77777777" w:rsidR="00953A0C" w:rsidRPr="004870EC" w:rsidRDefault="00953A0C" w:rsidP="00B15F6B">
      <w:pPr>
        <w:autoSpaceDE w:val="0"/>
        <w:autoSpaceDN w:val="0"/>
        <w:adjustRightInd w:val="0"/>
        <w:spacing w:after="0" w:line="240" w:lineRule="auto"/>
        <w:rPr>
          <w:rFonts w:cstheme="minorHAnsi"/>
          <w:bCs/>
        </w:rPr>
      </w:pPr>
    </w:p>
    <w:p w14:paraId="4AA764C6" w14:textId="4CCF501B" w:rsidR="00953A0C" w:rsidRPr="004870EC" w:rsidRDefault="00953A0C" w:rsidP="00953A0C">
      <w:pPr>
        <w:autoSpaceDE w:val="0"/>
        <w:autoSpaceDN w:val="0"/>
        <w:adjustRightInd w:val="0"/>
        <w:spacing w:after="0" w:line="240" w:lineRule="auto"/>
        <w:rPr>
          <w:rFonts w:cstheme="minorHAnsi"/>
        </w:rPr>
      </w:pPr>
      <w:r w:rsidRPr="004870EC">
        <w:rPr>
          <w:rFonts w:cstheme="minorHAnsi"/>
        </w:rPr>
        <w:t>For example, if a proposal scored 4/5 for excellence and 3.5/5 for impact and 3.1/5 for implementation, the score will be calculated as: 4/5*50%+3.5/5*30%+3.1/5*20% = 73.4%. In the case that two proposals share the same total score, the one with higher score in a subcategory with high priority will be ranked higher than the other.</w:t>
      </w:r>
    </w:p>
    <w:p w14:paraId="2844CF74" w14:textId="77777777" w:rsidR="00953A0C" w:rsidRDefault="00953A0C" w:rsidP="00B15F6B">
      <w:pPr>
        <w:autoSpaceDE w:val="0"/>
        <w:autoSpaceDN w:val="0"/>
        <w:adjustRightInd w:val="0"/>
        <w:spacing w:after="0" w:line="240" w:lineRule="auto"/>
        <w:rPr>
          <w:bCs/>
        </w:rPr>
      </w:pPr>
    </w:p>
    <w:p w14:paraId="1F0DA53D" w14:textId="3EF38970" w:rsidR="00543E54" w:rsidRDefault="0057745A" w:rsidP="00543E54">
      <w:r w:rsidRPr="0002665A">
        <w:t>Selection panels will hold a calibration session before scoring begins to ensure common</w:t>
      </w:r>
      <w:r w:rsidR="00953A0C">
        <w:t xml:space="preserve"> </w:t>
      </w:r>
      <w:r w:rsidRPr="0002665A">
        <w:t>understand</w:t>
      </w:r>
      <w:r>
        <w:t>ing of the criteria and scores.</w:t>
      </w:r>
    </w:p>
    <w:p w14:paraId="1C288B32" w14:textId="77777777" w:rsidR="00543E54" w:rsidRPr="00B70368" w:rsidRDefault="00543E54" w:rsidP="00B70368">
      <w:r w:rsidRPr="00543E54">
        <w:t>4.</w:t>
      </w:r>
      <w:r>
        <w:t xml:space="preserve"> </w:t>
      </w:r>
      <w:r w:rsidRPr="00543E54">
        <w:t>Review moderation session and establish ranking: A consensus meeting will be called via video</w:t>
      </w:r>
      <w:r w:rsidR="00C719AA">
        <w:t xml:space="preserve"> </w:t>
      </w:r>
      <w:r>
        <w:t>conference. This meeting will be chaired by the CfACTs PC; or a suitably qualified and trained BU</w:t>
      </w:r>
      <w:r w:rsidR="00C719AA">
        <w:t xml:space="preserve"> </w:t>
      </w:r>
      <w:r>
        <w:lastRenderedPageBreak/>
        <w:t>academic, approved by the CfACTs PC, who should receive training on the evaluation process and be</w:t>
      </w:r>
      <w:r w:rsidR="00C719AA">
        <w:t xml:space="preserve"> </w:t>
      </w:r>
      <w:r>
        <w:t>familiar with the evaluation criteria. The purpose of this meeting is to form discussions among the</w:t>
      </w:r>
      <w:r w:rsidR="00C719AA">
        <w:t xml:space="preserve"> </w:t>
      </w:r>
      <w:r>
        <w:t>reviewers and reach an agreement of the final score for each applicant. The Chair will only regulate the session and provide guidance and not contribute to such discussion. Each reviewer will verify their score and provide justification. In the case a final score cannot be agreed by the review panel, if the difference of total score among all scores is less than 10%, an average score will be provided as a final score, otherwise the proposal and the reviewing comments will be sent out to another independent evaluator from other country to provide the final score.</w:t>
      </w:r>
    </w:p>
    <w:p w14:paraId="5A70CF0F" w14:textId="77777777" w:rsidR="00543E54" w:rsidRDefault="00C719AA" w:rsidP="00C719AA">
      <w:pPr>
        <w:pStyle w:val="Heading2"/>
        <w:rPr>
          <w:rFonts w:eastAsia="Calibri"/>
        </w:rPr>
      </w:pPr>
      <w:bookmarkStart w:id="27" w:name="_Toc63090382"/>
      <w:r w:rsidRPr="006973D2">
        <w:rPr>
          <w:rFonts w:eastAsia="Calibri"/>
        </w:rPr>
        <w:t xml:space="preserve">3.4 </w:t>
      </w:r>
      <w:r w:rsidR="00543E54" w:rsidRPr="006973D2">
        <w:rPr>
          <w:rFonts w:eastAsia="Calibri"/>
        </w:rPr>
        <w:t xml:space="preserve">Interview </w:t>
      </w:r>
      <w:r w:rsidRPr="006973D2">
        <w:rPr>
          <w:rFonts w:eastAsia="Calibri"/>
        </w:rPr>
        <w:t>P</w:t>
      </w:r>
      <w:r w:rsidR="00543E54" w:rsidRPr="006973D2">
        <w:rPr>
          <w:rFonts w:eastAsia="Calibri"/>
        </w:rPr>
        <w:t>anels</w:t>
      </w:r>
      <w:bookmarkEnd w:id="27"/>
    </w:p>
    <w:p w14:paraId="34C460BF" w14:textId="68E9C285" w:rsidR="00543E54" w:rsidRDefault="008D4D6D" w:rsidP="00543E54">
      <w:r>
        <w:t>T</w:t>
      </w:r>
      <w:r w:rsidR="00543E54">
        <w:t xml:space="preserve">he scores for eligible applications </w:t>
      </w:r>
      <w:r>
        <w:t xml:space="preserve">will be collated and </w:t>
      </w:r>
      <w:r w:rsidR="00543E54">
        <w:t>the applications with the highest score (e.g. top 9 for each call which will recruit 3 ERs) and pass the selection criteria (at least 70% score)</w:t>
      </w:r>
      <w:r>
        <w:t xml:space="preserve"> </w:t>
      </w:r>
      <w:r w:rsidR="00543E54">
        <w:t>will be invited to attend an interview. The interview panel will include four members, the CfACTs PC or an assigned representative of the PC, one internal expert, independent evaluators from other countries, with no conflict of interest, and a BU HR representative. The diversity of the interview panel will be considered. As a minimum, the interview panel will be gender balanced. Unconscious bias training will be provided for the interview panel and the BU HR representative will ensure a fair process is followed. The interview will be conducted via video conference. The interview panel will score the performance of, and provide their recommendation for, each candidate.</w:t>
      </w:r>
    </w:p>
    <w:p w14:paraId="07EFCD5E" w14:textId="4321125E" w:rsidR="003753F6" w:rsidRDefault="003753F6" w:rsidP="003753F6">
      <w:r>
        <w:t xml:space="preserve">Both written proposal score and interview score (70:30) will be used for the final score. For </w:t>
      </w:r>
      <w:r w:rsidR="00F27BB0">
        <w:t>example,</w:t>
      </w:r>
      <w:r>
        <w:t xml:space="preserve"> if a proposal scored 80% in review and the interview score is 60%, the final total score is 80% * 70% + 60%*30% = 74%. </w:t>
      </w:r>
    </w:p>
    <w:p w14:paraId="6CC0413F" w14:textId="77777777" w:rsidR="00543E54" w:rsidRDefault="00543E54" w:rsidP="00543E54">
      <w:r>
        <w:t>Funding decision: A CfACTs steering committee will meet to discuss the final funding decision based on the review score and interview panel’s recommendation. The committee will include the CfACTs PC, two BU academic representatives, two PO representatives, and two independent evaluators from other countries, with no conflict of interest and a BU HR officer to ensure BU policy compliance. The</w:t>
      </w:r>
    </w:p>
    <w:p w14:paraId="26940121" w14:textId="6B34E295" w:rsidR="00543E54" w:rsidRDefault="00543E54" w:rsidP="00543E54">
      <w:r>
        <w:t xml:space="preserve">CfACTs PC will chair the session discussion and only vote when there is no agreement reached. </w:t>
      </w:r>
    </w:p>
    <w:p w14:paraId="16FC108E" w14:textId="77777777" w:rsidR="00C719AA" w:rsidRDefault="00E07630" w:rsidP="00E07630">
      <w:pPr>
        <w:pStyle w:val="Heading2"/>
      </w:pPr>
      <w:bookmarkStart w:id="28" w:name="_Toc63090383"/>
      <w:r>
        <w:t xml:space="preserve">3.5 </w:t>
      </w:r>
      <w:r w:rsidR="00C719AA">
        <w:t xml:space="preserve">Feedback to </w:t>
      </w:r>
      <w:r>
        <w:t>A</w:t>
      </w:r>
      <w:r w:rsidR="00C719AA">
        <w:t>pplicants</w:t>
      </w:r>
      <w:bookmarkEnd w:id="28"/>
      <w:r w:rsidR="00C719AA">
        <w:t xml:space="preserve"> </w:t>
      </w:r>
    </w:p>
    <w:p w14:paraId="5F13C896" w14:textId="77777777" w:rsidR="00543E54" w:rsidRDefault="00C719AA" w:rsidP="00543E54">
      <w:r>
        <w:t>A</w:t>
      </w:r>
      <w:r w:rsidR="00543E54">
        <w:t>pplicants will receive the decision on their application and feedback from</w:t>
      </w:r>
      <w:r w:rsidR="007B2EF8">
        <w:t xml:space="preserve"> </w:t>
      </w:r>
      <w:r w:rsidR="00543E54">
        <w:t>reviewers in writing. The CfACTs PM will provide this information.</w:t>
      </w:r>
    </w:p>
    <w:p w14:paraId="15031AC1" w14:textId="413DDCAC" w:rsidR="00C80993" w:rsidRDefault="007B2EF8" w:rsidP="00B15F6B">
      <w:pPr>
        <w:pStyle w:val="Heading2"/>
      </w:pPr>
      <w:bookmarkStart w:id="29" w:name="_Toc63090384"/>
      <w:r>
        <w:t xml:space="preserve">3.6 </w:t>
      </w:r>
      <w:r w:rsidR="00C80993">
        <w:t>Appeal and Redress</w:t>
      </w:r>
      <w:bookmarkEnd w:id="29"/>
      <w:r w:rsidR="00C80993">
        <w:t xml:space="preserve"> </w:t>
      </w:r>
    </w:p>
    <w:p w14:paraId="3326260C" w14:textId="4B64E105" w:rsidR="00543E54" w:rsidRDefault="00543E54" w:rsidP="00543E54">
      <w:r>
        <w:t>Redress committee: Applicants will be able to make an appeal to address any perceived misconduct or wrong handling of applications during the selection process. The gender balanced redress committee will include an independent evaluator from other countries, a BU HR officer and Academic Quality advisor, who will provide an independent investigation of the matter, where the CfACTs PC and the PM will provide details of the case. The redress committee will provide a report for the investigation. If any misconduct is recognised which has led to a biased decision or process non-conformance, all such applications will go through the evaluation process again.</w:t>
      </w:r>
    </w:p>
    <w:p w14:paraId="5AC7FDED" w14:textId="1343A9BD" w:rsidR="0007329F" w:rsidRDefault="0007329F" w:rsidP="00543E54">
      <w:r w:rsidRPr="0007329F">
        <w:t>Applicants may contest the procedural aspects of the evaluation (not the scientific or technical judgement of the evaluators) and file an evaluation review request.</w:t>
      </w:r>
    </w:p>
    <w:p w14:paraId="5BA3DCBC" w14:textId="6A399B5D" w:rsidR="0007329F" w:rsidRDefault="0007329F" w:rsidP="00543E54">
      <w:r w:rsidRPr="00B15F6B">
        <w:t>Any information or document not present in the submitted proposal will not be taken into account</w:t>
      </w:r>
      <w:r>
        <w:t xml:space="preserve"> in appeal and redress</w:t>
      </w:r>
      <w:r w:rsidRPr="00B15F6B">
        <w:t>.</w:t>
      </w:r>
    </w:p>
    <w:p w14:paraId="598E5C38" w14:textId="77777777" w:rsidR="00C80993" w:rsidRPr="007B2EF8" w:rsidRDefault="007B2EF8" w:rsidP="007B2EF8">
      <w:pPr>
        <w:pStyle w:val="Heading2"/>
        <w:rPr>
          <w:rFonts w:ascii="Arial" w:eastAsia="Calibri" w:hAnsi="Arial" w:cs="Arial"/>
          <w:color w:val="010202"/>
        </w:rPr>
      </w:pPr>
      <w:bookmarkStart w:id="30" w:name="_Toc63090385"/>
      <w:r>
        <w:rPr>
          <w:rFonts w:eastAsia="Calibri"/>
        </w:rPr>
        <w:lastRenderedPageBreak/>
        <w:t xml:space="preserve">3.7 </w:t>
      </w:r>
      <w:r w:rsidR="003834E3" w:rsidRPr="00DB7329">
        <w:rPr>
          <w:rFonts w:eastAsia="Calibri"/>
        </w:rPr>
        <w:t xml:space="preserve">Information on </w:t>
      </w:r>
      <w:r>
        <w:rPr>
          <w:rFonts w:eastAsia="Calibri"/>
        </w:rPr>
        <w:t>D</w:t>
      </w:r>
      <w:r w:rsidR="003834E3" w:rsidRPr="00DB7329">
        <w:rPr>
          <w:rFonts w:eastAsia="Calibri"/>
        </w:rPr>
        <w:t xml:space="preserve">ata </w:t>
      </w:r>
      <w:r>
        <w:rPr>
          <w:rFonts w:eastAsia="Calibri"/>
        </w:rPr>
        <w:t>U</w:t>
      </w:r>
      <w:r w:rsidR="003834E3" w:rsidRPr="00DB7329">
        <w:rPr>
          <w:rFonts w:eastAsia="Calibri"/>
        </w:rPr>
        <w:t>sage</w:t>
      </w:r>
      <w:bookmarkEnd w:id="30"/>
      <w:r w:rsidR="00C80993" w:rsidRPr="00C80993">
        <w:rPr>
          <w:rFonts w:eastAsia="Calibri"/>
        </w:rPr>
        <w:t xml:space="preserve"> </w:t>
      </w:r>
    </w:p>
    <w:p w14:paraId="081A2406" w14:textId="55A4516E" w:rsidR="00FC28A9" w:rsidRPr="00B15F6B" w:rsidRDefault="00FC28A9" w:rsidP="00B15F6B">
      <w:r w:rsidRPr="00B15F6B">
        <w:t>By submitting the proposal, the applicant assign</w:t>
      </w:r>
      <w:r w:rsidR="00157F43" w:rsidRPr="00B15F6B">
        <w:t>s</w:t>
      </w:r>
      <w:r w:rsidRPr="00B15F6B">
        <w:t xml:space="preserve"> the right for CfACTs and BU to use and store their personal data and </w:t>
      </w:r>
      <w:r w:rsidR="009B7486" w:rsidRPr="00B15F6B">
        <w:t xml:space="preserve">research </w:t>
      </w:r>
      <w:r w:rsidRPr="00B15F6B">
        <w:t>proposal:</w:t>
      </w:r>
    </w:p>
    <w:p w14:paraId="61DC753D" w14:textId="653572C9" w:rsidR="00FC28A9" w:rsidRPr="00343BDC" w:rsidRDefault="00FC28A9" w:rsidP="00B15F6B">
      <w:pPr>
        <w:pStyle w:val="ListParagraph"/>
        <w:numPr>
          <w:ilvl w:val="0"/>
          <w:numId w:val="19"/>
        </w:numPr>
        <w:ind w:left="360"/>
      </w:pPr>
      <w:r w:rsidRPr="00343BDC">
        <w:t xml:space="preserve">For the purposes of reviewing and evaluating the research proposal by </w:t>
      </w:r>
      <w:r w:rsidR="009B7486" w:rsidRPr="00343BDC">
        <w:t xml:space="preserve">assigned </w:t>
      </w:r>
      <w:r w:rsidRPr="00343BDC">
        <w:t xml:space="preserve">international peer-reviewers, Bournemouth University and CfACTs </w:t>
      </w:r>
      <w:r w:rsidR="009B7486" w:rsidRPr="00343BDC">
        <w:t>administration</w:t>
      </w:r>
      <w:r w:rsidRPr="00343BDC">
        <w:t xml:space="preserve"> team</w:t>
      </w:r>
      <w:r w:rsidR="009B7486" w:rsidRPr="00343BDC">
        <w:t xml:space="preserve">,  related panels, and representatives from partner organisations </w:t>
      </w:r>
      <w:r w:rsidRPr="00343BDC">
        <w:t xml:space="preserve">to determine eligibility and funding decisions related to the </w:t>
      </w:r>
      <w:r w:rsidR="009B7486" w:rsidRPr="00343BDC">
        <w:t>CfACTs</w:t>
      </w:r>
      <w:r w:rsidRPr="00343BDC">
        <w:t xml:space="preserve"> programme.</w:t>
      </w:r>
    </w:p>
    <w:p w14:paraId="2ECD1717" w14:textId="1D51EAE1" w:rsidR="00FC28A9" w:rsidRPr="00343BDC" w:rsidRDefault="00FC28A9" w:rsidP="00B15F6B">
      <w:pPr>
        <w:pStyle w:val="ListParagraph"/>
        <w:numPr>
          <w:ilvl w:val="0"/>
          <w:numId w:val="19"/>
        </w:numPr>
        <w:ind w:left="360"/>
      </w:pPr>
      <w:r w:rsidRPr="00343BDC">
        <w:t xml:space="preserve">For reporting to the EU Commission, </w:t>
      </w:r>
      <w:r w:rsidR="009B7486" w:rsidRPr="00343BDC">
        <w:t xml:space="preserve">partner organisations, </w:t>
      </w:r>
      <w:r w:rsidRPr="00343BDC">
        <w:t>or other governmental agencies to carry out legal</w:t>
      </w:r>
      <w:r w:rsidR="009B7486" w:rsidRPr="00343BDC">
        <w:t xml:space="preserve"> </w:t>
      </w:r>
      <w:r w:rsidRPr="00343BDC">
        <w:t xml:space="preserve">obligations outlined in the </w:t>
      </w:r>
      <w:r w:rsidR="009B7486" w:rsidRPr="00343BDC">
        <w:t>CfACTs</w:t>
      </w:r>
      <w:r w:rsidRPr="00343BDC">
        <w:t xml:space="preserve"> Grant Agreement, HR contracts and/or grant terms and conditions</w:t>
      </w:r>
      <w:r w:rsidR="009B7486" w:rsidRPr="00343BDC">
        <w:t xml:space="preserve"> </w:t>
      </w:r>
      <w:r w:rsidRPr="00343BDC">
        <w:t xml:space="preserve">stipulated by the funding body. Specifically, personal data reported in the EU Portal, the </w:t>
      </w:r>
      <w:r w:rsidR="009B7486" w:rsidRPr="00343BDC">
        <w:t>CfACTs</w:t>
      </w:r>
      <w:r w:rsidRPr="00343BDC">
        <w:t xml:space="preserve"> website, annual and governance reports, project updates, and financial reports.</w:t>
      </w:r>
    </w:p>
    <w:p w14:paraId="3930AFFD" w14:textId="73E6A8A6" w:rsidR="00FC28A9" w:rsidRPr="00343BDC" w:rsidRDefault="00FC28A9" w:rsidP="00B15F6B">
      <w:pPr>
        <w:pStyle w:val="ListParagraph"/>
        <w:numPr>
          <w:ilvl w:val="0"/>
          <w:numId w:val="19"/>
        </w:numPr>
        <w:ind w:left="360"/>
      </w:pPr>
      <w:r w:rsidRPr="00343BDC">
        <w:t>For data processing required to complete or verify payroll, expenses, stipends and funding allocations</w:t>
      </w:r>
      <w:r w:rsidR="009B7486" w:rsidRPr="00343BDC">
        <w:t xml:space="preserve"> </w:t>
      </w:r>
      <w:r w:rsidRPr="00343BDC">
        <w:t>or to report information necessary to submit applications for new or continued funding.</w:t>
      </w:r>
    </w:p>
    <w:p w14:paraId="3C98B1FE" w14:textId="63942B31" w:rsidR="00FC28A9" w:rsidRPr="00343BDC" w:rsidRDefault="00FC28A9" w:rsidP="00B15F6B">
      <w:pPr>
        <w:pStyle w:val="ListParagraph"/>
        <w:numPr>
          <w:ilvl w:val="0"/>
          <w:numId w:val="19"/>
        </w:numPr>
        <w:ind w:left="360"/>
      </w:pPr>
      <w:r w:rsidRPr="00343BDC">
        <w:t xml:space="preserve">For communications regarding </w:t>
      </w:r>
      <w:r w:rsidR="009B7486" w:rsidRPr="00343BDC">
        <w:t>CfACTs</w:t>
      </w:r>
      <w:r w:rsidRPr="00343BDC">
        <w:t xml:space="preserve"> research or other related activity, including </w:t>
      </w:r>
      <w:r w:rsidR="009B7486" w:rsidRPr="00343BDC">
        <w:t>cohort events</w:t>
      </w:r>
      <w:r w:rsidRPr="00343BDC">
        <w:t xml:space="preserve"> and outreach</w:t>
      </w:r>
      <w:r w:rsidR="009B7486" w:rsidRPr="00343BDC">
        <w:t xml:space="preserve"> </w:t>
      </w:r>
      <w:r w:rsidRPr="00343BDC">
        <w:t>activities, scheduling of all meetings and reviews, communications with partner</w:t>
      </w:r>
      <w:r w:rsidR="009B7486" w:rsidRPr="00343BDC">
        <w:t xml:space="preserve"> organisation</w:t>
      </w:r>
      <w:r w:rsidRPr="00343BDC">
        <w:t>s and their</w:t>
      </w:r>
      <w:r w:rsidR="009B7486" w:rsidRPr="00343BDC">
        <w:t xml:space="preserve"> </w:t>
      </w:r>
      <w:r w:rsidRPr="00343BDC">
        <w:t>representatives as it relates to the research programme or employment opportunities for research</w:t>
      </w:r>
      <w:r w:rsidR="009B7486" w:rsidRPr="00343BDC">
        <w:t xml:space="preserve"> </w:t>
      </w:r>
      <w:r w:rsidRPr="00343BDC">
        <w:t>team members.</w:t>
      </w:r>
    </w:p>
    <w:p w14:paraId="2B8012E8" w14:textId="77777777" w:rsidR="006973D2" w:rsidRPr="00B15F6B" w:rsidRDefault="006973D2" w:rsidP="00B15F6B"/>
    <w:p w14:paraId="6B6217B5" w14:textId="77777777" w:rsidR="006973D2" w:rsidRDefault="006973D2" w:rsidP="00DB7329">
      <w:pPr>
        <w:autoSpaceDE w:val="0"/>
        <w:autoSpaceDN w:val="0"/>
        <w:adjustRightInd w:val="0"/>
        <w:spacing w:after="0" w:line="240" w:lineRule="auto"/>
        <w:rPr>
          <w:rFonts w:ascii="Arial" w:eastAsia="Calibri" w:hAnsi="Arial" w:cs="Arial"/>
          <w:color w:val="010202"/>
        </w:rPr>
        <w:sectPr w:rsidR="006973D2">
          <w:pgSz w:w="11906" w:h="16838"/>
          <w:pgMar w:top="1440" w:right="1440" w:bottom="1440" w:left="1440" w:header="708" w:footer="708" w:gutter="0"/>
          <w:cols w:space="708"/>
          <w:docGrid w:linePitch="360"/>
        </w:sectPr>
      </w:pPr>
    </w:p>
    <w:p w14:paraId="2D347B42" w14:textId="7569A3E3" w:rsidR="006973D2" w:rsidRPr="00591BB5" w:rsidRDefault="006973D2" w:rsidP="00591BB5">
      <w:pPr>
        <w:pStyle w:val="Heading1"/>
      </w:pPr>
      <w:bookmarkStart w:id="31" w:name="_Toc63090386"/>
      <w:r w:rsidRPr="00591BB5">
        <w:lastRenderedPageBreak/>
        <w:t xml:space="preserve">Appendix 1:  </w:t>
      </w:r>
      <w:r w:rsidR="00B30EBA" w:rsidRPr="00B30EBA">
        <w:t>Application Forms (Template)</w:t>
      </w:r>
      <w:bookmarkEnd w:id="31"/>
    </w:p>
    <w:p w14:paraId="576A0D88" w14:textId="77777777" w:rsidR="008B4ECD" w:rsidRDefault="008B4ECD" w:rsidP="00690F7B"/>
    <w:sectPr w:rsidR="008B4E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A5BC" w14:textId="77777777" w:rsidR="00A246B2" w:rsidRDefault="00A246B2" w:rsidP="0086744F">
      <w:pPr>
        <w:spacing w:after="0" w:line="240" w:lineRule="auto"/>
      </w:pPr>
      <w:r>
        <w:separator/>
      </w:r>
    </w:p>
  </w:endnote>
  <w:endnote w:type="continuationSeparator" w:id="0">
    <w:p w14:paraId="1764320B" w14:textId="77777777" w:rsidR="00A246B2" w:rsidRDefault="00A246B2" w:rsidP="0086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71F4" w14:textId="77777777" w:rsidR="00530F06" w:rsidRDefault="00530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843021"/>
      <w:docPartObj>
        <w:docPartGallery w:val="Page Numbers (Bottom of Page)"/>
        <w:docPartUnique/>
      </w:docPartObj>
    </w:sdtPr>
    <w:sdtEndPr/>
    <w:sdtContent>
      <w:sdt>
        <w:sdtPr>
          <w:id w:val="-1705238520"/>
          <w:docPartObj>
            <w:docPartGallery w:val="Page Numbers (Top of Page)"/>
            <w:docPartUnique/>
          </w:docPartObj>
        </w:sdtPr>
        <w:sdtEndPr/>
        <w:sdtContent>
          <w:p w14:paraId="26C1900D" w14:textId="77777777" w:rsidR="00530F06" w:rsidRDefault="00530F06" w:rsidP="0086744F">
            <w:pPr>
              <w:pStyle w:val="Footer"/>
              <w:jc w:val="center"/>
            </w:pPr>
            <w:r w:rsidRPr="0086744F">
              <w:t xml:space="preserve">Page </w:t>
            </w:r>
            <w:r w:rsidRPr="0086744F">
              <w:rPr>
                <w:bCs/>
                <w:sz w:val="24"/>
                <w:szCs w:val="24"/>
              </w:rPr>
              <w:fldChar w:fldCharType="begin"/>
            </w:r>
            <w:r w:rsidRPr="0086744F">
              <w:rPr>
                <w:bCs/>
              </w:rPr>
              <w:instrText xml:space="preserve"> PAGE </w:instrText>
            </w:r>
            <w:r w:rsidRPr="0086744F">
              <w:rPr>
                <w:bCs/>
                <w:sz w:val="24"/>
                <w:szCs w:val="24"/>
              </w:rPr>
              <w:fldChar w:fldCharType="separate"/>
            </w:r>
            <w:r w:rsidRPr="0086744F">
              <w:rPr>
                <w:bCs/>
                <w:noProof/>
              </w:rPr>
              <w:t>2</w:t>
            </w:r>
            <w:r w:rsidRPr="0086744F">
              <w:rPr>
                <w:bCs/>
                <w:sz w:val="24"/>
                <w:szCs w:val="24"/>
              </w:rPr>
              <w:fldChar w:fldCharType="end"/>
            </w:r>
            <w:r w:rsidRPr="0086744F">
              <w:t xml:space="preserve"> of </w:t>
            </w:r>
            <w:r w:rsidRPr="0086744F">
              <w:rPr>
                <w:bCs/>
                <w:sz w:val="24"/>
                <w:szCs w:val="24"/>
              </w:rPr>
              <w:fldChar w:fldCharType="begin"/>
            </w:r>
            <w:r w:rsidRPr="0086744F">
              <w:rPr>
                <w:bCs/>
              </w:rPr>
              <w:instrText xml:space="preserve"> NUMPAGES  </w:instrText>
            </w:r>
            <w:r w:rsidRPr="0086744F">
              <w:rPr>
                <w:bCs/>
                <w:sz w:val="24"/>
                <w:szCs w:val="24"/>
              </w:rPr>
              <w:fldChar w:fldCharType="separate"/>
            </w:r>
            <w:r w:rsidRPr="0086744F">
              <w:rPr>
                <w:bCs/>
                <w:noProof/>
              </w:rPr>
              <w:t>2</w:t>
            </w:r>
            <w:r w:rsidRPr="0086744F">
              <w:rPr>
                <w:bCs/>
                <w:sz w:val="24"/>
                <w:szCs w:val="24"/>
              </w:rPr>
              <w:fldChar w:fldCharType="end"/>
            </w:r>
          </w:p>
        </w:sdtContent>
      </w:sdt>
    </w:sdtContent>
  </w:sdt>
  <w:p w14:paraId="6ABFFCF1" w14:textId="77777777" w:rsidR="00530F06" w:rsidRDefault="00530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8A8A" w14:textId="77777777" w:rsidR="00530F06" w:rsidRDefault="00530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79A3" w14:textId="77777777" w:rsidR="00A246B2" w:rsidRDefault="00A246B2" w:rsidP="0086744F">
      <w:pPr>
        <w:spacing w:after="0" w:line="240" w:lineRule="auto"/>
      </w:pPr>
      <w:r>
        <w:separator/>
      </w:r>
    </w:p>
  </w:footnote>
  <w:footnote w:type="continuationSeparator" w:id="0">
    <w:p w14:paraId="51CA8519" w14:textId="77777777" w:rsidR="00A246B2" w:rsidRDefault="00A246B2" w:rsidP="00867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F697" w14:textId="77777777" w:rsidR="00530F06" w:rsidRDefault="00530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D838" w14:textId="77777777" w:rsidR="00530F06" w:rsidRDefault="00530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BC13" w14:textId="77777777" w:rsidR="00530F06" w:rsidRDefault="00530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21B"/>
    <w:multiLevelType w:val="hybridMultilevel"/>
    <w:tmpl w:val="8E3C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F7D15"/>
    <w:multiLevelType w:val="hybridMultilevel"/>
    <w:tmpl w:val="B566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A0596"/>
    <w:multiLevelType w:val="hybridMultilevel"/>
    <w:tmpl w:val="98D00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33D14"/>
    <w:multiLevelType w:val="hybridMultilevel"/>
    <w:tmpl w:val="DDA0D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945B1"/>
    <w:multiLevelType w:val="hybridMultilevel"/>
    <w:tmpl w:val="DB26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B39"/>
    <w:multiLevelType w:val="multilevel"/>
    <w:tmpl w:val="B54EE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8D2353"/>
    <w:multiLevelType w:val="hybridMultilevel"/>
    <w:tmpl w:val="026E9C3C"/>
    <w:lvl w:ilvl="0" w:tplc="94BA46A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C2ABD"/>
    <w:multiLevelType w:val="hybridMultilevel"/>
    <w:tmpl w:val="9E5E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F0B89"/>
    <w:multiLevelType w:val="hybridMultilevel"/>
    <w:tmpl w:val="7CF66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50302"/>
    <w:multiLevelType w:val="multilevel"/>
    <w:tmpl w:val="B54EE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9C7D56"/>
    <w:multiLevelType w:val="hybridMultilevel"/>
    <w:tmpl w:val="101EB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42770C"/>
    <w:multiLevelType w:val="multilevel"/>
    <w:tmpl w:val="B54EE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8D3053"/>
    <w:multiLevelType w:val="hybridMultilevel"/>
    <w:tmpl w:val="34BA2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46B75"/>
    <w:multiLevelType w:val="hybridMultilevel"/>
    <w:tmpl w:val="53740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984C1C"/>
    <w:multiLevelType w:val="hybridMultilevel"/>
    <w:tmpl w:val="3818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222BF"/>
    <w:multiLevelType w:val="hybridMultilevel"/>
    <w:tmpl w:val="5234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716DF"/>
    <w:multiLevelType w:val="hybridMultilevel"/>
    <w:tmpl w:val="1D34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394C0D"/>
    <w:multiLevelType w:val="hybridMultilevel"/>
    <w:tmpl w:val="A6F2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944BE"/>
    <w:multiLevelType w:val="hybridMultilevel"/>
    <w:tmpl w:val="7BD0483C"/>
    <w:lvl w:ilvl="0" w:tplc="EA72C3C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1448431157">
    <w:abstractNumId w:val="6"/>
  </w:num>
  <w:num w:numId="2" w16cid:durableId="2082675697">
    <w:abstractNumId w:val="10"/>
  </w:num>
  <w:num w:numId="3" w16cid:durableId="2020083332">
    <w:abstractNumId w:val="11"/>
  </w:num>
  <w:num w:numId="4" w16cid:durableId="1929994626">
    <w:abstractNumId w:val="2"/>
  </w:num>
  <w:num w:numId="5" w16cid:durableId="1042708049">
    <w:abstractNumId w:val="9"/>
  </w:num>
  <w:num w:numId="6" w16cid:durableId="2085712963">
    <w:abstractNumId w:val="18"/>
  </w:num>
  <w:num w:numId="7" w16cid:durableId="1170290237">
    <w:abstractNumId w:val="17"/>
  </w:num>
  <w:num w:numId="8" w16cid:durableId="1852839535">
    <w:abstractNumId w:val="5"/>
  </w:num>
  <w:num w:numId="9" w16cid:durableId="1369839920">
    <w:abstractNumId w:val="14"/>
  </w:num>
  <w:num w:numId="10" w16cid:durableId="1047797544">
    <w:abstractNumId w:val="3"/>
  </w:num>
  <w:num w:numId="11" w16cid:durableId="853306024">
    <w:abstractNumId w:val="12"/>
  </w:num>
  <w:num w:numId="12" w16cid:durableId="780614883">
    <w:abstractNumId w:val="8"/>
  </w:num>
  <w:num w:numId="13" w16cid:durableId="990215347">
    <w:abstractNumId w:val="15"/>
  </w:num>
  <w:num w:numId="14" w16cid:durableId="126168855">
    <w:abstractNumId w:val="16"/>
  </w:num>
  <w:num w:numId="15" w16cid:durableId="1348292385">
    <w:abstractNumId w:val="13"/>
  </w:num>
  <w:num w:numId="16" w16cid:durableId="728579035">
    <w:abstractNumId w:val="0"/>
  </w:num>
  <w:num w:numId="17" w16cid:durableId="740641818">
    <w:abstractNumId w:val="1"/>
  </w:num>
  <w:num w:numId="18" w16cid:durableId="438450507">
    <w:abstractNumId w:val="7"/>
  </w:num>
  <w:num w:numId="19" w16cid:durableId="1748720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C3"/>
    <w:rsid w:val="00020978"/>
    <w:rsid w:val="000225ED"/>
    <w:rsid w:val="00040772"/>
    <w:rsid w:val="00041F77"/>
    <w:rsid w:val="00053114"/>
    <w:rsid w:val="000650D3"/>
    <w:rsid w:val="0007329F"/>
    <w:rsid w:val="00090C6D"/>
    <w:rsid w:val="000C2ACB"/>
    <w:rsid w:val="00103A48"/>
    <w:rsid w:val="00124012"/>
    <w:rsid w:val="00124103"/>
    <w:rsid w:val="0012778E"/>
    <w:rsid w:val="001316D1"/>
    <w:rsid w:val="00151BF3"/>
    <w:rsid w:val="00157F43"/>
    <w:rsid w:val="00192D9D"/>
    <w:rsid w:val="00197957"/>
    <w:rsid w:val="001A317F"/>
    <w:rsid w:val="001A3A91"/>
    <w:rsid w:val="001C49D0"/>
    <w:rsid w:val="001D0255"/>
    <w:rsid w:val="001D215A"/>
    <w:rsid w:val="001E1326"/>
    <w:rsid w:val="001F1078"/>
    <w:rsid w:val="001F6920"/>
    <w:rsid w:val="001F7211"/>
    <w:rsid w:val="001F7A89"/>
    <w:rsid w:val="00211C79"/>
    <w:rsid w:val="00214EF6"/>
    <w:rsid w:val="00223729"/>
    <w:rsid w:val="00247C11"/>
    <w:rsid w:val="002659E1"/>
    <w:rsid w:val="0027291D"/>
    <w:rsid w:val="00297E71"/>
    <w:rsid w:val="002A56EE"/>
    <w:rsid w:val="002F1625"/>
    <w:rsid w:val="002F3E16"/>
    <w:rsid w:val="003008C9"/>
    <w:rsid w:val="00302377"/>
    <w:rsid w:val="0030372B"/>
    <w:rsid w:val="00317816"/>
    <w:rsid w:val="00334C1D"/>
    <w:rsid w:val="00343BDC"/>
    <w:rsid w:val="003548FD"/>
    <w:rsid w:val="003661C4"/>
    <w:rsid w:val="00367E59"/>
    <w:rsid w:val="003753F6"/>
    <w:rsid w:val="003825FC"/>
    <w:rsid w:val="00382849"/>
    <w:rsid w:val="003834E3"/>
    <w:rsid w:val="00384527"/>
    <w:rsid w:val="003C50CC"/>
    <w:rsid w:val="003D0045"/>
    <w:rsid w:val="003D7589"/>
    <w:rsid w:val="003E7C0D"/>
    <w:rsid w:val="00406647"/>
    <w:rsid w:val="004352EF"/>
    <w:rsid w:val="00456428"/>
    <w:rsid w:val="0046457E"/>
    <w:rsid w:val="004679F9"/>
    <w:rsid w:val="004870EC"/>
    <w:rsid w:val="00496E3D"/>
    <w:rsid w:val="004B3AAE"/>
    <w:rsid w:val="004D7F25"/>
    <w:rsid w:val="004F2377"/>
    <w:rsid w:val="00520792"/>
    <w:rsid w:val="00523437"/>
    <w:rsid w:val="005252D8"/>
    <w:rsid w:val="00530357"/>
    <w:rsid w:val="00530F06"/>
    <w:rsid w:val="00543E54"/>
    <w:rsid w:val="00547D55"/>
    <w:rsid w:val="005522BD"/>
    <w:rsid w:val="005524ED"/>
    <w:rsid w:val="005741F4"/>
    <w:rsid w:val="00574D46"/>
    <w:rsid w:val="00574E3E"/>
    <w:rsid w:val="00575E4B"/>
    <w:rsid w:val="0057745A"/>
    <w:rsid w:val="00584BE0"/>
    <w:rsid w:val="00586F6B"/>
    <w:rsid w:val="00591BB5"/>
    <w:rsid w:val="005B7FEA"/>
    <w:rsid w:val="005C1715"/>
    <w:rsid w:val="005C6E1D"/>
    <w:rsid w:val="005E47CD"/>
    <w:rsid w:val="005E52B3"/>
    <w:rsid w:val="005F2E5A"/>
    <w:rsid w:val="006024F4"/>
    <w:rsid w:val="00603564"/>
    <w:rsid w:val="006142FA"/>
    <w:rsid w:val="006379B6"/>
    <w:rsid w:val="00682163"/>
    <w:rsid w:val="00690F7B"/>
    <w:rsid w:val="006973D2"/>
    <w:rsid w:val="006A17E3"/>
    <w:rsid w:val="006A1F5B"/>
    <w:rsid w:val="006B4585"/>
    <w:rsid w:val="006B50CB"/>
    <w:rsid w:val="006D792B"/>
    <w:rsid w:val="006D7C8A"/>
    <w:rsid w:val="006F0B54"/>
    <w:rsid w:val="00705310"/>
    <w:rsid w:val="00705EFC"/>
    <w:rsid w:val="007078AA"/>
    <w:rsid w:val="00720EEB"/>
    <w:rsid w:val="00734E4C"/>
    <w:rsid w:val="00754184"/>
    <w:rsid w:val="00761FF4"/>
    <w:rsid w:val="00763200"/>
    <w:rsid w:val="00765260"/>
    <w:rsid w:val="007668CD"/>
    <w:rsid w:val="007950C2"/>
    <w:rsid w:val="007A1688"/>
    <w:rsid w:val="007B2EF8"/>
    <w:rsid w:val="007D12B0"/>
    <w:rsid w:val="007D35CD"/>
    <w:rsid w:val="007D69F6"/>
    <w:rsid w:val="007E5517"/>
    <w:rsid w:val="00804F78"/>
    <w:rsid w:val="00823517"/>
    <w:rsid w:val="00835ED2"/>
    <w:rsid w:val="00855E62"/>
    <w:rsid w:val="0086042C"/>
    <w:rsid w:val="0086744F"/>
    <w:rsid w:val="008700D4"/>
    <w:rsid w:val="008737C0"/>
    <w:rsid w:val="008910C5"/>
    <w:rsid w:val="008A7FE9"/>
    <w:rsid w:val="008B4ECD"/>
    <w:rsid w:val="008B544E"/>
    <w:rsid w:val="008D17DA"/>
    <w:rsid w:val="008D1B57"/>
    <w:rsid w:val="008D4D6D"/>
    <w:rsid w:val="008D608C"/>
    <w:rsid w:val="008E2C56"/>
    <w:rsid w:val="008F26C9"/>
    <w:rsid w:val="00902ECE"/>
    <w:rsid w:val="00913490"/>
    <w:rsid w:val="0093561D"/>
    <w:rsid w:val="00943E49"/>
    <w:rsid w:val="00953A0C"/>
    <w:rsid w:val="00976628"/>
    <w:rsid w:val="00992382"/>
    <w:rsid w:val="00996DA3"/>
    <w:rsid w:val="009A1287"/>
    <w:rsid w:val="009B7486"/>
    <w:rsid w:val="009B7E44"/>
    <w:rsid w:val="009D6DF0"/>
    <w:rsid w:val="009E25D0"/>
    <w:rsid w:val="009E3E02"/>
    <w:rsid w:val="009E5CAB"/>
    <w:rsid w:val="00A00A6E"/>
    <w:rsid w:val="00A12D0A"/>
    <w:rsid w:val="00A246B2"/>
    <w:rsid w:val="00AA2F9B"/>
    <w:rsid w:val="00AE11CC"/>
    <w:rsid w:val="00B141E7"/>
    <w:rsid w:val="00B15F6B"/>
    <w:rsid w:val="00B23414"/>
    <w:rsid w:val="00B24958"/>
    <w:rsid w:val="00B24C3D"/>
    <w:rsid w:val="00B30EBA"/>
    <w:rsid w:val="00B62E07"/>
    <w:rsid w:val="00B70368"/>
    <w:rsid w:val="00B76A89"/>
    <w:rsid w:val="00BB5E94"/>
    <w:rsid w:val="00BC094A"/>
    <w:rsid w:val="00BC1EC3"/>
    <w:rsid w:val="00BD42CC"/>
    <w:rsid w:val="00BD7892"/>
    <w:rsid w:val="00BF74F9"/>
    <w:rsid w:val="00C04AAE"/>
    <w:rsid w:val="00C12112"/>
    <w:rsid w:val="00C719AA"/>
    <w:rsid w:val="00C77581"/>
    <w:rsid w:val="00C80993"/>
    <w:rsid w:val="00CA1254"/>
    <w:rsid w:val="00CE6210"/>
    <w:rsid w:val="00CF6884"/>
    <w:rsid w:val="00D32209"/>
    <w:rsid w:val="00D41C0B"/>
    <w:rsid w:val="00D429BE"/>
    <w:rsid w:val="00D671AE"/>
    <w:rsid w:val="00D72A29"/>
    <w:rsid w:val="00D964A0"/>
    <w:rsid w:val="00DB5835"/>
    <w:rsid w:val="00DB6A51"/>
    <w:rsid w:val="00DB7329"/>
    <w:rsid w:val="00DB753C"/>
    <w:rsid w:val="00DD46FB"/>
    <w:rsid w:val="00DE1BD9"/>
    <w:rsid w:val="00E07630"/>
    <w:rsid w:val="00E1331A"/>
    <w:rsid w:val="00E16F20"/>
    <w:rsid w:val="00E214FB"/>
    <w:rsid w:val="00E30FAD"/>
    <w:rsid w:val="00E42F67"/>
    <w:rsid w:val="00E66C82"/>
    <w:rsid w:val="00E7005D"/>
    <w:rsid w:val="00E74E11"/>
    <w:rsid w:val="00E82659"/>
    <w:rsid w:val="00E9284C"/>
    <w:rsid w:val="00EA2960"/>
    <w:rsid w:val="00EA3E75"/>
    <w:rsid w:val="00EB171D"/>
    <w:rsid w:val="00EB2C71"/>
    <w:rsid w:val="00EF0C0C"/>
    <w:rsid w:val="00EF1F0F"/>
    <w:rsid w:val="00EF3158"/>
    <w:rsid w:val="00F27BB0"/>
    <w:rsid w:val="00F54FDE"/>
    <w:rsid w:val="00F679B5"/>
    <w:rsid w:val="00F87ABF"/>
    <w:rsid w:val="00F93D04"/>
    <w:rsid w:val="00F96C6E"/>
    <w:rsid w:val="00FA654A"/>
    <w:rsid w:val="00FA7060"/>
    <w:rsid w:val="00FB4BB3"/>
    <w:rsid w:val="00FC28A9"/>
    <w:rsid w:val="00FC3B7E"/>
    <w:rsid w:val="00FC70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528E2F"/>
  <w15:chartTrackingRefBased/>
  <w15:docId w15:val="{C1545942-F9A9-4092-A08C-24300958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46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1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F6B"/>
    <w:pPr>
      <w:ind w:left="720"/>
      <w:contextualSpacing/>
    </w:pPr>
  </w:style>
  <w:style w:type="character" w:customStyle="1" w:styleId="Heading1Char">
    <w:name w:val="Heading 1 Char"/>
    <w:basedOn w:val="DefaultParagraphFont"/>
    <w:link w:val="Heading1"/>
    <w:uiPriority w:val="9"/>
    <w:rsid w:val="00DD46F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D46FB"/>
    <w:pPr>
      <w:outlineLvl w:val="9"/>
    </w:pPr>
    <w:rPr>
      <w:lang w:val="en-US"/>
    </w:rPr>
  </w:style>
  <w:style w:type="character" w:customStyle="1" w:styleId="Heading2Char">
    <w:name w:val="Heading 2 Char"/>
    <w:basedOn w:val="DefaultParagraphFont"/>
    <w:link w:val="Heading2"/>
    <w:uiPriority w:val="9"/>
    <w:rsid w:val="00DD46FB"/>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DD46FB"/>
    <w:pPr>
      <w:spacing w:after="100"/>
    </w:pPr>
  </w:style>
  <w:style w:type="paragraph" w:styleId="TOC2">
    <w:name w:val="toc 2"/>
    <w:basedOn w:val="Normal"/>
    <w:next w:val="Normal"/>
    <w:autoRedefine/>
    <w:uiPriority w:val="39"/>
    <w:unhideWhenUsed/>
    <w:rsid w:val="00DD46FB"/>
    <w:pPr>
      <w:spacing w:after="100"/>
      <w:ind w:left="220"/>
    </w:pPr>
  </w:style>
  <w:style w:type="character" w:styleId="Hyperlink">
    <w:name w:val="Hyperlink"/>
    <w:basedOn w:val="DefaultParagraphFont"/>
    <w:uiPriority w:val="99"/>
    <w:unhideWhenUsed/>
    <w:rsid w:val="00DD46FB"/>
    <w:rPr>
      <w:color w:val="0563C1" w:themeColor="hyperlink"/>
      <w:u w:val="single"/>
    </w:rPr>
  </w:style>
  <w:style w:type="character" w:styleId="UnresolvedMention">
    <w:name w:val="Unresolved Mention"/>
    <w:basedOn w:val="DefaultParagraphFont"/>
    <w:uiPriority w:val="99"/>
    <w:semiHidden/>
    <w:unhideWhenUsed/>
    <w:rsid w:val="00F679B5"/>
    <w:rPr>
      <w:color w:val="605E5C"/>
      <w:shd w:val="clear" w:color="auto" w:fill="E1DFDD"/>
    </w:rPr>
  </w:style>
  <w:style w:type="character" w:customStyle="1" w:styleId="Heading3Char">
    <w:name w:val="Heading 3 Char"/>
    <w:basedOn w:val="DefaultParagraphFont"/>
    <w:link w:val="Heading3"/>
    <w:uiPriority w:val="9"/>
    <w:rsid w:val="00DE1BD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142FA"/>
    <w:pPr>
      <w:spacing w:after="100"/>
      <w:ind w:left="440"/>
    </w:pPr>
  </w:style>
  <w:style w:type="paragraph" w:styleId="BalloonText">
    <w:name w:val="Balloon Text"/>
    <w:basedOn w:val="Normal"/>
    <w:link w:val="BalloonTextChar"/>
    <w:uiPriority w:val="99"/>
    <w:semiHidden/>
    <w:unhideWhenUsed/>
    <w:rsid w:val="00467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9F9"/>
    <w:rPr>
      <w:rFonts w:ascii="Segoe UI" w:hAnsi="Segoe UI" w:cs="Segoe UI"/>
      <w:sz w:val="18"/>
      <w:szCs w:val="18"/>
    </w:rPr>
  </w:style>
  <w:style w:type="paragraph" w:styleId="Header">
    <w:name w:val="header"/>
    <w:basedOn w:val="Normal"/>
    <w:link w:val="HeaderChar"/>
    <w:uiPriority w:val="99"/>
    <w:unhideWhenUsed/>
    <w:rsid w:val="00867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44F"/>
  </w:style>
  <w:style w:type="paragraph" w:styleId="Footer">
    <w:name w:val="footer"/>
    <w:basedOn w:val="Normal"/>
    <w:link w:val="FooterChar"/>
    <w:uiPriority w:val="99"/>
    <w:unhideWhenUsed/>
    <w:rsid w:val="00867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44F"/>
  </w:style>
  <w:style w:type="table" w:styleId="TableGrid">
    <w:name w:val="Table Grid"/>
    <w:basedOn w:val="TableNormal"/>
    <w:uiPriority w:val="39"/>
    <w:rsid w:val="0057745A"/>
    <w:pPr>
      <w:spacing w:after="120" w:line="30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qFormat/>
    <w:rsid w:val="0057745A"/>
    <w:pPr>
      <w:spacing w:after="320" w:line="240" w:lineRule="auto"/>
    </w:pPr>
    <w:rPr>
      <w:rFonts w:ascii="Arial" w:eastAsia="Times New Roman" w:hAnsi="Arial" w:cs="Times New Roman"/>
      <w:color w:val="505160"/>
      <w:sz w:val="20"/>
      <w:szCs w:val="20"/>
      <w:lang w:eastAsia="en-GB"/>
    </w:rPr>
  </w:style>
  <w:style w:type="character" w:customStyle="1" w:styleId="CommentTextChar">
    <w:name w:val="Comment Text Char"/>
    <w:basedOn w:val="DefaultParagraphFont"/>
    <w:link w:val="CommentText"/>
    <w:uiPriority w:val="99"/>
    <w:qFormat/>
    <w:rsid w:val="0057745A"/>
    <w:rPr>
      <w:rFonts w:ascii="Arial" w:eastAsia="Times New Roman" w:hAnsi="Arial" w:cs="Times New Roman"/>
      <w:color w:val="505160"/>
      <w:sz w:val="20"/>
      <w:szCs w:val="20"/>
      <w:lang w:eastAsia="en-GB"/>
    </w:rPr>
  </w:style>
  <w:style w:type="character" w:customStyle="1" w:styleId="xxxcontentpasted0">
    <w:name w:val="x_x_x_contentpasted0"/>
    <w:basedOn w:val="DefaultParagraphFont"/>
    <w:rsid w:val="0099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30086">
      <w:bodyDiv w:val="1"/>
      <w:marLeft w:val="0"/>
      <w:marRight w:val="0"/>
      <w:marTop w:val="0"/>
      <w:marBottom w:val="0"/>
      <w:divBdr>
        <w:top w:val="none" w:sz="0" w:space="0" w:color="auto"/>
        <w:left w:val="none" w:sz="0" w:space="0" w:color="auto"/>
        <w:bottom w:val="none" w:sz="0" w:space="0" w:color="auto"/>
        <w:right w:val="none" w:sz="0" w:space="0" w:color="auto"/>
      </w:divBdr>
    </w:div>
    <w:div w:id="948006621">
      <w:bodyDiv w:val="1"/>
      <w:marLeft w:val="0"/>
      <w:marRight w:val="0"/>
      <w:marTop w:val="0"/>
      <w:marBottom w:val="0"/>
      <w:divBdr>
        <w:top w:val="none" w:sz="0" w:space="0" w:color="auto"/>
        <w:left w:val="none" w:sz="0" w:space="0" w:color="auto"/>
        <w:bottom w:val="none" w:sz="0" w:space="0" w:color="auto"/>
        <w:right w:val="none" w:sz="0" w:space="0" w:color="auto"/>
      </w:divBdr>
    </w:div>
    <w:div w:id="968585243">
      <w:bodyDiv w:val="1"/>
      <w:marLeft w:val="0"/>
      <w:marRight w:val="0"/>
      <w:marTop w:val="0"/>
      <w:marBottom w:val="0"/>
      <w:divBdr>
        <w:top w:val="none" w:sz="0" w:space="0" w:color="auto"/>
        <w:left w:val="none" w:sz="0" w:space="0" w:color="auto"/>
        <w:bottom w:val="none" w:sz="0" w:space="0" w:color="auto"/>
        <w:right w:val="none" w:sz="0" w:space="0" w:color="auto"/>
      </w:divBdr>
    </w:div>
    <w:div w:id="21385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JChang@bournemouth.ac.uk" TargetMode="External"/><Relationship Id="rId26" Type="http://schemas.openxmlformats.org/officeDocument/2006/relationships/hyperlink" Target="https://staffprofiles.bournemouth.ac.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uraxess.ec.europa.eu/" TargetMode="External"/><Relationship Id="rId34"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jpeg"/><Relationship Id="rId33" Type="http://schemas.openxmlformats.org/officeDocument/2006/relationships/diagramData" Target="diagrams/data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bournemouth.ac.uk/cfacts-research"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5.png"/><Relationship Id="rId32" Type="http://schemas.openxmlformats.org/officeDocument/2006/relationships/hyperlink" Target="mailto:cfacts-enquiries@bournemouth.ac.uk" TargetMode="External"/><Relationship Id="rId37"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bournemouth.ac.uk/cfacts-research" TargetMode="External"/><Relationship Id="rId28" Type="http://schemas.openxmlformats.org/officeDocument/2006/relationships/hyperlink" Target="https://www.gov.uk/global-talent-researcher-academic/academic-or-researcher" TargetMode="External"/><Relationship Id="rId36"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hyperlink" Target="mailto:boardm@bournemouth.ac.uk" TargetMode="External"/><Relationship Id="rId31" Type="http://schemas.openxmlformats.org/officeDocument/2006/relationships/hyperlink" Target="mailto:hrvacancies@bournemouth.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cordis.europa.eu/project/id/900025" TargetMode="External"/><Relationship Id="rId27" Type="http://schemas.openxmlformats.org/officeDocument/2006/relationships/hyperlink" Target="mailto:cfacts-enquiries@bournemouth.ac.uk" TargetMode="External"/><Relationship Id="rId30" Type="http://schemas.openxmlformats.org/officeDocument/2006/relationships/hyperlink" Target="mailto:CFACTS-enquiries@bournemouth.ac.uk" TargetMode="External"/><Relationship Id="rId35"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42E9B7-0AB4-40B9-A4B5-6E9C75047483}" type="doc">
      <dgm:prSet loTypeId="urn:microsoft.com/office/officeart/2005/8/layout/process5" loCatId="process" qsTypeId="urn:microsoft.com/office/officeart/2005/8/quickstyle/simple1" qsCatId="simple" csTypeId="urn:microsoft.com/office/officeart/2005/8/colors/accent1_2" csCatId="accent1" phldr="1"/>
      <dgm:spPr/>
    </dgm:pt>
    <dgm:pt modelId="{1511BC8F-AF01-4B98-A5E1-4D67085426F6}">
      <dgm:prSet phldrT="[Text]"/>
      <dgm:spPr/>
      <dgm:t>
        <a:bodyPr/>
        <a:lstStyle/>
        <a:p>
          <a:pPr algn="ctr"/>
          <a:r>
            <a:rPr lang="en-GB"/>
            <a:t>Eligiblility check (1 week): by the CfACTs PM and the PC </a:t>
          </a:r>
        </a:p>
      </dgm:t>
    </dgm:pt>
    <dgm:pt modelId="{A23A1C67-4E8D-4FAC-AF0C-0938C4DB6953}" type="parTrans" cxnId="{ED10DB6D-8FD5-47BB-BE12-0FA853B45808}">
      <dgm:prSet/>
      <dgm:spPr/>
      <dgm:t>
        <a:bodyPr/>
        <a:lstStyle/>
        <a:p>
          <a:pPr algn="ctr"/>
          <a:endParaRPr lang="en-GB"/>
        </a:p>
      </dgm:t>
    </dgm:pt>
    <dgm:pt modelId="{E25BA32B-1FF5-4492-A04E-3BCB4A4AC972}" type="sibTrans" cxnId="{ED10DB6D-8FD5-47BB-BE12-0FA853B45808}">
      <dgm:prSet/>
      <dgm:spPr/>
      <dgm:t>
        <a:bodyPr/>
        <a:lstStyle/>
        <a:p>
          <a:pPr algn="ctr"/>
          <a:endParaRPr lang="en-GB"/>
        </a:p>
      </dgm:t>
    </dgm:pt>
    <dgm:pt modelId="{68C5E385-F562-4F80-8082-95A57C80CEFF}">
      <dgm:prSet phldrT="[Text]"/>
      <dgm:spPr/>
      <dgm:t>
        <a:bodyPr/>
        <a:lstStyle/>
        <a:p>
          <a:pPr algn="ctr"/>
          <a:r>
            <a:rPr lang="en-GB"/>
            <a:t>Peer-review (4 weeks): by external reviewers</a:t>
          </a:r>
        </a:p>
      </dgm:t>
    </dgm:pt>
    <dgm:pt modelId="{7D4A9165-671D-48BA-954A-683410F38554}" type="parTrans" cxnId="{89728CC5-71B6-45BD-91F8-3D8557E2EE61}">
      <dgm:prSet/>
      <dgm:spPr/>
      <dgm:t>
        <a:bodyPr/>
        <a:lstStyle/>
        <a:p>
          <a:pPr algn="ctr"/>
          <a:endParaRPr lang="en-GB"/>
        </a:p>
      </dgm:t>
    </dgm:pt>
    <dgm:pt modelId="{974C4F8B-8E63-49FE-9990-F220C7EC527C}" type="sibTrans" cxnId="{89728CC5-71B6-45BD-91F8-3D8557E2EE61}">
      <dgm:prSet/>
      <dgm:spPr/>
      <dgm:t>
        <a:bodyPr/>
        <a:lstStyle/>
        <a:p>
          <a:pPr algn="ctr"/>
          <a:endParaRPr lang="en-GB"/>
        </a:p>
      </dgm:t>
    </dgm:pt>
    <dgm:pt modelId="{0EBB9D57-835B-440B-82AD-6F39A441B275}">
      <dgm:prSet phldrT="[Text]"/>
      <dgm:spPr/>
      <dgm:t>
        <a:bodyPr/>
        <a:lstStyle/>
        <a:p>
          <a:pPr algn="ctr"/>
          <a:r>
            <a:rPr lang="en-GB"/>
            <a:t>Moderation (1 week): by reviewer panel and the PC</a:t>
          </a:r>
        </a:p>
      </dgm:t>
    </dgm:pt>
    <dgm:pt modelId="{8B2CA463-6AA3-43CA-9375-936BDCCC72F4}" type="parTrans" cxnId="{906C91A1-92D8-413F-92BA-62FD4274E1A4}">
      <dgm:prSet/>
      <dgm:spPr/>
      <dgm:t>
        <a:bodyPr/>
        <a:lstStyle/>
        <a:p>
          <a:pPr algn="ctr"/>
          <a:endParaRPr lang="en-GB"/>
        </a:p>
      </dgm:t>
    </dgm:pt>
    <dgm:pt modelId="{594BA0C4-2CB7-45DF-B613-6DAFDA2D2472}" type="sibTrans" cxnId="{906C91A1-92D8-413F-92BA-62FD4274E1A4}">
      <dgm:prSet/>
      <dgm:spPr/>
      <dgm:t>
        <a:bodyPr/>
        <a:lstStyle/>
        <a:p>
          <a:pPr algn="ctr"/>
          <a:endParaRPr lang="en-GB"/>
        </a:p>
      </dgm:t>
    </dgm:pt>
    <dgm:pt modelId="{C36C1FFD-B39B-4B15-8EFB-AEE7E47A85EB}">
      <dgm:prSet phldrT="[Text]"/>
      <dgm:spPr/>
      <dgm:t>
        <a:bodyPr/>
        <a:lstStyle/>
        <a:p>
          <a:pPr algn="ctr"/>
          <a:r>
            <a:rPr lang="en-GB"/>
            <a:t>Ethics check (1 weeks): by BU ethical officer and ethical committee </a:t>
          </a:r>
        </a:p>
      </dgm:t>
    </dgm:pt>
    <dgm:pt modelId="{8A535505-6060-4C23-B785-6AB7251B5C7F}" type="parTrans" cxnId="{509B30D6-207E-48E6-9439-9E147D492C23}">
      <dgm:prSet/>
      <dgm:spPr/>
      <dgm:t>
        <a:bodyPr/>
        <a:lstStyle/>
        <a:p>
          <a:pPr algn="ctr"/>
          <a:endParaRPr lang="en-GB"/>
        </a:p>
      </dgm:t>
    </dgm:pt>
    <dgm:pt modelId="{B5489774-5E2E-4AFA-883C-04C061577C5B}" type="sibTrans" cxnId="{509B30D6-207E-48E6-9439-9E147D492C23}">
      <dgm:prSet/>
      <dgm:spPr/>
      <dgm:t>
        <a:bodyPr/>
        <a:lstStyle/>
        <a:p>
          <a:pPr algn="ctr"/>
          <a:endParaRPr lang="en-GB"/>
        </a:p>
      </dgm:t>
    </dgm:pt>
    <dgm:pt modelId="{01EF56C5-8D32-4FE6-9128-15541346F9F1}">
      <dgm:prSet phldrT="[Text]"/>
      <dgm:spPr/>
      <dgm:t>
        <a:bodyPr/>
        <a:lstStyle/>
        <a:p>
          <a:pPr algn="ctr"/>
          <a:r>
            <a:rPr lang="en-GB"/>
            <a:t>Interview (1 week): by interview panel</a:t>
          </a:r>
        </a:p>
      </dgm:t>
    </dgm:pt>
    <dgm:pt modelId="{A26DFA28-CDDC-400F-98A9-56FA415473FB}" type="parTrans" cxnId="{DA917AD6-D64E-440B-8A0E-3D059877215E}">
      <dgm:prSet/>
      <dgm:spPr/>
      <dgm:t>
        <a:bodyPr/>
        <a:lstStyle/>
        <a:p>
          <a:pPr algn="ctr"/>
          <a:endParaRPr lang="en-GB"/>
        </a:p>
      </dgm:t>
    </dgm:pt>
    <dgm:pt modelId="{22C5BA49-8579-40C1-8928-FBC06941CC57}" type="sibTrans" cxnId="{DA917AD6-D64E-440B-8A0E-3D059877215E}">
      <dgm:prSet/>
      <dgm:spPr/>
      <dgm:t>
        <a:bodyPr/>
        <a:lstStyle/>
        <a:p>
          <a:pPr algn="ctr"/>
          <a:endParaRPr lang="en-GB"/>
        </a:p>
      </dgm:t>
    </dgm:pt>
    <dgm:pt modelId="{B004AFC4-E736-443D-872E-CCAAF628B4A5}">
      <dgm:prSet phldrT="[Text]"/>
      <dgm:spPr/>
      <dgm:t>
        <a:bodyPr/>
        <a:lstStyle/>
        <a:p>
          <a:pPr algn="ctr"/>
          <a:r>
            <a:rPr lang="en-GB"/>
            <a:t>Funding decision (1 week): by CfACTs steering comittee</a:t>
          </a:r>
        </a:p>
      </dgm:t>
    </dgm:pt>
    <dgm:pt modelId="{CBAC915F-7A17-4127-9494-DC87D3591AE6}" type="parTrans" cxnId="{CAA5AC01-D307-46A0-8BD8-BAD7746CE964}">
      <dgm:prSet/>
      <dgm:spPr/>
      <dgm:t>
        <a:bodyPr/>
        <a:lstStyle/>
        <a:p>
          <a:pPr algn="ctr"/>
          <a:endParaRPr lang="en-GB"/>
        </a:p>
      </dgm:t>
    </dgm:pt>
    <dgm:pt modelId="{76D994F1-2C66-4666-9CF6-F7A69296296A}" type="sibTrans" cxnId="{CAA5AC01-D307-46A0-8BD8-BAD7746CE964}">
      <dgm:prSet/>
      <dgm:spPr/>
      <dgm:t>
        <a:bodyPr/>
        <a:lstStyle/>
        <a:p>
          <a:pPr algn="ctr"/>
          <a:endParaRPr lang="en-GB"/>
        </a:p>
      </dgm:t>
    </dgm:pt>
    <dgm:pt modelId="{738D6B10-55CF-4CF5-9F08-81595788152B}">
      <dgm:prSet phldrT="[Text]"/>
      <dgm:spPr/>
      <dgm:t>
        <a:bodyPr/>
        <a:lstStyle/>
        <a:p>
          <a:pPr algn="ctr"/>
          <a:r>
            <a:rPr lang="en-GB"/>
            <a:t>Feedback to applicants (3 weeks): by the CfACTs PM</a:t>
          </a:r>
        </a:p>
      </dgm:t>
    </dgm:pt>
    <dgm:pt modelId="{F4296BEB-4C82-4657-806C-F91826FBA56A}" type="parTrans" cxnId="{5CDFDCD1-4761-49C5-8C6E-79C70B5A036A}">
      <dgm:prSet/>
      <dgm:spPr/>
      <dgm:t>
        <a:bodyPr/>
        <a:lstStyle/>
        <a:p>
          <a:pPr algn="ctr"/>
          <a:endParaRPr lang="en-GB"/>
        </a:p>
      </dgm:t>
    </dgm:pt>
    <dgm:pt modelId="{3815D3FA-FE48-489D-B425-A86DDC8C2F28}" type="sibTrans" cxnId="{5CDFDCD1-4761-49C5-8C6E-79C70B5A036A}">
      <dgm:prSet/>
      <dgm:spPr/>
      <dgm:t>
        <a:bodyPr/>
        <a:lstStyle/>
        <a:p>
          <a:pPr algn="ctr"/>
          <a:endParaRPr lang="en-GB"/>
        </a:p>
      </dgm:t>
    </dgm:pt>
    <dgm:pt modelId="{02A287F7-FFBC-46D4-99AD-9DC2EA232C8B}">
      <dgm:prSet phldrT="[Text]"/>
      <dgm:spPr/>
      <dgm:t>
        <a:bodyPr/>
        <a:lstStyle/>
        <a:p>
          <a:pPr algn="ctr"/>
          <a:r>
            <a:rPr lang="en-GB"/>
            <a:t>Redress  (6 weeks): by CfACTs redress committee</a:t>
          </a:r>
        </a:p>
      </dgm:t>
    </dgm:pt>
    <dgm:pt modelId="{F174BC03-78EE-4480-8C77-074C88B0570C}" type="parTrans" cxnId="{1A2CF8B8-5408-4163-A7C5-C5863231D7D0}">
      <dgm:prSet/>
      <dgm:spPr/>
      <dgm:t>
        <a:bodyPr/>
        <a:lstStyle/>
        <a:p>
          <a:pPr algn="ctr"/>
          <a:endParaRPr lang="en-GB"/>
        </a:p>
      </dgm:t>
    </dgm:pt>
    <dgm:pt modelId="{B4D12576-035A-4493-B113-73EB23339045}" type="sibTrans" cxnId="{1A2CF8B8-5408-4163-A7C5-C5863231D7D0}">
      <dgm:prSet/>
      <dgm:spPr/>
      <dgm:t>
        <a:bodyPr/>
        <a:lstStyle/>
        <a:p>
          <a:pPr algn="ctr"/>
          <a:endParaRPr lang="en-GB"/>
        </a:p>
      </dgm:t>
    </dgm:pt>
    <dgm:pt modelId="{3A439816-6480-48C0-AF20-F626964C7A61}" type="pres">
      <dgm:prSet presAssocID="{8D42E9B7-0AB4-40B9-A4B5-6E9C75047483}" presName="diagram" presStyleCnt="0">
        <dgm:presLayoutVars>
          <dgm:dir/>
          <dgm:resizeHandles val="exact"/>
        </dgm:presLayoutVars>
      </dgm:prSet>
      <dgm:spPr/>
    </dgm:pt>
    <dgm:pt modelId="{28F47173-C1AD-4C57-ABED-9983B6147A66}" type="pres">
      <dgm:prSet presAssocID="{1511BC8F-AF01-4B98-A5E1-4D67085426F6}" presName="node" presStyleLbl="node1" presStyleIdx="0" presStyleCnt="8">
        <dgm:presLayoutVars>
          <dgm:bulletEnabled val="1"/>
        </dgm:presLayoutVars>
      </dgm:prSet>
      <dgm:spPr/>
    </dgm:pt>
    <dgm:pt modelId="{167F0178-3D33-404C-BE0E-C828A09D4635}" type="pres">
      <dgm:prSet presAssocID="{E25BA32B-1FF5-4492-A04E-3BCB4A4AC972}" presName="sibTrans" presStyleLbl="sibTrans2D1" presStyleIdx="0" presStyleCnt="7"/>
      <dgm:spPr/>
    </dgm:pt>
    <dgm:pt modelId="{9FE7A583-EAAB-47D9-959E-D29819C7BE0E}" type="pres">
      <dgm:prSet presAssocID="{E25BA32B-1FF5-4492-A04E-3BCB4A4AC972}" presName="connectorText" presStyleLbl="sibTrans2D1" presStyleIdx="0" presStyleCnt="7"/>
      <dgm:spPr/>
    </dgm:pt>
    <dgm:pt modelId="{B968198B-4F8A-4E7E-BEEA-E8D0F6A4F5F6}" type="pres">
      <dgm:prSet presAssocID="{C36C1FFD-B39B-4B15-8EFB-AEE7E47A85EB}" presName="node" presStyleLbl="node1" presStyleIdx="1" presStyleCnt="8">
        <dgm:presLayoutVars>
          <dgm:bulletEnabled val="1"/>
        </dgm:presLayoutVars>
      </dgm:prSet>
      <dgm:spPr/>
    </dgm:pt>
    <dgm:pt modelId="{A5FA7CCF-52EC-447F-8D77-780622DF3629}" type="pres">
      <dgm:prSet presAssocID="{B5489774-5E2E-4AFA-883C-04C061577C5B}" presName="sibTrans" presStyleLbl="sibTrans2D1" presStyleIdx="1" presStyleCnt="7"/>
      <dgm:spPr/>
    </dgm:pt>
    <dgm:pt modelId="{BAC847F3-951F-41C8-B5EE-5E59D3FFA70F}" type="pres">
      <dgm:prSet presAssocID="{B5489774-5E2E-4AFA-883C-04C061577C5B}" presName="connectorText" presStyleLbl="sibTrans2D1" presStyleIdx="1" presStyleCnt="7"/>
      <dgm:spPr/>
    </dgm:pt>
    <dgm:pt modelId="{8EDCD39D-9342-4D1D-8162-272E033ECFF5}" type="pres">
      <dgm:prSet presAssocID="{68C5E385-F562-4F80-8082-95A57C80CEFF}" presName="node" presStyleLbl="node1" presStyleIdx="2" presStyleCnt="8">
        <dgm:presLayoutVars>
          <dgm:bulletEnabled val="1"/>
        </dgm:presLayoutVars>
      </dgm:prSet>
      <dgm:spPr/>
    </dgm:pt>
    <dgm:pt modelId="{FB614B36-6967-4840-9C04-EDF6F141C68A}" type="pres">
      <dgm:prSet presAssocID="{974C4F8B-8E63-49FE-9990-F220C7EC527C}" presName="sibTrans" presStyleLbl="sibTrans2D1" presStyleIdx="2" presStyleCnt="7"/>
      <dgm:spPr/>
    </dgm:pt>
    <dgm:pt modelId="{04B1FE6E-B6D0-4E86-A89B-68113EAD1686}" type="pres">
      <dgm:prSet presAssocID="{974C4F8B-8E63-49FE-9990-F220C7EC527C}" presName="connectorText" presStyleLbl="sibTrans2D1" presStyleIdx="2" presStyleCnt="7"/>
      <dgm:spPr/>
    </dgm:pt>
    <dgm:pt modelId="{881DC52B-A2BA-497E-A24A-E5C6519A3346}" type="pres">
      <dgm:prSet presAssocID="{0EBB9D57-835B-440B-82AD-6F39A441B275}" presName="node" presStyleLbl="node1" presStyleIdx="3" presStyleCnt="8">
        <dgm:presLayoutVars>
          <dgm:bulletEnabled val="1"/>
        </dgm:presLayoutVars>
      </dgm:prSet>
      <dgm:spPr/>
    </dgm:pt>
    <dgm:pt modelId="{11A2DAF3-522F-46AA-99DB-6A277BADF751}" type="pres">
      <dgm:prSet presAssocID="{594BA0C4-2CB7-45DF-B613-6DAFDA2D2472}" presName="sibTrans" presStyleLbl="sibTrans2D1" presStyleIdx="3" presStyleCnt="7"/>
      <dgm:spPr/>
    </dgm:pt>
    <dgm:pt modelId="{B367E59E-6AAB-41FF-A508-7DF18538A7F4}" type="pres">
      <dgm:prSet presAssocID="{594BA0C4-2CB7-45DF-B613-6DAFDA2D2472}" presName="connectorText" presStyleLbl="sibTrans2D1" presStyleIdx="3" presStyleCnt="7"/>
      <dgm:spPr/>
    </dgm:pt>
    <dgm:pt modelId="{E77FEB15-8C4E-4984-9AC5-1A8238BC5E0F}" type="pres">
      <dgm:prSet presAssocID="{01EF56C5-8D32-4FE6-9128-15541346F9F1}" presName="node" presStyleLbl="node1" presStyleIdx="4" presStyleCnt="8">
        <dgm:presLayoutVars>
          <dgm:bulletEnabled val="1"/>
        </dgm:presLayoutVars>
      </dgm:prSet>
      <dgm:spPr/>
    </dgm:pt>
    <dgm:pt modelId="{D989C6FA-016F-43B2-A8BD-91F8D36E73A8}" type="pres">
      <dgm:prSet presAssocID="{22C5BA49-8579-40C1-8928-FBC06941CC57}" presName="sibTrans" presStyleLbl="sibTrans2D1" presStyleIdx="4" presStyleCnt="7"/>
      <dgm:spPr/>
    </dgm:pt>
    <dgm:pt modelId="{EDD94B89-4979-42C7-A0C2-2E1147446BF9}" type="pres">
      <dgm:prSet presAssocID="{22C5BA49-8579-40C1-8928-FBC06941CC57}" presName="connectorText" presStyleLbl="sibTrans2D1" presStyleIdx="4" presStyleCnt="7"/>
      <dgm:spPr/>
    </dgm:pt>
    <dgm:pt modelId="{F8D8DB0B-711A-48FD-9B5B-EAA824541AEC}" type="pres">
      <dgm:prSet presAssocID="{B004AFC4-E736-443D-872E-CCAAF628B4A5}" presName="node" presStyleLbl="node1" presStyleIdx="5" presStyleCnt="8">
        <dgm:presLayoutVars>
          <dgm:bulletEnabled val="1"/>
        </dgm:presLayoutVars>
      </dgm:prSet>
      <dgm:spPr/>
    </dgm:pt>
    <dgm:pt modelId="{AC9168F7-9F46-4F57-B737-79F8D7F8D736}" type="pres">
      <dgm:prSet presAssocID="{76D994F1-2C66-4666-9CF6-F7A69296296A}" presName="sibTrans" presStyleLbl="sibTrans2D1" presStyleIdx="5" presStyleCnt="7"/>
      <dgm:spPr/>
    </dgm:pt>
    <dgm:pt modelId="{3620E1DC-3030-4537-92FF-A4C3E0F50580}" type="pres">
      <dgm:prSet presAssocID="{76D994F1-2C66-4666-9CF6-F7A69296296A}" presName="connectorText" presStyleLbl="sibTrans2D1" presStyleIdx="5" presStyleCnt="7"/>
      <dgm:spPr/>
    </dgm:pt>
    <dgm:pt modelId="{E7872284-E393-4318-8DE4-7CF49EC5D8AF}" type="pres">
      <dgm:prSet presAssocID="{738D6B10-55CF-4CF5-9F08-81595788152B}" presName="node" presStyleLbl="node1" presStyleIdx="6" presStyleCnt="8">
        <dgm:presLayoutVars>
          <dgm:bulletEnabled val="1"/>
        </dgm:presLayoutVars>
      </dgm:prSet>
      <dgm:spPr/>
    </dgm:pt>
    <dgm:pt modelId="{C9A0761D-F7BC-4F90-B1BE-AD6B0135F22D}" type="pres">
      <dgm:prSet presAssocID="{3815D3FA-FE48-489D-B425-A86DDC8C2F28}" presName="sibTrans" presStyleLbl="sibTrans2D1" presStyleIdx="6" presStyleCnt="7"/>
      <dgm:spPr/>
    </dgm:pt>
    <dgm:pt modelId="{6FC97F82-AF7F-4F37-9B2A-F6788891FB03}" type="pres">
      <dgm:prSet presAssocID="{3815D3FA-FE48-489D-B425-A86DDC8C2F28}" presName="connectorText" presStyleLbl="sibTrans2D1" presStyleIdx="6" presStyleCnt="7"/>
      <dgm:spPr/>
    </dgm:pt>
    <dgm:pt modelId="{E12D7575-7CD9-408A-B610-2A7E3F2C04BF}" type="pres">
      <dgm:prSet presAssocID="{02A287F7-FFBC-46D4-99AD-9DC2EA232C8B}" presName="node" presStyleLbl="node1" presStyleIdx="7" presStyleCnt="8">
        <dgm:presLayoutVars>
          <dgm:bulletEnabled val="1"/>
        </dgm:presLayoutVars>
      </dgm:prSet>
      <dgm:spPr/>
    </dgm:pt>
  </dgm:ptLst>
  <dgm:cxnLst>
    <dgm:cxn modelId="{CAA5AC01-D307-46A0-8BD8-BAD7746CE964}" srcId="{8D42E9B7-0AB4-40B9-A4B5-6E9C75047483}" destId="{B004AFC4-E736-443D-872E-CCAAF628B4A5}" srcOrd="5" destOrd="0" parTransId="{CBAC915F-7A17-4127-9494-DC87D3591AE6}" sibTransId="{76D994F1-2C66-4666-9CF6-F7A69296296A}"/>
    <dgm:cxn modelId="{091AF915-D76D-4E18-B7C5-6284DD52034D}" type="presOf" srcId="{E25BA32B-1FF5-4492-A04E-3BCB4A4AC972}" destId="{9FE7A583-EAAB-47D9-959E-D29819C7BE0E}" srcOrd="1" destOrd="0" presId="urn:microsoft.com/office/officeart/2005/8/layout/process5"/>
    <dgm:cxn modelId="{03973824-1F3C-4753-A8BE-CD410532D0B4}" type="presOf" srcId="{76D994F1-2C66-4666-9CF6-F7A69296296A}" destId="{AC9168F7-9F46-4F57-B737-79F8D7F8D736}" srcOrd="0" destOrd="0" presId="urn:microsoft.com/office/officeart/2005/8/layout/process5"/>
    <dgm:cxn modelId="{8C666825-9042-46A0-BC3A-AB0A139A2B28}" type="presOf" srcId="{68C5E385-F562-4F80-8082-95A57C80CEFF}" destId="{8EDCD39D-9342-4D1D-8162-272E033ECFF5}" srcOrd="0" destOrd="0" presId="urn:microsoft.com/office/officeart/2005/8/layout/process5"/>
    <dgm:cxn modelId="{0D608725-6B95-440A-BD3F-13DA7DC089DA}" type="presOf" srcId="{974C4F8B-8E63-49FE-9990-F220C7EC527C}" destId="{FB614B36-6967-4840-9C04-EDF6F141C68A}" srcOrd="0" destOrd="0" presId="urn:microsoft.com/office/officeart/2005/8/layout/process5"/>
    <dgm:cxn modelId="{6523C627-A3DD-46AF-9350-40C4E8B241C2}" type="presOf" srcId="{3815D3FA-FE48-489D-B425-A86DDC8C2F28}" destId="{6FC97F82-AF7F-4F37-9B2A-F6788891FB03}" srcOrd="1" destOrd="0" presId="urn:microsoft.com/office/officeart/2005/8/layout/process5"/>
    <dgm:cxn modelId="{18341A29-5DCB-4E7F-9F2E-AF9CE135373E}" type="presOf" srcId="{E25BA32B-1FF5-4492-A04E-3BCB4A4AC972}" destId="{167F0178-3D33-404C-BE0E-C828A09D4635}" srcOrd="0" destOrd="0" presId="urn:microsoft.com/office/officeart/2005/8/layout/process5"/>
    <dgm:cxn modelId="{C57A5C2C-2F42-4224-AD9A-BB7158A208E5}" type="presOf" srcId="{738D6B10-55CF-4CF5-9F08-81595788152B}" destId="{E7872284-E393-4318-8DE4-7CF49EC5D8AF}" srcOrd="0" destOrd="0" presId="urn:microsoft.com/office/officeart/2005/8/layout/process5"/>
    <dgm:cxn modelId="{53D6543F-BD0A-417C-AFC1-3F7F91F76360}" type="presOf" srcId="{B5489774-5E2E-4AFA-883C-04C061577C5B}" destId="{BAC847F3-951F-41C8-B5EE-5E59D3FFA70F}" srcOrd="1" destOrd="0" presId="urn:microsoft.com/office/officeart/2005/8/layout/process5"/>
    <dgm:cxn modelId="{4657A75E-50BB-40EE-9570-F67544F23CFA}" type="presOf" srcId="{22C5BA49-8579-40C1-8928-FBC06941CC57}" destId="{D989C6FA-016F-43B2-A8BD-91F8D36E73A8}" srcOrd="0" destOrd="0" presId="urn:microsoft.com/office/officeart/2005/8/layout/process5"/>
    <dgm:cxn modelId="{05084B64-6A5F-45B2-A811-7A8FC01F3985}" type="presOf" srcId="{8D42E9B7-0AB4-40B9-A4B5-6E9C75047483}" destId="{3A439816-6480-48C0-AF20-F626964C7A61}" srcOrd="0" destOrd="0" presId="urn:microsoft.com/office/officeart/2005/8/layout/process5"/>
    <dgm:cxn modelId="{710D6066-9F21-47D2-8013-6CE19D038EBF}" type="presOf" srcId="{0EBB9D57-835B-440B-82AD-6F39A441B275}" destId="{881DC52B-A2BA-497E-A24A-E5C6519A3346}" srcOrd="0" destOrd="0" presId="urn:microsoft.com/office/officeart/2005/8/layout/process5"/>
    <dgm:cxn modelId="{0FA6F14C-B86F-4DC7-AAFD-7F06531F3A3D}" type="presOf" srcId="{594BA0C4-2CB7-45DF-B613-6DAFDA2D2472}" destId="{B367E59E-6AAB-41FF-A508-7DF18538A7F4}" srcOrd="1" destOrd="0" presId="urn:microsoft.com/office/officeart/2005/8/layout/process5"/>
    <dgm:cxn modelId="{ED10DB6D-8FD5-47BB-BE12-0FA853B45808}" srcId="{8D42E9B7-0AB4-40B9-A4B5-6E9C75047483}" destId="{1511BC8F-AF01-4B98-A5E1-4D67085426F6}" srcOrd="0" destOrd="0" parTransId="{A23A1C67-4E8D-4FAC-AF0C-0938C4DB6953}" sibTransId="{E25BA32B-1FF5-4492-A04E-3BCB4A4AC972}"/>
    <dgm:cxn modelId="{D2631252-5A46-4640-901A-4FD8B5A7CFEA}" type="presOf" srcId="{B5489774-5E2E-4AFA-883C-04C061577C5B}" destId="{A5FA7CCF-52EC-447F-8D77-780622DF3629}" srcOrd="0" destOrd="0" presId="urn:microsoft.com/office/officeart/2005/8/layout/process5"/>
    <dgm:cxn modelId="{EA932179-CDE6-4F79-BEFE-CD0DC85A3746}" type="presOf" srcId="{22C5BA49-8579-40C1-8928-FBC06941CC57}" destId="{EDD94B89-4979-42C7-A0C2-2E1147446BF9}" srcOrd="1" destOrd="0" presId="urn:microsoft.com/office/officeart/2005/8/layout/process5"/>
    <dgm:cxn modelId="{AA78D688-22F7-4AF2-8D53-FF41468A25E1}" type="presOf" srcId="{02A287F7-FFBC-46D4-99AD-9DC2EA232C8B}" destId="{E12D7575-7CD9-408A-B610-2A7E3F2C04BF}" srcOrd="0" destOrd="0" presId="urn:microsoft.com/office/officeart/2005/8/layout/process5"/>
    <dgm:cxn modelId="{906C91A1-92D8-413F-92BA-62FD4274E1A4}" srcId="{8D42E9B7-0AB4-40B9-A4B5-6E9C75047483}" destId="{0EBB9D57-835B-440B-82AD-6F39A441B275}" srcOrd="3" destOrd="0" parTransId="{8B2CA463-6AA3-43CA-9375-936BDCCC72F4}" sibTransId="{594BA0C4-2CB7-45DF-B613-6DAFDA2D2472}"/>
    <dgm:cxn modelId="{5427C6B1-FE18-4324-B2FE-0B43536B95DE}" type="presOf" srcId="{01EF56C5-8D32-4FE6-9128-15541346F9F1}" destId="{E77FEB15-8C4E-4984-9AC5-1A8238BC5E0F}" srcOrd="0" destOrd="0" presId="urn:microsoft.com/office/officeart/2005/8/layout/process5"/>
    <dgm:cxn modelId="{A4130EB7-EF98-48D1-AF29-5F7AD56FE6FE}" type="presOf" srcId="{B004AFC4-E736-443D-872E-CCAAF628B4A5}" destId="{F8D8DB0B-711A-48FD-9B5B-EAA824541AEC}" srcOrd="0" destOrd="0" presId="urn:microsoft.com/office/officeart/2005/8/layout/process5"/>
    <dgm:cxn modelId="{1A2CF8B8-5408-4163-A7C5-C5863231D7D0}" srcId="{8D42E9B7-0AB4-40B9-A4B5-6E9C75047483}" destId="{02A287F7-FFBC-46D4-99AD-9DC2EA232C8B}" srcOrd="7" destOrd="0" parTransId="{F174BC03-78EE-4480-8C77-074C88B0570C}" sibTransId="{B4D12576-035A-4493-B113-73EB23339045}"/>
    <dgm:cxn modelId="{308217BB-0BE3-45C1-BE02-8F31C536AAA5}" type="presOf" srcId="{974C4F8B-8E63-49FE-9990-F220C7EC527C}" destId="{04B1FE6E-B6D0-4E86-A89B-68113EAD1686}" srcOrd="1" destOrd="0" presId="urn:microsoft.com/office/officeart/2005/8/layout/process5"/>
    <dgm:cxn modelId="{89728CC5-71B6-45BD-91F8-3D8557E2EE61}" srcId="{8D42E9B7-0AB4-40B9-A4B5-6E9C75047483}" destId="{68C5E385-F562-4F80-8082-95A57C80CEFF}" srcOrd="2" destOrd="0" parTransId="{7D4A9165-671D-48BA-954A-683410F38554}" sibTransId="{974C4F8B-8E63-49FE-9990-F220C7EC527C}"/>
    <dgm:cxn modelId="{5CDFDCD1-4761-49C5-8C6E-79C70B5A036A}" srcId="{8D42E9B7-0AB4-40B9-A4B5-6E9C75047483}" destId="{738D6B10-55CF-4CF5-9F08-81595788152B}" srcOrd="6" destOrd="0" parTransId="{F4296BEB-4C82-4657-806C-F91826FBA56A}" sibTransId="{3815D3FA-FE48-489D-B425-A86DDC8C2F28}"/>
    <dgm:cxn modelId="{C92828D4-C059-4A26-9598-AC9E747B8780}" type="presOf" srcId="{1511BC8F-AF01-4B98-A5E1-4D67085426F6}" destId="{28F47173-C1AD-4C57-ABED-9983B6147A66}" srcOrd="0" destOrd="0" presId="urn:microsoft.com/office/officeart/2005/8/layout/process5"/>
    <dgm:cxn modelId="{509B30D6-207E-48E6-9439-9E147D492C23}" srcId="{8D42E9B7-0AB4-40B9-A4B5-6E9C75047483}" destId="{C36C1FFD-B39B-4B15-8EFB-AEE7E47A85EB}" srcOrd="1" destOrd="0" parTransId="{8A535505-6060-4C23-B785-6AB7251B5C7F}" sibTransId="{B5489774-5E2E-4AFA-883C-04C061577C5B}"/>
    <dgm:cxn modelId="{DA917AD6-D64E-440B-8A0E-3D059877215E}" srcId="{8D42E9B7-0AB4-40B9-A4B5-6E9C75047483}" destId="{01EF56C5-8D32-4FE6-9128-15541346F9F1}" srcOrd="4" destOrd="0" parTransId="{A26DFA28-CDDC-400F-98A9-56FA415473FB}" sibTransId="{22C5BA49-8579-40C1-8928-FBC06941CC57}"/>
    <dgm:cxn modelId="{8858DFD8-A844-48CC-B8F7-E3146A94CEEB}" type="presOf" srcId="{3815D3FA-FE48-489D-B425-A86DDC8C2F28}" destId="{C9A0761D-F7BC-4F90-B1BE-AD6B0135F22D}" srcOrd="0" destOrd="0" presId="urn:microsoft.com/office/officeart/2005/8/layout/process5"/>
    <dgm:cxn modelId="{B35429E7-4F9B-4615-963E-41D009D8BF78}" type="presOf" srcId="{594BA0C4-2CB7-45DF-B613-6DAFDA2D2472}" destId="{11A2DAF3-522F-46AA-99DB-6A277BADF751}" srcOrd="0" destOrd="0" presId="urn:microsoft.com/office/officeart/2005/8/layout/process5"/>
    <dgm:cxn modelId="{16E3D6EC-F60D-4B77-97E2-583BF6D917A3}" type="presOf" srcId="{C36C1FFD-B39B-4B15-8EFB-AEE7E47A85EB}" destId="{B968198B-4F8A-4E7E-BEEA-E8D0F6A4F5F6}" srcOrd="0" destOrd="0" presId="urn:microsoft.com/office/officeart/2005/8/layout/process5"/>
    <dgm:cxn modelId="{F0A523FA-2027-4D19-980F-5B173179ADE5}" type="presOf" srcId="{76D994F1-2C66-4666-9CF6-F7A69296296A}" destId="{3620E1DC-3030-4537-92FF-A4C3E0F50580}" srcOrd="1" destOrd="0" presId="urn:microsoft.com/office/officeart/2005/8/layout/process5"/>
    <dgm:cxn modelId="{F3830A6B-9D9F-476F-A8E2-07EA8F325F5C}" type="presParOf" srcId="{3A439816-6480-48C0-AF20-F626964C7A61}" destId="{28F47173-C1AD-4C57-ABED-9983B6147A66}" srcOrd="0" destOrd="0" presId="urn:microsoft.com/office/officeart/2005/8/layout/process5"/>
    <dgm:cxn modelId="{8115F6B1-955D-4D22-9242-D3B486B24639}" type="presParOf" srcId="{3A439816-6480-48C0-AF20-F626964C7A61}" destId="{167F0178-3D33-404C-BE0E-C828A09D4635}" srcOrd="1" destOrd="0" presId="urn:microsoft.com/office/officeart/2005/8/layout/process5"/>
    <dgm:cxn modelId="{FC556897-9BD5-4132-A64B-9FAB9C616F6C}" type="presParOf" srcId="{167F0178-3D33-404C-BE0E-C828A09D4635}" destId="{9FE7A583-EAAB-47D9-959E-D29819C7BE0E}" srcOrd="0" destOrd="0" presId="urn:microsoft.com/office/officeart/2005/8/layout/process5"/>
    <dgm:cxn modelId="{88958854-EEC7-4B60-91BA-233366EBA1FC}" type="presParOf" srcId="{3A439816-6480-48C0-AF20-F626964C7A61}" destId="{B968198B-4F8A-4E7E-BEEA-E8D0F6A4F5F6}" srcOrd="2" destOrd="0" presId="urn:microsoft.com/office/officeart/2005/8/layout/process5"/>
    <dgm:cxn modelId="{13D5A06B-36C9-4404-8656-A109529B79D6}" type="presParOf" srcId="{3A439816-6480-48C0-AF20-F626964C7A61}" destId="{A5FA7CCF-52EC-447F-8D77-780622DF3629}" srcOrd="3" destOrd="0" presId="urn:microsoft.com/office/officeart/2005/8/layout/process5"/>
    <dgm:cxn modelId="{A0BBDE4D-4501-4241-8E68-39E547D0C558}" type="presParOf" srcId="{A5FA7CCF-52EC-447F-8D77-780622DF3629}" destId="{BAC847F3-951F-41C8-B5EE-5E59D3FFA70F}" srcOrd="0" destOrd="0" presId="urn:microsoft.com/office/officeart/2005/8/layout/process5"/>
    <dgm:cxn modelId="{1F0A998D-394E-4C14-AEC7-19D2A9CE4F44}" type="presParOf" srcId="{3A439816-6480-48C0-AF20-F626964C7A61}" destId="{8EDCD39D-9342-4D1D-8162-272E033ECFF5}" srcOrd="4" destOrd="0" presId="urn:microsoft.com/office/officeart/2005/8/layout/process5"/>
    <dgm:cxn modelId="{F2D50CB8-AE5A-46AE-8EE5-38E44E23208A}" type="presParOf" srcId="{3A439816-6480-48C0-AF20-F626964C7A61}" destId="{FB614B36-6967-4840-9C04-EDF6F141C68A}" srcOrd="5" destOrd="0" presId="urn:microsoft.com/office/officeart/2005/8/layout/process5"/>
    <dgm:cxn modelId="{B2B70765-B89E-40E7-9A4E-D39ADDAA8EFF}" type="presParOf" srcId="{FB614B36-6967-4840-9C04-EDF6F141C68A}" destId="{04B1FE6E-B6D0-4E86-A89B-68113EAD1686}" srcOrd="0" destOrd="0" presId="urn:microsoft.com/office/officeart/2005/8/layout/process5"/>
    <dgm:cxn modelId="{C6D56CEE-54D2-4354-BE0A-1D335D59A64A}" type="presParOf" srcId="{3A439816-6480-48C0-AF20-F626964C7A61}" destId="{881DC52B-A2BA-497E-A24A-E5C6519A3346}" srcOrd="6" destOrd="0" presId="urn:microsoft.com/office/officeart/2005/8/layout/process5"/>
    <dgm:cxn modelId="{7F952718-943A-4A01-9357-DC39B9AF351E}" type="presParOf" srcId="{3A439816-6480-48C0-AF20-F626964C7A61}" destId="{11A2DAF3-522F-46AA-99DB-6A277BADF751}" srcOrd="7" destOrd="0" presId="urn:microsoft.com/office/officeart/2005/8/layout/process5"/>
    <dgm:cxn modelId="{DB0B1303-E72F-4ECC-982E-DD4CB268D57E}" type="presParOf" srcId="{11A2DAF3-522F-46AA-99DB-6A277BADF751}" destId="{B367E59E-6AAB-41FF-A508-7DF18538A7F4}" srcOrd="0" destOrd="0" presId="urn:microsoft.com/office/officeart/2005/8/layout/process5"/>
    <dgm:cxn modelId="{190EE804-C99F-4766-91D1-37720D390BDF}" type="presParOf" srcId="{3A439816-6480-48C0-AF20-F626964C7A61}" destId="{E77FEB15-8C4E-4984-9AC5-1A8238BC5E0F}" srcOrd="8" destOrd="0" presId="urn:microsoft.com/office/officeart/2005/8/layout/process5"/>
    <dgm:cxn modelId="{26EA241C-C98D-4C3A-BC1C-6420960AF794}" type="presParOf" srcId="{3A439816-6480-48C0-AF20-F626964C7A61}" destId="{D989C6FA-016F-43B2-A8BD-91F8D36E73A8}" srcOrd="9" destOrd="0" presId="urn:microsoft.com/office/officeart/2005/8/layout/process5"/>
    <dgm:cxn modelId="{813AFFF2-1CB3-4258-BA54-DEEE6A62D2C9}" type="presParOf" srcId="{D989C6FA-016F-43B2-A8BD-91F8D36E73A8}" destId="{EDD94B89-4979-42C7-A0C2-2E1147446BF9}" srcOrd="0" destOrd="0" presId="urn:microsoft.com/office/officeart/2005/8/layout/process5"/>
    <dgm:cxn modelId="{E62004C0-333C-4EB3-9A4B-9344156AF5CB}" type="presParOf" srcId="{3A439816-6480-48C0-AF20-F626964C7A61}" destId="{F8D8DB0B-711A-48FD-9B5B-EAA824541AEC}" srcOrd="10" destOrd="0" presId="urn:microsoft.com/office/officeart/2005/8/layout/process5"/>
    <dgm:cxn modelId="{27A6A3B8-7CBF-4DF5-B6AE-EAFC9AE21A4A}" type="presParOf" srcId="{3A439816-6480-48C0-AF20-F626964C7A61}" destId="{AC9168F7-9F46-4F57-B737-79F8D7F8D736}" srcOrd="11" destOrd="0" presId="urn:microsoft.com/office/officeart/2005/8/layout/process5"/>
    <dgm:cxn modelId="{6A77F8B0-9D36-450D-BF4E-B01D1354E657}" type="presParOf" srcId="{AC9168F7-9F46-4F57-B737-79F8D7F8D736}" destId="{3620E1DC-3030-4537-92FF-A4C3E0F50580}" srcOrd="0" destOrd="0" presId="urn:microsoft.com/office/officeart/2005/8/layout/process5"/>
    <dgm:cxn modelId="{A64BF14F-98B4-4743-A4E3-ED22A5D517CE}" type="presParOf" srcId="{3A439816-6480-48C0-AF20-F626964C7A61}" destId="{E7872284-E393-4318-8DE4-7CF49EC5D8AF}" srcOrd="12" destOrd="0" presId="urn:microsoft.com/office/officeart/2005/8/layout/process5"/>
    <dgm:cxn modelId="{617F8047-1A30-482F-A94C-D731B4B194AF}" type="presParOf" srcId="{3A439816-6480-48C0-AF20-F626964C7A61}" destId="{C9A0761D-F7BC-4F90-B1BE-AD6B0135F22D}" srcOrd="13" destOrd="0" presId="urn:microsoft.com/office/officeart/2005/8/layout/process5"/>
    <dgm:cxn modelId="{540521A9-0084-4C30-95E0-E1E472E8E6F8}" type="presParOf" srcId="{C9A0761D-F7BC-4F90-B1BE-AD6B0135F22D}" destId="{6FC97F82-AF7F-4F37-9B2A-F6788891FB03}" srcOrd="0" destOrd="0" presId="urn:microsoft.com/office/officeart/2005/8/layout/process5"/>
    <dgm:cxn modelId="{8D79B1D7-10FB-4C9D-B773-BD2EDCD47E87}" type="presParOf" srcId="{3A439816-6480-48C0-AF20-F626964C7A61}" destId="{E12D7575-7CD9-408A-B610-2A7E3F2C04BF}" srcOrd="14" destOrd="0" presId="urn:microsoft.com/office/officeart/2005/8/layout/process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F47173-C1AD-4C57-ABED-9983B6147A66}">
      <dsp:nvSpPr>
        <dsp:cNvPr id="0" name=""/>
        <dsp:cNvSpPr/>
      </dsp:nvSpPr>
      <dsp:spPr>
        <a:xfrm>
          <a:off x="2245" y="23222"/>
          <a:ext cx="981833" cy="58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Eligiblility check (1 week): by the CfACTs PM and the PC </a:t>
          </a:r>
        </a:p>
      </dsp:txBody>
      <dsp:txXfrm>
        <a:off x="19499" y="40476"/>
        <a:ext cx="947325" cy="554592"/>
      </dsp:txXfrm>
    </dsp:sp>
    <dsp:sp modelId="{167F0178-3D33-404C-BE0E-C828A09D4635}">
      <dsp:nvSpPr>
        <dsp:cNvPr id="0" name=""/>
        <dsp:cNvSpPr/>
      </dsp:nvSpPr>
      <dsp:spPr>
        <a:xfrm>
          <a:off x="1070480" y="196024"/>
          <a:ext cx="208148" cy="2434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070480" y="244723"/>
        <a:ext cx="145704" cy="146096"/>
      </dsp:txXfrm>
    </dsp:sp>
    <dsp:sp modelId="{B968198B-4F8A-4E7E-BEEA-E8D0F6A4F5F6}">
      <dsp:nvSpPr>
        <dsp:cNvPr id="0" name=""/>
        <dsp:cNvSpPr/>
      </dsp:nvSpPr>
      <dsp:spPr>
        <a:xfrm>
          <a:off x="1376812" y="23222"/>
          <a:ext cx="981833" cy="58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Ethics check (1 weeks): by BU ethical officer and ethical committee </a:t>
          </a:r>
        </a:p>
      </dsp:txBody>
      <dsp:txXfrm>
        <a:off x="1394066" y="40476"/>
        <a:ext cx="947325" cy="554592"/>
      </dsp:txXfrm>
    </dsp:sp>
    <dsp:sp modelId="{A5FA7CCF-52EC-447F-8D77-780622DF3629}">
      <dsp:nvSpPr>
        <dsp:cNvPr id="0" name=""/>
        <dsp:cNvSpPr/>
      </dsp:nvSpPr>
      <dsp:spPr>
        <a:xfrm>
          <a:off x="2445047" y="196024"/>
          <a:ext cx="208148" cy="2434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445047" y="244723"/>
        <a:ext cx="145704" cy="146096"/>
      </dsp:txXfrm>
    </dsp:sp>
    <dsp:sp modelId="{8EDCD39D-9342-4D1D-8162-272E033ECFF5}">
      <dsp:nvSpPr>
        <dsp:cNvPr id="0" name=""/>
        <dsp:cNvSpPr/>
      </dsp:nvSpPr>
      <dsp:spPr>
        <a:xfrm>
          <a:off x="2751379" y="23222"/>
          <a:ext cx="981833" cy="58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Peer-review (4 weeks): by external reviewers</a:t>
          </a:r>
        </a:p>
      </dsp:txBody>
      <dsp:txXfrm>
        <a:off x="2768633" y="40476"/>
        <a:ext cx="947325" cy="554592"/>
      </dsp:txXfrm>
    </dsp:sp>
    <dsp:sp modelId="{FB614B36-6967-4840-9C04-EDF6F141C68A}">
      <dsp:nvSpPr>
        <dsp:cNvPr id="0" name=""/>
        <dsp:cNvSpPr/>
      </dsp:nvSpPr>
      <dsp:spPr>
        <a:xfrm>
          <a:off x="3819613" y="196024"/>
          <a:ext cx="208148" cy="2434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819613" y="244723"/>
        <a:ext cx="145704" cy="146096"/>
      </dsp:txXfrm>
    </dsp:sp>
    <dsp:sp modelId="{881DC52B-A2BA-497E-A24A-E5C6519A3346}">
      <dsp:nvSpPr>
        <dsp:cNvPr id="0" name=""/>
        <dsp:cNvSpPr/>
      </dsp:nvSpPr>
      <dsp:spPr>
        <a:xfrm>
          <a:off x="4125945" y="23222"/>
          <a:ext cx="981833" cy="58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Moderation (1 week): by reviewer panel and the PC</a:t>
          </a:r>
        </a:p>
      </dsp:txBody>
      <dsp:txXfrm>
        <a:off x="4143199" y="40476"/>
        <a:ext cx="947325" cy="554592"/>
      </dsp:txXfrm>
    </dsp:sp>
    <dsp:sp modelId="{11A2DAF3-522F-46AA-99DB-6A277BADF751}">
      <dsp:nvSpPr>
        <dsp:cNvPr id="0" name=""/>
        <dsp:cNvSpPr/>
      </dsp:nvSpPr>
      <dsp:spPr>
        <a:xfrm rot="5400000">
          <a:off x="4512788" y="681050"/>
          <a:ext cx="208148" cy="2434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4543814" y="698723"/>
        <a:ext cx="146096" cy="145704"/>
      </dsp:txXfrm>
    </dsp:sp>
    <dsp:sp modelId="{E77FEB15-8C4E-4984-9AC5-1A8238BC5E0F}">
      <dsp:nvSpPr>
        <dsp:cNvPr id="0" name=""/>
        <dsp:cNvSpPr/>
      </dsp:nvSpPr>
      <dsp:spPr>
        <a:xfrm>
          <a:off x="4125945" y="1005055"/>
          <a:ext cx="981833" cy="58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Interview (1 week): by interview panel</a:t>
          </a:r>
        </a:p>
      </dsp:txBody>
      <dsp:txXfrm>
        <a:off x="4143199" y="1022309"/>
        <a:ext cx="947325" cy="554592"/>
      </dsp:txXfrm>
    </dsp:sp>
    <dsp:sp modelId="{D989C6FA-016F-43B2-A8BD-91F8D36E73A8}">
      <dsp:nvSpPr>
        <dsp:cNvPr id="0" name=""/>
        <dsp:cNvSpPr/>
      </dsp:nvSpPr>
      <dsp:spPr>
        <a:xfrm rot="10800000">
          <a:off x="3831395" y="1177858"/>
          <a:ext cx="208148" cy="2434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3893839" y="1226557"/>
        <a:ext cx="145704" cy="146096"/>
      </dsp:txXfrm>
    </dsp:sp>
    <dsp:sp modelId="{F8D8DB0B-711A-48FD-9B5B-EAA824541AEC}">
      <dsp:nvSpPr>
        <dsp:cNvPr id="0" name=""/>
        <dsp:cNvSpPr/>
      </dsp:nvSpPr>
      <dsp:spPr>
        <a:xfrm>
          <a:off x="2751379" y="1005055"/>
          <a:ext cx="981833" cy="58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Funding decision (1 week): by CfACTs steering comittee</a:t>
          </a:r>
        </a:p>
      </dsp:txBody>
      <dsp:txXfrm>
        <a:off x="2768633" y="1022309"/>
        <a:ext cx="947325" cy="554592"/>
      </dsp:txXfrm>
    </dsp:sp>
    <dsp:sp modelId="{AC9168F7-9F46-4F57-B737-79F8D7F8D736}">
      <dsp:nvSpPr>
        <dsp:cNvPr id="0" name=""/>
        <dsp:cNvSpPr/>
      </dsp:nvSpPr>
      <dsp:spPr>
        <a:xfrm rot="10800000">
          <a:off x="2456829" y="1177858"/>
          <a:ext cx="208148" cy="2434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519273" y="1226557"/>
        <a:ext cx="145704" cy="146096"/>
      </dsp:txXfrm>
    </dsp:sp>
    <dsp:sp modelId="{E7872284-E393-4318-8DE4-7CF49EC5D8AF}">
      <dsp:nvSpPr>
        <dsp:cNvPr id="0" name=""/>
        <dsp:cNvSpPr/>
      </dsp:nvSpPr>
      <dsp:spPr>
        <a:xfrm>
          <a:off x="1376812" y="1005055"/>
          <a:ext cx="981833" cy="58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Feedback to applicants (3 weeks): by the CfACTs PM</a:t>
          </a:r>
        </a:p>
      </dsp:txBody>
      <dsp:txXfrm>
        <a:off x="1394066" y="1022309"/>
        <a:ext cx="947325" cy="554592"/>
      </dsp:txXfrm>
    </dsp:sp>
    <dsp:sp modelId="{C9A0761D-F7BC-4F90-B1BE-AD6B0135F22D}">
      <dsp:nvSpPr>
        <dsp:cNvPr id="0" name=""/>
        <dsp:cNvSpPr/>
      </dsp:nvSpPr>
      <dsp:spPr>
        <a:xfrm rot="10800000">
          <a:off x="1082262" y="1177858"/>
          <a:ext cx="208148" cy="2434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144706" y="1226557"/>
        <a:ext cx="145704" cy="146096"/>
      </dsp:txXfrm>
    </dsp:sp>
    <dsp:sp modelId="{E12D7575-7CD9-408A-B610-2A7E3F2C04BF}">
      <dsp:nvSpPr>
        <dsp:cNvPr id="0" name=""/>
        <dsp:cNvSpPr/>
      </dsp:nvSpPr>
      <dsp:spPr>
        <a:xfrm>
          <a:off x="2245" y="1005055"/>
          <a:ext cx="981833" cy="58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Redress  (6 weeks): by CfACTs redress committee</a:t>
          </a:r>
        </a:p>
      </dsp:txBody>
      <dsp:txXfrm>
        <a:off x="19499" y="1022309"/>
        <a:ext cx="947325" cy="5545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ED32-E7F9-4C2F-9620-EACDA759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5690</Words>
  <Characters>32439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Board</dc:creator>
  <cp:keywords/>
  <dc:description/>
  <cp:lastModifiedBy>Zoe Leonard</cp:lastModifiedBy>
  <cp:revision>3</cp:revision>
  <cp:lastPrinted>2021-02-10T10:45:00Z</cp:lastPrinted>
  <dcterms:created xsi:type="dcterms:W3CDTF">2023-02-03T12:38:00Z</dcterms:created>
  <dcterms:modified xsi:type="dcterms:W3CDTF">2023-02-03T13:00:00Z</dcterms:modified>
</cp:coreProperties>
</file>